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3B6F1A" w:rsidRDefault="00C463C2" w:rsidP="0000043E">
      <w:pPr>
        <w:spacing w:after="240"/>
        <w:jc w:val="center"/>
        <w:rPr>
          <w:b/>
          <w:bCs/>
          <w:szCs w:val="24"/>
        </w:rPr>
      </w:pPr>
      <w:r w:rsidRPr="003B6F1A">
        <w:rPr>
          <w:b/>
          <w:bCs/>
          <w:szCs w:val="24"/>
        </w:rPr>
        <w:t>Сводный отчет</w:t>
      </w:r>
      <w:r w:rsidR="0000043E" w:rsidRPr="003B6F1A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3B6F1A">
        <w:rPr>
          <w:b/>
          <w:bCs/>
          <w:szCs w:val="24"/>
        </w:rPr>
        <w:br/>
      </w:r>
      <w:r w:rsidRPr="003B6F1A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3B6F1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 xml:space="preserve">1. </w:t>
      </w:r>
      <w:r w:rsidR="00761651" w:rsidRPr="003B6F1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3B6F1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3B6F1A" w:rsidRDefault="006C19D5" w:rsidP="001A2352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1.1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Вид и наименование проекта </w:t>
            </w:r>
            <w:r w:rsidR="001A2352" w:rsidRPr="003B6F1A">
              <w:rPr>
                <w:szCs w:val="24"/>
              </w:rPr>
              <w:t xml:space="preserve">нормативного правового </w:t>
            </w:r>
            <w:r w:rsidRPr="003B6F1A">
              <w:rPr>
                <w:szCs w:val="24"/>
              </w:rPr>
              <w:t>акта</w:t>
            </w:r>
            <w:r w:rsidR="001A2352" w:rsidRPr="003B6F1A">
              <w:rPr>
                <w:rStyle w:val="a9"/>
                <w:szCs w:val="24"/>
              </w:rPr>
              <w:footnoteReference w:id="1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17FC762C" w14:textId="0B464841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Постановление Правительства Российской Федерации "О порядке проведения конкурсов или аукционов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собственности"</w:t>
            </w:r>
          </w:p>
          <w:p w14:paraId="24FBEA6C" w14:textId="77777777" w:rsidR="006C19D5" w:rsidRPr="003B6F1A" w:rsidRDefault="006C19D5" w:rsidP="006C19D5">
            <w:pPr>
              <w:rPr>
                <w:szCs w:val="24"/>
              </w:rPr>
            </w:pPr>
          </w:p>
        </w:tc>
      </w:tr>
      <w:tr w:rsidR="00761651" w:rsidRPr="003B6F1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3B6F1A" w:rsidRDefault="00761651" w:rsidP="001A2352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1.2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Федеральный орган исполнительной власти</w:t>
            </w:r>
            <w:r w:rsidR="001A2352" w:rsidRPr="003B6F1A">
              <w:rPr>
                <w:rStyle w:val="a9"/>
                <w:szCs w:val="24"/>
              </w:rPr>
              <w:footnoteReference w:id="2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5A08113" w14:textId="224EA48E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Федеральная антимонопольная служба</w:t>
            </w:r>
          </w:p>
          <w:p w14:paraId="76458DFF" w14:textId="77777777" w:rsidR="00761651" w:rsidRPr="003B6F1A" w:rsidRDefault="00761651" w:rsidP="00BC0EB3">
            <w:pPr>
              <w:rPr>
                <w:szCs w:val="24"/>
              </w:rPr>
            </w:pPr>
          </w:p>
        </w:tc>
      </w:tr>
      <w:tr w:rsidR="006277FF" w:rsidRPr="003B6F1A" w14:paraId="284958B6" w14:textId="77777777" w:rsidTr="001D009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C14DC9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B6AB908" w14:textId="3E0BA53E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2AE28721" w14:textId="77777777" w:rsidTr="001D009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321303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B208D88" w14:textId="02D1D8FD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8FAE052" w14:textId="77777777" w:rsidTr="001D009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C6F4EC6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8BD15D2" w14:textId="3D10138F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3A361E34" w14:textId="77777777" w:rsidR="006277FF" w:rsidRDefault="00000000" w:rsidP="006277FF">
            <w:pPr>
              <w:jc w:val="center"/>
              <w:rPr>
                <w:bCs/>
                <w:szCs w:val="24"/>
              </w:rPr>
            </w:pPr>
            <w:r w:rsidR="0040791F" w:rsidRPr="003B6F1A">
              <w:rPr>
                <w:bCs/>
                <w:szCs w:val="24"/>
              </w:rPr>
              <w:t>02/07/03-26/00166770</w:t>
            </w:r>
            <w:proofErr w:type="spellStart"/>
            <w:proofErr w:type="spellEnd"/>
          </w:p>
          <w:p w14:paraId="63F1FC3A" w14:textId="652DD1BA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30AC2FB3" w14:textId="77777777" w:rsidTr="002F087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9204217" w14:textId="77777777" w:rsidR="006277FF" w:rsidRDefault="0040791F" w:rsidP="006277FF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Уведомление в информационно-телекоммуникационной сети «Интернет» не размещалось</w:t>
            </w:r>
          </w:p>
          <w:p w14:paraId="2D65AD0A" w14:textId="48D8DD01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CAC2877" w14:textId="77777777" w:rsidTr="002F087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40515FD4" w14:textId="77777777" w:rsidR="006277FF" w:rsidRDefault="0040791F" w:rsidP="003B6F1A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27.03.2026-17.04.2026</w:t>
            </w:r>
          </w:p>
          <w:p w14:paraId="436534EC" w14:textId="1E97DC3A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3B6F1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>2</w:t>
      </w:r>
      <w:r w:rsidR="006C19D5" w:rsidRPr="003B6F1A">
        <w:rPr>
          <w:b/>
          <w:bCs/>
          <w:szCs w:val="24"/>
        </w:rPr>
        <w:t>. Краткое описание проблемы и способов ее ре</w:t>
      </w:r>
      <w:r w:rsidR="00A27A77" w:rsidRPr="003B6F1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6277FF" w:rsidRPr="003B6F1A" w14:paraId="02906402" w14:textId="77777777" w:rsidTr="00AB193A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3F04634A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>Да</w:t>
            </w:r>
          </w:p>
          <w:p w14:paraId="3FDFAA2D" w14:textId="034667AF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23ACD65" w14:textId="77777777" w:rsidTr="00AB193A">
        <w:trPr>
          <w:trHeight w:val="352"/>
        </w:trPr>
        <w:tc>
          <w:tcPr>
            <w:tcW w:w="2047" w:type="dxa"/>
            <w:vMerge/>
          </w:tcPr>
          <w:p w14:paraId="7859442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72B190D2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6F11A02D" w14:textId="213B156C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ACC7376" w14:textId="77777777" w:rsidTr="00AB193A">
        <w:trPr>
          <w:trHeight w:val="351"/>
        </w:trPr>
        <w:tc>
          <w:tcPr>
            <w:tcW w:w="2047" w:type="dxa"/>
            <w:vMerge/>
          </w:tcPr>
          <w:p w14:paraId="74E656A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F1B5E6B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22B1D1DB" w14:textId="69CE0179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34155532" w14:textId="77777777" w:rsidR="006277FF" w:rsidRDefault="0040791F" w:rsidP="003B6F1A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Федеральный закон от 29.12.2025 № 577-ФЗ «О внесении изменений в Федеральный закон «О защите конкуренции» и отдельные законодательные акты Российской Федерации»</w:t>
            </w:r>
          </w:p>
          <w:p w14:paraId="3076327C" w14:textId="0BCC700D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  <w:tr w:rsidR="006277FF" w:rsidRPr="003B6F1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6277FF" w:rsidRPr="003B6F1A" w:rsidRDefault="006277FF" w:rsidP="006277FF">
            <w:pPr>
              <w:spacing w:before="120" w:after="40"/>
              <w:rPr>
                <w:szCs w:val="24"/>
              </w:rPr>
            </w:pPr>
            <w:r w:rsidRPr="003B6F1A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42BFD9C0" w14:textId="795030AC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 соответствии с частью 5.1 статьи 19 Закона о рекламе в редакции, действующей до вступления в силу Федерального закона № 577-ФЗ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Федерации. Форма проведения торгов (аукцион или конкурс) устанавливается органами государственной власти или  представительными органами муниципальных образований.  
Таким образом, до принятия Федерального закона № 577-ФЗ порядок проведения конкурсов или аукционов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 (далее – торги на право заключения договора на установку и эксплуатацию рекламной конструкции, торги), устанавливался самостоятельно органами государственной власти или представительными органами муниципальных образований в соответствии с законодательством Российской Федерации, в том числе в соответствии с Гражданским кодексом Российской Федерации, что приводило к отсутствию единообразия требований к проведения указанных торгов.</w:t>
            </w:r>
          </w:p>
          <w:p w14:paraId="7B151A8E" w14:textId="40F6292B" w:rsidR="006277FF" w:rsidRPr="003B6F1A" w:rsidRDefault="006277FF" w:rsidP="006277FF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3B6F1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3B6F1A">
              <w:rPr>
                <w:color w:val="808080" w:themeColor="background1" w:themeShade="80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6277FF" w:rsidRPr="003B6F1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B70E69A" w14:textId="16099A26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 соответствии с частью 5.1 статьи 19 Закона о рекламе в редакции Федерального закона № 577-ФЗ заключение договора на установку и эксплуатацию рекламной конструкции на земельном участке, здании или ином недвижимом имуществе, находящихся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установленном Правительством Российской Федерации порядке с учетом общих требований к организации и проведению торгов, предусмотренных статьей 17.3 Федерального закона от 26 июля 2006 года № 135-ФЗ «О защите конкуренции». Так, проектом Постановления предусмотрено установление общих требований к организации и проведению торгов на право заключения договора на установку и эксплуатацию рекламной конструкции, предусмотренных статьей 17.3 Федерального закона от 26 июля 2006 года № 135-ФЗ «О защите конкуренции». в частности: 
- порядок проведения аукциона и конкурса, в том числе критерии конкурса, их параметры; 
-  проведение торгов в электронной форме на федеральных электронных площадках, перечень которых утвержден распоряжением Правительства Российской Федерации от 12.07.2018 № 1447-р в соответствии с законодательством о контрактной системе; 
- размещение извещений о проведении торгов в ГИС Торги, а также размещение информации о заключенных на торгах договорах в ГИС Торги; 
- перечень функций организатора торгов и оператора электронной площадки;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торгов.</w:t>
            </w:r>
          </w:p>
          <w:p w14:paraId="3F1D67F9" w14:textId="197517A7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3B6F1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6277FF" w:rsidRPr="003B6F1A" w14:paraId="79955531" w14:textId="77777777" w:rsidTr="00F755AB">
        <w:trPr>
          <w:trHeight w:val="607"/>
        </w:trPr>
        <w:tc>
          <w:tcPr>
            <w:tcW w:w="3730" w:type="dxa"/>
            <w:gridSpan w:val="4"/>
          </w:tcPr>
          <w:p w14:paraId="26008480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3B6F1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6F6250C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CE7F73E" w14:textId="317236D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519174DF" w14:textId="2BED7E0E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1. Операторы федеральных электронных площадок, перечень которых утвержден распоряжением Правительства Российской Федерации от 12.07.2018 № 1447-р в соответствии с законодательством о контрактной системе.
2. Специализированные организации из перечня юридических лиц, утвержденного Правительством Российской Федерации в соответствии с подпунктом 8.1 пункта 1 статьи 6 Федерального закона от 21 декабря 2001 года № 178-ФЗ "О приватизации государственного и муниципального имущества" ;
3. Организаторы торгов: органы государственной власти, органы местного самоуправления или уполномоченные ими организации, указанные в части 5.1 статьи 19
Федерального закона "О рекламе"; 
4. Потенциальные участники торгов: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
заключение договора.
</w:t>
            </w:r>
          </w:p>
          <w:p w14:paraId="334E9341" w14:textId="503E251C" w:rsidR="006277FF" w:rsidRPr="00A81C2A" w:rsidRDefault="006277FF" w:rsidP="006277FF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B22937C" w14:textId="77777777" w:rsidR="0040791F" w:rsidRPr="00A81C2A" w:rsidRDefault="0040791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6277FF" w:rsidRPr="00A81C2A" w:rsidRDefault="006277F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08069B1" w14:textId="3E85DB87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Операторы электронных площадок - 8
Специализированные организации - 7
Организаторы торгов - подсчет не представляется возможным
Потенциальные участники торгов - подсчет не представляется возможным</w:t>
            </w:r>
          </w:p>
          <w:p w14:paraId="6AF95095" w14:textId="31C01788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3B6F1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62751484" w14:textId="77777777" w:rsidTr="00F755AB">
        <w:trPr>
          <w:trHeight w:val="607"/>
        </w:trPr>
        <w:tc>
          <w:tcPr>
            <w:tcW w:w="3730" w:type="dxa"/>
            <w:gridSpan w:val="4"/>
          </w:tcPr>
          <w:p w14:paraId="70F23CB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2C2C7E2C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181166A6" w14:textId="29C1E20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7370F2C7" w14:textId="77777777" w:rsidTr="00F755AB">
        <w:trPr>
          <w:trHeight w:val="607"/>
        </w:trPr>
        <w:tc>
          <w:tcPr>
            <w:tcW w:w="3730" w:type="dxa"/>
            <w:gridSpan w:val="4"/>
          </w:tcPr>
          <w:p w14:paraId="40A10A0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15FBF02A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D0BAFD2" w14:textId="41F13BA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26D07236" w14:textId="77777777" w:rsidTr="00F755AB">
        <w:trPr>
          <w:trHeight w:val="607"/>
        </w:trPr>
        <w:tc>
          <w:tcPr>
            <w:tcW w:w="3730" w:type="dxa"/>
            <w:gridSpan w:val="4"/>
          </w:tcPr>
          <w:p w14:paraId="4F1EA4E4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78017D59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65A8AE8B" w14:textId="7D393F84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DD70E33" w14:textId="77777777" w:rsidTr="00F755AB">
        <w:trPr>
          <w:trHeight w:val="607"/>
        </w:trPr>
        <w:tc>
          <w:tcPr>
            <w:tcW w:w="3730" w:type="dxa"/>
            <w:gridSpan w:val="4"/>
          </w:tcPr>
          <w:p w14:paraId="25BA4A2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3EFB4360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6BB670C" w14:textId="6C32BB56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6DD1920B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</w:p>
          <w:p w14:paraId="7B85F01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E4875B9" w14:textId="27471A8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5CCC1F3A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</w:p>
          <w:p w14:paraId="548C567B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7BFD4365" w14:textId="5C58FC1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95013C4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 </w:t>
            </w:r>
          </w:p>
          <w:p w14:paraId="6E085329" w14:textId="16CB04C4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6277FF" w:rsidRPr="003B6F1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3B6F1A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3B6F1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2363F2D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 </w:t>
            </w:r>
          </w:p>
          <w:p w14:paraId="1452CB41" w14:textId="6D3C1356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C23A05" w:rsidRPr="003B6F1A" w14:paraId="78F5569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4BF104D" w14:textId="620C2694" w:rsidR="00C23A05" w:rsidRPr="003B6F1A" w:rsidRDefault="00C23A05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2.9. Содержатся ли в проекте акта обязательные требования</w:t>
            </w:r>
            <w:r w:rsidRPr="003B6F1A">
              <w:rPr>
                <w:rStyle w:val="a9"/>
                <w:szCs w:val="24"/>
              </w:rPr>
              <w:footnoteReference w:id="4"/>
            </w:r>
            <w:r w:rsidRPr="003B6F1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6F639786" w14:textId="77777777" w:rsidR="00C23A05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 </w:t>
            </w:r>
          </w:p>
          <w:p w14:paraId="20E1292D" w14:textId="6EEC3424" w:rsidR="00C04D1B" w:rsidRPr="003B6F1A" w:rsidRDefault="00C04D1B" w:rsidP="003B6F1A">
            <w:pPr>
              <w:rPr>
                <w:szCs w:val="24"/>
              </w:rPr>
            </w:pPr>
          </w:p>
        </w:tc>
      </w:tr>
      <w:tr w:rsidR="006277FF" w:rsidRPr="003B6F1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CEC34E0" w14:textId="6700D013" w:rsidR="006277FF" w:rsidRPr="003B6F1A" w:rsidRDefault="0040791F" w:rsidP="00D32A01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79DFC153" w14:textId="269D5957" w:rsidR="006277FF" w:rsidRPr="003B6F1A" w:rsidRDefault="006277FF" w:rsidP="006277FF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3B6F1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41B6CD8E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7F9D0040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180886FD" w14:textId="1980DCA2" w:rsidR="006277FF" w:rsidRPr="003B6F1A" w:rsidRDefault="006277FF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EB27ED2" w14:textId="77777777" w:rsidTr="00FF212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3B6F1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3B6F1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6277FF" w:rsidRPr="003B6F1A" w:rsidRDefault="006277FF" w:rsidP="006277FF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3ED7F344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173D1DF2" w14:textId="1903B8DF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505B1AB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0425F3B0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2121494C" w14:textId="01B47CD7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E67E0EF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5B3FCC7F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536B26E" w14:textId="6BB35E91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386D0409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229D1BB8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51334F10" w14:textId="4462EFFA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3B6F1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008B888D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BB2797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 </w:t>
            </w:r>
          </w:p>
          <w:p w14:paraId="632F8E63" w14:textId="2C16AF4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991A424" w14:textId="758F1C20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Бюджеты всех уровней бюджетной системы</w:t>
            </w:r>
          </w:p>
          <w:p w14:paraId="3276544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11714BC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41EEC05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8FB9797" w14:textId="28EB71AD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6FB24674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7D65CAA" w14:textId="77777777" w:rsidR="00F755AB" w:rsidRDefault="00000000" w:rsidP="009E4145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33CEAD0" w14:textId="39DA398A" w:rsidR="009E4145" w:rsidRPr="003B6F1A" w:rsidRDefault="009E4145" w:rsidP="009E414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DFB960" w14:textId="7FB378FA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63091D3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2D1E9DE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D08E0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6DE29B2A" w14:textId="412CC05F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627D15B6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701A86C" w14:textId="0B8A5550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04C32769" w14:textId="79FDCFC8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75A72EBE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3B6F1A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3B6F1A" w:rsidRDefault="00395EFB" w:rsidP="00395EFB">
      <w:pPr>
        <w:rPr>
          <w:szCs w:val="24"/>
        </w:rPr>
      </w:pPr>
    </w:p>
    <w:p w14:paraId="38823902" w14:textId="77777777" w:rsidR="00FC6A62" w:rsidRPr="003B6F1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3B6F1A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3B6F1A">
        <w:rPr>
          <w:rFonts w:ascii="Times New Roman" w:hAnsi="Times New Roman" w:cs="Times New Roman"/>
          <w:color w:val="auto"/>
        </w:rPr>
        <w:t>3.2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3B6F1A" w14:paraId="09379008" w14:textId="77777777" w:rsidTr="00CC13C4">
        <w:tc>
          <w:tcPr>
            <w:tcW w:w="1413" w:type="dxa"/>
          </w:tcPr>
          <w:p w14:paraId="7170F6C9" w14:textId="5507A0AB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3B6F1A">
              <w:rPr>
                <w:b/>
                <w:bCs/>
                <w:color w:val="000000" w:themeColor="text1"/>
                <w:szCs w:val="24"/>
              </w:rPr>
              <w:br/>
            </w:r>
            <w:r w:rsidRPr="003B6F1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3B6F1A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3B6F1A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3B6F1A">
              <w:rPr>
                <w:szCs w:val="24"/>
              </w:rPr>
              <w:t>обязательных требований</w:t>
            </w:r>
            <w:r w:rsidRPr="003B6F1A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3B6F1A">
              <w:rPr>
                <w:szCs w:val="24"/>
              </w:rPr>
              <w:t xml:space="preserve">от 300 млн до </w:t>
            </w:r>
            <w:r w:rsidRPr="003B6F1A">
              <w:rPr>
                <w:szCs w:val="24"/>
              </w:rPr>
              <w:t>3 млрд руб</w:t>
            </w:r>
            <w:r w:rsidR="004012BA" w:rsidRPr="003B6F1A">
              <w:rPr>
                <w:szCs w:val="24"/>
              </w:rPr>
              <w:t>лей</w:t>
            </w:r>
          </w:p>
          <w:p w14:paraId="02543372" w14:textId="1D1ED466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623AFC7F" w14:textId="77777777" w:rsidR="001C5A67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734649AB" w14:textId="3F757720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6473D82C" w14:textId="77777777" w:rsidTr="00E93B9A">
        <w:trPr>
          <w:trHeight w:val="1286"/>
        </w:trPr>
        <w:tc>
          <w:tcPr>
            <w:tcW w:w="1413" w:type="dxa"/>
            <w:vMerge/>
          </w:tcPr>
          <w:p w14:paraId="0F4C5CF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3B6F1A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66DE440F" w14:textId="77777777" w:rsidR="006277FF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 </w:t>
            </w:r>
          </w:p>
          <w:p w14:paraId="6DAB6CA5" w14:textId="07B45385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4224F282" w14:textId="77777777" w:rsidTr="004C09A6">
        <w:tc>
          <w:tcPr>
            <w:tcW w:w="1413" w:type="dxa"/>
          </w:tcPr>
          <w:p w14:paraId="4B38EEEB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</w:t>
            </w:r>
            <w:r w:rsidRPr="003B6F1A">
              <w:rPr>
                <w:szCs w:val="24"/>
              </w:rPr>
              <w:lastRenderedPageBreak/>
              <w:t xml:space="preserve">нормативными правовыми актами Российской Федерации </w:t>
            </w:r>
            <w:r w:rsidRPr="003B6F1A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3B6F1A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3B6F1A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3B6F1A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3B6F1A">
              <w:rPr>
                <w:szCs w:val="24"/>
              </w:rPr>
              <w:br/>
              <w:t xml:space="preserve">и иными нормативными правовыми актами </w:t>
            </w:r>
            <w:r w:rsidRPr="003B6F1A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4B8A81CC" w14:textId="77777777" w:rsidR="006277FF" w:rsidRDefault="00000000" w:rsidP="004C09A6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 </w:t>
            </w:r>
          </w:p>
          <w:p w14:paraId="48460B1B" w14:textId="69EEEF0D" w:rsidR="003B6F1A" w:rsidRPr="003B6F1A" w:rsidRDefault="003B6F1A" w:rsidP="004C09A6">
            <w:pPr>
              <w:rPr>
                <w:b/>
                <w:bCs/>
                <w:szCs w:val="24"/>
              </w:rPr>
            </w:pPr>
          </w:p>
        </w:tc>
      </w:tr>
    </w:tbl>
    <w:p w14:paraId="54B43A6B" w14:textId="77777777" w:rsidR="00934D25" w:rsidRPr="003B6F1A" w:rsidRDefault="00934D25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</w:p>
    <w:p w14:paraId="385122CE" w14:textId="11DC8A59" w:rsidR="00BB071F" w:rsidRPr="003B6F1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BB071F" w:rsidRPr="003B6F1A">
        <w:rPr>
          <w:rFonts w:ascii="Times New Roman" w:hAnsi="Times New Roman" w:cs="Times New Roman"/>
          <w:color w:val="auto"/>
        </w:rPr>
        <w:t>.</w:t>
      </w:r>
      <w:r w:rsidR="00981D0C" w:rsidRPr="003B6F1A">
        <w:rPr>
          <w:rFonts w:ascii="Times New Roman" w:hAnsi="Times New Roman" w:cs="Times New Roman"/>
          <w:color w:val="auto"/>
        </w:rPr>
        <w:t>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BB071F" w:rsidRPr="003B6F1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3B6F1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3B6F1A">
        <w:rPr>
          <w:rFonts w:ascii="Times New Roman" w:hAnsi="Times New Roman" w:cs="Times New Roman"/>
          <w:color w:val="auto"/>
        </w:rPr>
        <w:t>требований</w:t>
      </w:r>
      <w:r w:rsidR="00BB071F" w:rsidRPr="003B6F1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3B6F1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3B6F1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3B6F1A" w14:paraId="73C95056" w14:textId="77777777" w:rsidTr="00CC13C4">
        <w:tc>
          <w:tcPr>
            <w:tcW w:w="10201" w:type="dxa"/>
          </w:tcPr>
          <w:p w14:paraId="4A055F3D" w14:textId="77777777" w:rsidR="00BB071F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- проведение торгов в форме аукциона в электронной форме, если иное не установлено федеральными законами;
- размещение извещений о проведении торгов в ГИС Торги, а также размещение информации о заключенных на торгах договорах в ГИС Торги;
- проведение торгов на федеральных электронных площадках, функционирующих в сфере государственного заказа;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
- десятидневный мораторий на заключение договора по итогам торгов
</w:t>
            </w:r>
          </w:p>
          <w:p w14:paraId="70D3434A" w14:textId="42FCB710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6B5317FD" w:rsidR="00BB071F" w:rsidRPr="003B6F1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3B6F1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9209464" w14:textId="2568A75B" w:rsidR="00BA57C2" w:rsidRPr="003B6F1A" w:rsidRDefault="0066652D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  <w:r w:rsidRPr="003B6F1A">
        <w:rPr>
          <w:i/>
          <w:iCs/>
          <w:color w:val="808080" w:themeColor="background1" w:themeShade="80"/>
          <w:szCs w:val="24"/>
        </w:rPr>
        <w:t xml:space="preserve"> </w:t>
      </w:r>
    </w:p>
    <w:p w14:paraId="61E97AC5" w14:textId="77777777" w:rsidR="0032303B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3B6F1A">
        <w:rPr>
          <w:rFonts w:ascii="Times New Roman" w:hAnsi="Times New Roman" w:cs="Times New Roman"/>
          <w:color w:val="auto"/>
        </w:rPr>
        <w:t>3</w:t>
      </w:r>
      <w:r w:rsidR="0032303B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7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2303B" w:rsidRPr="003B6F1A">
        <w:rPr>
          <w:rFonts w:ascii="Times New Roman" w:hAnsi="Times New Roman" w:cs="Times New Roman"/>
          <w:color w:val="auto"/>
        </w:rPr>
        <w:t xml:space="preserve"> </w:t>
      </w:r>
      <w:r w:rsidR="00DC6A06" w:rsidRPr="003B6F1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3B6F1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3B6F1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3B6F1A">
        <w:rPr>
          <w:rFonts w:ascii="Times New Roman" w:hAnsi="Times New Roman" w:cs="Times New Roman"/>
          <w:color w:val="auto"/>
        </w:rPr>
        <w:t>регулированием и п</w:t>
      </w:r>
      <w:r w:rsidR="006E345B" w:rsidRPr="003B6F1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3B6F1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3B6F1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3B6F1A" w14:paraId="6FB8917A" w14:textId="77777777" w:rsidTr="00CC13C4">
        <w:tc>
          <w:tcPr>
            <w:tcW w:w="10201" w:type="dxa"/>
          </w:tcPr>
          <w:p w14:paraId="5AAF8A9C" w14:textId="77777777" w:rsidR="0032303B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Общественные отношения, складывающиеся в процессе организации и проведения торгов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собственности; 
Перечень охраняемых законом ценностей: 
- свободное перемещение товаров, услуг; 
- поддержка конкуренции, свобода экономической деятельности.</w:t>
            </w:r>
          </w:p>
          <w:p w14:paraId="0CE60773" w14:textId="16146FBB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0BE9BBEF" w:rsidR="0032303B" w:rsidRPr="003B6F1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3B6F1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3B6F1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3B6F1A">
        <w:rPr>
          <w:rFonts w:ascii="Times New Roman" w:hAnsi="Times New Roman" w:cs="Times New Roman"/>
          <w:color w:val="auto"/>
        </w:rPr>
        <w:t>3.</w:t>
      </w:r>
      <w:r w:rsidR="0003665F" w:rsidRPr="003B6F1A">
        <w:rPr>
          <w:rFonts w:ascii="Times New Roman" w:hAnsi="Times New Roman" w:cs="Times New Roman"/>
          <w:color w:val="auto"/>
        </w:rPr>
        <w:t>8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3B6F1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3B6F1A" w14:paraId="53145858" w14:textId="77777777" w:rsidTr="00CC13C4">
        <w:tc>
          <w:tcPr>
            <w:tcW w:w="10201" w:type="dxa"/>
          </w:tcPr>
          <w:p w14:paraId="4C85801A" w14:textId="77777777" w:rsidR="004022E4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До принятия Федерального закона № 577-ФЗ порядок проведения конкурсов или аукционов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 (далее – торги), устанавливался самостоятельно органами государственной власти или представительными органами муниципальных образований в соответствии с законодательством Российской Федерации, в том числе в соответствии с Гражданским кодексом Российской Федерации, что приводило к отсутствию единообразия требований к проведения указанных торгов.  В том числе отсутствовали единообразные требования к виду (электронные, "бумажные") торгов, форме (конкурс, аукцион) проведения торгов, требования о раскрытии информации о заключенных договорах, что не позволяет государству получать достоверную информацию о прогнозируемых и фактических поступлениях в бюджет от реализуемого на торгах имущества.</w:t>
            </w:r>
          </w:p>
          <w:p w14:paraId="09EFE441" w14:textId="5820F798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2025006C" w:rsidR="004022E4" w:rsidRPr="003B6F1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8771C5" w:rsidRPr="003B6F1A">
        <w:rPr>
          <w:rFonts w:ascii="Times New Roman" w:hAnsi="Times New Roman" w:cs="Times New Roman"/>
          <w:color w:val="auto"/>
        </w:rPr>
        <w:t>.</w:t>
      </w:r>
      <w:r w:rsidR="0003665F" w:rsidRPr="003B6F1A">
        <w:rPr>
          <w:rFonts w:ascii="Times New Roman" w:hAnsi="Times New Roman" w:cs="Times New Roman"/>
          <w:color w:val="auto"/>
        </w:rPr>
        <w:t>9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3B6F1A">
        <w:rPr>
          <w:rFonts w:ascii="Times New Roman" w:hAnsi="Times New Roman" w:cs="Times New Roman"/>
          <w:color w:val="auto"/>
        </w:rPr>
        <w:t>,</w:t>
      </w:r>
      <w:r w:rsidR="00E85005" w:rsidRPr="003B6F1A">
        <w:rPr>
          <w:rFonts w:ascii="Times New Roman" w:hAnsi="Times New Roman" w:cs="Times New Roman"/>
          <w:color w:val="auto"/>
        </w:rPr>
        <w:t xml:space="preserve"> </w:t>
      </w:r>
      <w:r w:rsidRPr="003B6F1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3B6F1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3B6F1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3B6F1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3B6F1A">
        <w:rPr>
          <w:rFonts w:ascii="Times New Roman" w:hAnsi="Times New Roman" w:cs="Times New Roman"/>
          <w:color w:val="auto"/>
        </w:rPr>
        <w:t>проблемы</w:t>
      </w:r>
      <w:r w:rsidR="008771C5" w:rsidRPr="003B6F1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3B6F1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3B6F1A" w14:paraId="2527FA41" w14:textId="77777777" w:rsidTr="00CC13C4">
        <w:tc>
          <w:tcPr>
            <w:tcW w:w="10201" w:type="dxa"/>
          </w:tcPr>
          <w:p w14:paraId="6E782495" w14:textId="77777777" w:rsidR="008771C5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В соответствии с частью 5.1 статьи 19 Закона о рекламе в редакции, действующей до вступления в силу Федерального закона № 577-ФЗ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Федерации. Форма проведения торгов (аукцион или конкурс) устанавливается органами государственной власти или  представительными органами муниципальных образований.  Таким образом, до принятия Федерального закона № 577-ФЗ порядок проведения конкурсов или аукционов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 (далее – торги на право заключения договора на установку и эксплуатацию рекламной конструкции, торги), устанавливался самостоятельно органами государственной власти или представительными органами муниципальных образований в соответствии с законодательством Российской Федерации, в том числе в соответствии с Гражданским кодексом Российской Федерации, что приводило к отсутствию единообразия требований к проведения указанных торгов.</w:t>
            </w:r>
          </w:p>
          <w:p w14:paraId="19852D4F" w14:textId="78CBBBBC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F6D260" w:rsidR="008771C5" w:rsidRPr="003B6F1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3B6F1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3B6F1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3B6F1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0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3B6F1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3B6F1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6277FF" w:rsidRPr="003B6F1A" w14:paraId="5C6B9B71" w14:textId="77777777" w:rsidTr="00D37715">
        <w:trPr>
          <w:trHeight w:val="785"/>
        </w:trPr>
        <w:tc>
          <w:tcPr>
            <w:tcW w:w="4903" w:type="dxa"/>
            <w:vAlign w:val="center"/>
          </w:tcPr>
          <w:p w14:paraId="3EB0B616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Установление единых правил организации и проведения торгов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</w:t>
            </w:r>
          </w:p>
          <w:p w14:paraId="6B7E7C62" w14:textId="4DA60605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D91A4A3" w14:textId="663F571F" w:rsidR="006277FF" w:rsidRDefault="00000000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="0040791F" w:rsidRPr="003B6F1A">
              <w:rPr>
                <w:rFonts w:asciiTheme="minorHAnsi" w:hAnsiTheme="minorHAnsi" w:cstheme="minorBidi"/>
                <w:szCs w:val="24"/>
              </w:rPr>
              <w:t>01.07.2026</w:t>
            </w:r>
          </w:p>
          <w:p w14:paraId="6E76BE33" w14:textId="3615689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0B4129C8" w14:textId="77777777" w:rsidTr="00CC13C4">
        <w:tc>
          <w:tcPr>
            <w:tcW w:w="10201" w:type="dxa"/>
          </w:tcPr>
          <w:p w14:paraId="228F377E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0BD526E0" w14:textId="3D4ADDE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581C93F1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3B6F1A">
        <w:rPr>
          <w:rFonts w:ascii="Times New Roman" w:hAnsi="Times New Roman" w:cs="Times New Roman"/>
          <w:color w:val="auto"/>
        </w:rPr>
        <w:t>я</w:t>
      </w:r>
      <w:r w:rsidR="00025658" w:rsidRPr="003B6F1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3B6F1A" w14:paraId="46DA7A32" w14:textId="77777777" w:rsidTr="00CC13C4">
        <w:tc>
          <w:tcPr>
            <w:tcW w:w="10201" w:type="dxa"/>
          </w:tcPr>
          <w:p w14:paraId="105B2F27" w14:textId="77777777" w:rsidR="00025658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 постановления Правительства Российской Федерации «О порядке проведения конкурсов или аукционов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собственности» разработан во исполнение положений Федерального закона от 29.12.2025 № 577-ФЗ «О внесении изменений в Федеральный закон «О защите конкуренции» и отдельные законодательные акты Российской Федерации» , разработанного во исполнение указания Президента Российской Федерации от 28.09.2020 № Пр1571.</w:t>
            </w:r>
          </w:p>
          <w:p w14:paraId="238BD797" w14:textId="6324AD8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A32C841" w:rsidR="00025658" w:rsidRPr="003B6F1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3B6F1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</w:t>
      </w:r>
      <w:r w:rsidR="00B20804" w:rsidRPr="003B6F1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3B6F1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3B6F1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3B6F1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6277FF" w:rsidRPr="003B6F1A" w14:paraId="139A4F86" w14:textId="77777777" w:rsidTr="002D7D81">
        <w:trPr>
          <w:trHeight w:val="373"/>
        </w:trPr>
        <w:tc>
          <w:tcPr>
            <w:tcW w:w="3902" w:type="dxa"/>
            <w:vAlign w:val="center"/>
          </w:tcPr>
          <w:p w14:paraId="627FAEAA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Количество проведенных процедур торгов;
Сумма поступлений в бюджеты всех уровней бюджетной системы от реализации государственного (муниципального) имущества, предоставления имущественных и иных прав</w:t>
            </w:r>
          </w:p>
          <w:p w14:paraId="4CCE1464" w14:textId="354CD40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9CDE0D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штук;  
рублей</w:t>
            </w:r>
          </w:p>
          <w:p w14:paraId="18F110A7" w14:textId="4D07BC6B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847D281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Официальная статистическая информация, размещенная на официальном сайте Российской Федерации в информационно-телекоммуникационной сети «Интернет» www.torgi.gov.ru (ГИС Торги)</w:t>
            </w:r>
          </w:p>
          <w:p w14:paraId="7318A5B7" w14:textId="7EA34943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3B6F1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29D4657A" w14:textId="77777777" w:rsidTr="00CC13C4">
        <w:tc>
          <w:tcPr>
            <w:tcW w:w="10201" w:type="dxa"/>
          </w:tcPr>
          <w:p w14:paraId="6AD94B18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17CCE0AF" w14:textId="7FA806C3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1BE56543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3B6F1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FD5A2A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13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FD5A2A" w:rsidRPr="003B6F1A">
        <w:rPr>
          <w:rFonts w:ascii="Times New Roman" w:hAnsi="Times New Roman" w:cs="Times New Roman"/>
          <w:color w:val="auto"/>
        </w:rPr>
        <w:t xml:space="preserve"> </w:t>
      </w:r>
      <w:r w:rsidR="00664641" w:rsidRPr="003B6F1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3B6F1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3B6F1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3B6F1A" w14:paraId="6056D0DE" w14:textId="77777777" w:rsidTr="00CC13C4">
        <w:tc>
          <w:tcPr>
            <w:tcW w:w="10201" w:type="dxa"/>
          </w:tcPr>
          <w:p w14:paraId="2BBCB62D" w14:textId="77777777" w:rsidR="00FD5A2A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Проектом постановления предусмотрено установление общих требований к организации и проведению торгов на право заключения договора на установку и эксплуатацию рекламной конструкции, в частности: 
- порядок проведения аукциона и конкурса, в том числе критерии конкурса, их параметры; 
- проведение торгов в электронной форме на федеральных электронных площадках, перечень которых утвержден распоряжением Правительства Российской Федерации от 12.07.2018 № 1447-р в соответствии с законодательством о контрактной системе;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торгов.</w:t>
            </w:r>
          </w:p>
          <w:p w14:paraId="5D8C098A" w14:textId="3EEC44CC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33644BB2" w:rsidR="00FD5A2A" w:rsidRPr="003B6F1A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3B6F1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3646F5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646F5" w:rsidRPr="003B6F1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3B6F1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3B6F1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3B6F1A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3B6F1A">
        <w:rPr>
          <w:rFonts w:ascii="Times New Roman" w:hAnsi="Times New Roman" w:cs="Times New Roman"/>
          <w:color w:val="auto"/>
        </w:rPr>
        <w:t xml:space="preserve"> </w:t>
      </w:r>
      <w:r w:rsidR="00AD1B0C" w:rsidRPr="003B6F1A">
        <w:rPr>
          <w:rFonts w:ascii="Times New Roman" w:hAnsi="Times New Roman" w:cs="Times New Roman"/>
          <w:color w:val="auto"/>
        </w:rPr>
        <w:br/>
      </w:r>
      <w:r w:rsidR="003646F5" w:rsidRPr="003B6F1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3B6F1A">
        <w:rPr>
          <w:rFonts w:ascii="Times New Roman" w:hAnsi="Times New Roman" w:cs="Times New Roman"/>
          <w:color w:val="auto"/>
        </w:rPr>
        <w:t xml:space="preserve"> и </w:t>
      </w:r>
      <w:r w:rsidR="00187416" w:rsidRPr="003B6F1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3B6F1A">
        <w:rPr>
          <w:rFonts w:ascii="Times New Roman" w:hAnsi="Times New Roman" w:cs="Times New Roman"/>
          <w:color w:val="auto"/>
        </w:rPr>
        <w:t>Союза</w:t>
      </w:r>
      <w:r w:rsidR="003646F5" w:rsidRPr="003B6F1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3B6F1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3B6F1A" w14:paraId="5A8B56B5" w14:textId="77777777" w:rsidTr="00CC13C4">
        <w:tc>
          <w:tcPr>
            <w:tcW w:w="10201" w:type="dxa"/>
          </w:tcPr>
          <w:p w14:paraId="4BEF50C2" w14:textId="77777777" w:rsidR="003646F5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Анализ опыта в рамках Евразийского экономического союза в указанной сфере деятельности и рисков возникновения препятствий для свободного движения товаров, услуг, капитала, рабочей силы в рамках функционирования внутреннего рынка Союза не проводился, в связи с тем, что введение предлагаемого регулирования не создаёт препятствий для свободного движения товаров, услуг, капитала и рабочей силы в рамках ЕАЭС. Поскольку данное регулирование касается исключительно порядка проведения торгов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собственности, оно не затрагивает трансграничные потоки товаров и услуг и не оказывает влияния на функционирование единого рынка Союза.</w:t>
            </w:r>
          </w:p>
          <w:p w14:paraId="5A2BB9FF" w14:textId="7A6698A2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BB554B7" w:rsidR="003646F5" w:rsidRPr="003B6F1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3B6F1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3B6F1A">
        <w:rPr>
          <w:rFonts w:eastAsiaTheme="majorEastAsia"/>
          <w:szCs w:val="24"/>
        </w:rPr>
        <w:t>3</w:t>
      </w:r>
      <w:r w:rsidR="00BA33F0" w:rsidRPr="003B6F1A">
        <w:rPr>
          <w:rFonts w:eastAsiaTheme="majorEastAsia"/>
          <w:szCs w:val="24"/>
        </w:rPr>
        <w:t>.1</w:t>
      </w:r>
      <w:r w:rsidRPr="003B6F1A">
        <w:rPr>
          <w:rFonts w:eastAsiaTheme="majorEastAsia"/>
          <w:szCs w:val="24"/>
        </w:rPr>
        <w:t>6</w:t>
      </w:r>
      <w:r w:rsidR="001A7ADD" w:rsidRPr="003B6F1A">
        <w:rPr>
          <w:rFonts w:eastAsiaTheme="majorEastAsia"/>
          <w:szCs w:val="24"/>
        </w:rPr>
        <w:t>.</w:t>
      </w:r>
      <w:r w:rsidR="00BA33F0" w:rsidRPr="003B6F1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3B6F1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361CFB6F" w14:textId="77777777" w:rsidTr="00CC13C4">
        <w:tc>
          <w:tcPr>
            <w:tcW w:w="10201" w:type="dxa"/>
          </w:tcPr>
          <w:p w14:paraId="2F3D6D78" w14:textId="77777777" w:rsidR="00BA33F0" w:rsidRDefault="0040791F" w:rsidP="006277F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Возможные сложности в работе операторов электронных торговых площадок, а также специализированных организаций из перечня  юридических лиц, утвержденного Правительством Российской Федерации в соответствии с подпунктом 8.1 пункта 1 статьи 6 Федерального закона от 21 декабря 2001 года № 178-ФЗ "О приватизации государственного и муниципального имущества", на начальном этапе применения соответствующий положений настоящего проекта Постановления в связи с дополнительной нагрузкой (низкая оценка вероятности наступления риска).</w:t>
            </w:r>
          </w:p>
          <w:p w14:paraId="65BD9C2B" w14:textId="76F53A12" w:rsidR="003B6F1A" w:rsidRPr="003B6F1A" w:rsidRDefault="003B6F1A" w:rsidP="006277F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6F79158C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3B6F1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3B6F1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3B6F1A" w14:paraId="5DB7E32C" w14:textId="77777777" w:rsidTr="00F755AB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3B6F1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6277FF" w:rsidRPr="003B6F1A" w14:paraId="408CF894" w14:textId="77777777" w:rsidTr="0028103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363AE47B" w14:textId="561D0423" w:rsidR="00F755AB" w:rsidRPr="00281034" w:rsidRDefault="0040791F" w:rsidP="00281034">
            <w:pPr>
              <w:rPr>
                <w:szCs w:val="24"/>
                <w:lang w:val="en-US"/>
              </w:rPr>
            </w:pPr>
            <w:r w:rsidRPr="00281034">
              <w:rPr>
                <w:szCs w:val="24"/>
                <w:lang w:val="en-US"/>
              </w:rPr>
              <w:t/>
            </w:r>
          </w:p>
          <w:p w14:paraId="0D0589C5" w14:textId="0DEB42BE" w:rsidR="006277FF" w:rsidRPr="003B6F1A" w:rsidRDefault="006277FF" w:rsidP="00281034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1E010811" w14:textId="5B7031F4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28830A5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5FDE5709" w14:textId="2A4738DD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4630287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6277FF" w:rsidRPr="003B6F1A" w14:paraId="65E87A75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382E9CB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692E15EB" w14:textId="19B9488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7EA05BF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80BC099" w14:textId="52DF932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03616D54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E6466B7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70F60DA1" w14:textId="464C036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117B39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A75C709" w14:textId="2AA1C35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10C7B9F6" w14:textId="77777777" w:rsidTr="00F755AB">
        <w:trPr>
          <w:trHeight w:val="300"/>
        </w:trPr>
        <w:tc>
          <w:tcPr>
            <w:tcW w:w="2642" w:type="dxa"/>
            <w:noWrap/>
          </w:tcPr>
          <w:p w14:paraId="4BABE6D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4B52E470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1CC2955A" w14:textId="65509572" w:rsidR="00281034" w:rsidRPr="00281034" w:rsidRDefault="00281034" w:rsidP="00281034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4E04E3C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6FE864BA" w14:textId="6156324E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A2DBA54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416D14E7" w14:textId="29017F85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A6D0551" w14:textId="77777777" w:rsidTr="00F755AB">
        <w:trPr>
          <w:trHeight w:val="300"/>
        </w:trPr>
        <w:tc>
          <w:tcPr>
            <w:tcW w:w="2642" w:type="dxa"/>
            <w:noWrap/>
          </w:tcPr>
          <w:p w14:paraId="5935D64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3CAB81C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  <w:lang w:val="en-US"/>
              </w:rPr>
              <w:t/>
            </w:r>
          </w:p>
          <w:p w14:paraId="016944D3" w14:textId="46127F5E" w:rsidR="00281034" w:rsidRPr="00281034" w:rsidRDefault="00000000" w:rsidP="0028103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611BB335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3E81F186" w14:textId="16E0553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3AD031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1A1B753B" w14:textId="52051D13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3B6F1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77777777" w:rsidR="00BA33F0" w:rsidRPr="003B6F1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3B6F1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3B6F1A" w14:paraId="75E69E6D" w14:textId="77777777" w:rsidTr="006277FF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3B6F1A">
              <w:rPr>
                <w:b/>
                <w:bCs/>
                <w:szCs w:val="24"/>
              </w:rPr>
              <w:br/>
            </w:r>
            <w:r w:rsidRPr="003B6F1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3B6F1A" w:rsidRDefault="006122D1" w:rsidP="006122D1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3B6F1A" w:rsidRDefault="006122D1" w:rsidP="00F63CBF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 xml:space="preserve">начение затрат </w:t>
            </w:r>
            <w:r w:rsidR="002A3001" w:rsidRPr="003B6F1A">
              <w:rPr>
                <w:b/>
                <w:bCs/>
                <w:szCs w:val="24"/>
              </w:rPr>
              <w:br/>
            </w:r>
            <w:r w:rsidR="0010017F" w:rsidRPr="003B6F1A">
              <w:rPr>
                <w:b/>
                <w:bCs/>
                <w:szCs w:val="24"/>
              </w:rPr>
              <w:t xml:space="preserve">на </w:t>
            </w:r>
            <w:r w:rsidRPr="003B6F1A">
              <w:rPr>
                <w:b/>
                <w:bCs/>
                <w:szCs w:val="24"/>
              </w:rPr>
              <w:t xml:space="preserve">6 лет, </w:t>
            </w:r>
            <w:r w:rsidR="0010017F" w:rsidRPr="003B6F1A">
              <w:rPr>
                <w:b/>
                <w:bCs/>
                <w:szCs w:val="24"/>
              </w:rPr>
              <w:t>руб.</w:t>
            </w:r>
          </w:p>
        </w:tc>
      </w:tr>
      <w:tr w:rsidR="006277FF" w:rsidRPr="003B6F1A" w14:paraId="7F565A36" w14:textId="77777777" w:rsidTr="006277FF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E153677" w14:textId="77777777" w:rsidR="006277FF" w:rsidRDefault="0040791F" w:rsidP="006277FF">
            <w:pPr>
              <w:rPr>
                <w:szCs w:val="24"/>
              </w:rPr>
            </w:pPr>
            <w:r w:rsidRPr="00281034">
              <w:rPr>
                <w:szCs w:val="24"/>
              </w:rPr>
              <w:t>- проведение торгов в форме аукциона в электронной форме, если иное не установлено федеральными законами;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</w:t>
            </w:r>
          </w:p>
          <w:p w14:paraId="2B589F67" w14:textId="6401A6F0" w:rsidR="00281034" w:rsidRPr="00281034" w:rsidRDefault="00281034" w:rsidP="006277FF">
            <w:pPr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0A4DFE" w14:textId="77777777" w:rsidR="00F755AB" w:rsidRPr="003B6F1A" w:rsidRDefault="00000000" w:rsidP="00F755AB">
            <w:pPr>
              <w:jc w:val="both"/>
              <w:rPr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Операторы электронных площадок;
Организаторы торгов, включая специализированные организации;
Потенциальные участники торгов 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647A9746" w:rsidR="006277FF" w:rsidRPr="003B6F1A" w:rsidRDefault="006277FF" w:rsidP="006277FF">
            <w:pPr>
              <w:jc w:val="both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217" w:type="dxa"/>
            <w:noWrap/>
            <w:vAlign w:val="center"/>
            <w:hideMark/>
          </w:tcPr>
          <w:p w14:paraId="6B03F49A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3DDA9545" w14:textId="3ED7772E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E3C48CC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9D51C3" w14:textId="11CBB06F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6277FF" w:rsidRPr="003B6F1A" w14:paraId="6A79BD2F" w14:textId="77777777" w:rsidTr="006277FF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6277FF" w:rsidRPr="003B6F1A" w:rsidRDefault="006277FF" w:rsidP="006277FF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44ABF9C3" w14:textId="77777777" w:rsidR="006277FF" w:rsidRPr="003B6F1A" w:rsidRDefault="00000000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0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744D714E" w14:textId="48E2ED07" w:rsidR="00F755AB" w:rsidRPr="003B6F1A" w:rsidRDefault="00F755AB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  <w:vAlign w:val="center"/>
          </w:tcPr>
          <w:p w14:paraId="12A33F76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A00C45B" w14:textId="79C195F8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3B6F1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2F36C159" w14:textId="77777777" w:rsidTr="00CC13C4">
        <w:tc>
          <w:tcPr>
            <w:tcW w:w="10201" w:type="dxa"/>
          </w:tcPr>
          <w:p w14:paraId="21EC872C" w14:textId="77777777" w:rsidR="00BA33F0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65B01587" w14:textId="63B6E67B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3C30E54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3B6F1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3B6F1A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3B6F1A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5</w:t>
      </w:r>
      <w:r w:rsidR="00AC16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AC162D" w:rsidRPr="003B6F1A">
        <w:rPr>
          <w:rFonts w:ascii="Times New Roman" w:hAnsi="Times New Roman" w:cs="Times New Roman"/>
          <w:color w:val="auto"/>
        </w:rPr>
        <w:t xml:space="preserve"> </w:t>
      </w:r>
      <w:r w:rsidR="00484FEE" w:rsidRPr="003B6F1A">
        <w:rPr>
          <w:rFonts w:ascii="Times New Roman" w:hAnsi="Times New Roman" w:cs="Times New Roman"/>
          <w:color w:val="auto"/>
        </w:rPr>
        <w:t>Н</w:t>
      </w:r>
      <w:r w:rsidR="00DC4EF6" w:rsidRPr="003B6F1A">
        <w:rPr>
          <w:rFonts w:ascii="Times New Roman" w:hAnsi="Times New Roman" w:cs="Times New Roman"/>
          <w:color w:val="auto"/>
        </w:rPr>
        <w:t>овые функции</w:t>
      </w:r>
      <w:r w:rsidR="00484FEE" w:rsidRPr="003B6F1A">
        <w:rPr>
          <w:rFonts w:ascii="Times New Roman" w:hAnsi="Times New Roman" w:cs="Times New Roman"/>
          <w:color w:val="auto"/>
        </w:rPr>
        <w:t xml:space="preserve"> </w:t>
      </w:r>
      <w:r w:rsidR="00DC4EF6" w:rsidRPr="003B6F1A">
        <w:rPr>
          <w:rFonts w:ascii="Times New Roman" w:hAnsi="Times New Roman" w:cs="Times New Roman"/>
          <w:color w:val="auto"/>
        </w:rPr>
        <w:t>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="00DC4EF6" w:rsidRPr="003B6F1A">
        <w:rPr>
          <w:rFonts w:ascii="Times New Roman" w:hAnsi="Times New Roman" w:cs="Times New Roman"/>
          <w:color w:val="auto"/>
        </w:rPr>
        <w:t>)</w:t>
      </w:r>
      <w:r w:rsidR="00484FEE" w:rsidRPr="003B6F1A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3B6F1A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3B6F1A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3B6F1A">
        <w:rPr>
          <w:rFonts w:ascii="Times New Roman" w:hAnsi="Times New Roman" w:cs="Times New Roman"/>
          <w:color w:val="auto"/>
        </w:rPr>
        <w:t>,</w:t>
      </w:r>
      <w:r w:rsidR="00E133A9" w:rsidRPr="003B6F1A">
        <w:rPr>
          <w:rFonts w:ascii="Times New Roman" w:hAnsi="Times New Roman" w:cs="Times New Roman"/>
          <w:color w:val="auto"/>
        </w:rPr>
        <w:t xml:space="preserve"> </w:t>
      </w:r>
      <w:r w:rsidR="00640B19" w:rsidRPr="003B6F1A">
        <w:rPr>
          <w:rFonts w:ascii="Times New Roman" w:hAnsi="Times New Roman" w:cs="Times New Roman"/>
          <w:color w:val="auto"/>
        </w:rPr>
        <w:t xml:space="preserve">а также </w:t>
      </w:r>
      <w:r w:rsidR="00C66DF5" w:rsidRPr="003B6F1A">
        <w:rPr>
          <w:rFonts w:ascii="Times New Roman" w:hAnsi="Times New Roman" w:cs="Times New Roman"/>
          <w:color w:val="auto"/>
        </w:rPr>
        <w:t>о</w:t>
      </w:r>
      <w:r w:rsidR="003A5758" w:rsidRPr="003B6F1A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3B6F1A">
        <w:rPr>
          <w:rFonts w:ascii="Times New Roman" w:hAnsi="Times New Roman" w:cs="Times New Roman"/>
          <w:color w:val="auto"/>
        </w:rPr>
        <w:t>бюджет</w:t>
      </w:r>
      <w:r w:rsidR="00824B90" w:rsidRPr="003B6F1A">
        <w:rPr>
          <w:rFonts w:ascii="Times New Roman" w:hAnsi="Times New Roman" w:cs="Times New Roman"/>
          <w:color w:val="auto"/>
        </w:rPr>
        <w:t>а</w:t>
      </w:r>
      <w:r w:rsidR="003A5758" w:rsidRPr="003B6F1A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3B6F1A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3B6F1A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3B6F1A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Монетарная оценка доходов</w:t>
            </w:r>
            <w:r w:rsidR="00060AB0" w:rsidRPr="003B6F1A">
              <w:rPr>
                <w:b/>
                <w:szCs w:val="24"/>
              </w:rPr>
              <w:t>/ расходов</w:t>
            </w:r>
            <w:r w:rsidR="00E304D6" w:rsidRPr="003B6F1A">
              <w:rPr>
                <w:b/>
                <w:szCs w:val="24"/>
              </w:rPr>
              <w:t>, руб.</w:t>
            </w:r>
          </w:p>
        </w:tc>
      </w:tr>
      <w:tr w:rsidR="006277FF" w:rsidRPr="003B6F1A" w14:paraId="13934F94" w14:textId="77777777" w:rsidTr="00933FF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C129CA6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676CD91C" w14:textId="633324AB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7571D92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- проведение торгов в форме аукциона в электронной форме, если иное не установлено федеральными законами;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</w:t>
            </w:r>
          </w:p>
          <w:p w14:paraId="55D1FB29" w14:textId="065B4AF4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176C4A7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0F8CB11" w14:textId="7ADDFA53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156092BF" w14:textId="77777777" w:rsidR="00E304D6" w:rsidRPr="003B6F1A" w:rsidRDefault="00E304D6" w:rsidP="00E304D6">
      <w:pPr>
        <w:rPr>
          <w:szCs w:val="24"/>
        </w:rPr>
      </w:pPr>
    </w:p>
    <w:p w14:paraId="34EA62C8" w14:textId="77777777" w:rsidR="00BA4AB4" w:rsidRPr="003B6F1A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3B6F1A" w14:paraId="0A044CC2" w14:textId="77777777" w:rsidTr="00CC13C4">
        <w:tc>
          <w:tcPr>
            <w:tcW w:w="10201" w:type="dxa"/>
          </w:tcPr>
          <w:p w14:paraId="4B9ADD5E" w14:textId="77777777" w:rsidR="00BA4AB4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1EDC71BE" w14:textId="5D321193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3D773B5E" w:rsidR="00BA4AB4" w:rsidRPr="003B6F1A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3B6F1A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3B6F1A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lastRenderedPageBreak/>
        <w:t>5.2</w:t>
      </w:r>
      <w:r w:rsidR="00C479AC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Pr="003B6F1A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соответствующих </w:t>
      </w:r>
      <w:r w:rsidRPr="003B6F1A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3B6F1A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3B6F1A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3B6F1A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Монетарная оценка </w:t>
            </w:r>
            <w:r w:rsidR="000F4120" w:rsidRPr="003B6F1A">
              <w:rPr>
                <w:b/>
                <w:szCs w:val="24"/>
              </w:rPr>
              <w:t xml:space="preserve">снижения </w:t>
            </w:r>
            <w:r w:rsidRPr="003B6F1A">
              <w:rPr>
                <w:b/>
                <w:szCs w:val="24"/>
              </w:rPr>
              <w:t xml:space="preserve">доходов/ </w:t>
            </w:r>
            <w:r w:rsidR="000F4120" w:rsidRPr="003B6F1A">
              <w:rPr>
                <w:b/>
                <w:szCs w:val="24"/>
              </w:rPr>
              <w:t xml:space="preserve">увеличения </w:t>
            </w:r>
            <w:r w:rsidRPr="003B6F1A">
              <w:rPr>
                <w:b/>
                <w:szCs w:val="24"/>
              </w:rPr>
              <w:t>расходов, руб.</w:t>
            </w:r>
          </w:p>
        </w:tc>
      </w:tr>
      <w:tr w:rsidR="006277FF" w:rsidRPr="003B6F1A" w14:paraId="062909E7" w14:textId="77777777" w:rsidTr="00733786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0395DFDB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26556842" w14:textId="0BD849DA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3A9C505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- проведение торгов в форме аукциона в электронной форме, если иное не установлено федеральными законами;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</w:t>
            </w:r>
          </w:p>
          <w:p w14:paraId="358D65BF" w14:textId="61BA505C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0399347F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6BF3E1C4" w14:textId="3768C81B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148688A9" w14:textId="77777777" w:rsidTr="00733786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6AE2E6E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9BC7789" w14:textId="7B779C25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294E33A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- проведение торгов в форме аукциона в электронной форме, если иное не установлено федеральными законами;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</w:t>
            </w:r>
          </w:p>
          <w:p w14:paraId="2E42A7B3" w14:textId="28E27450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51C3F1C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AD9E72C" w14:textId="6728282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7867A335" w14:textId="77777777" w:rsidTr="00733786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30BCC6CC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302F95" w14:textId="1001D108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04F36D1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- проведение торгов в форме аукциона в электронной форме, если иное не установлено федеральными законами; 
- размещение извещений о проведении торгов в ГИС Торги, а также размещение информации о заключенных на торгах договорах в ГИС Торги; 
- заключение договора с единственным участником торгов, участником торгов, занявшим второе место на торгах, в случае уклонения победителя, а также случаи признания торгов несостоявшимися; 
- десятидневный мораторий на заключение договора по итогам торгов</w:t>
            </w:r>
          </w:p>
          <w:p w14:paraId="249E2A57" w14:textId="2585FD32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5673FCB9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2603BC9D" w14:textId="7CD737B4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3AED0FBB" w14:textId="77777777" w:rsidR="001A7ADD" w:rsidRPr="003B6F1A" w:rsidRDefault="001A7ADD" w:rsidP="001A7ADD">
      <w:pPr>
        <w:rPr>
          <w:szCs w:val="24"/>
        </w:rPr>
      </w:pPr>
    </w:p>
    <w:p w14:paraId="33814CEE" w14:textId="77777777" w:rsidR="001A7ADD" w:rsidRPr="003B6F1A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3B6F1A" w14:paraId="46C074DD" w14:textId="77777777" w:rsidTr="00CC13C4">
        <w:tc>
          <w:tcPr>
            <w:tcW w:w="10201" w:type="dxa"/>
          </w:tcPr>
          <w:p w14:paraId="113F3704" w14:textId="77777777" w:rsidR="001A7ADD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027111B1" w14:textId="3F615F1C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F53D7BF" w:rsidR="001A7ADD" w:rsidRPr="003B6F1A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3B6F1A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3B6F1A">
        <w:rPr>
          <w:rFonts w:ascii="Times New Roman" w:hAnsi="Times New Roman" w:cs="Times New Roman"/>
          <w:color w:val="auto"/>
        </w:rPr>
        <w:t>5</w:t>
      </w:r>
      <w:r w:rsidR="00CD115C" w:rsidRPr="003B6F1A">
        <w:rPr>
          <w:rFonts w:ascii="Times New Roman" w:hAnsi="Times New Roman" w:cs="Times New Roman"/>
          <w:color w:val="auto"/>
        </w:rPr>
        <w:t>.</w:t>
      </w:r>
      <w:r w:rsidR="001A7ADD" w:rsidRPr="003B6F1A">
        <w:rPr>
          <w:rFonts w:ascii="Times New Roman" w:hAnsi="Times New Roman" w:cs="Times New Roman"/>
          <w:color w:val="auto"/>
        </w:rPr>
        <w:t>3</w:t>
      </w:r>
      <w:r w:rsidR="002A3001" w:rsidRPr="003B6F1A">
        <w:rPr>
          <w:rFonts w:ascii="Times New Roman" w:hAnsi="Times New Roman" w:cs="Times New Roman"/>
          <w:color w:val="auto"/>
        </w:rPr>
        <w:t>.</w:t>
      </w:r>
      <w:r w:rsidR="00CD115C" w:rsidRPr="003B6F1A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3B6F1A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3B6F1A">
        <w:rPr>
          <w:rFonts w:ascii="Times New Roman" w:hAnsi="Times New Roman" w:cs="Times New Roman"/>
          <w:color w:val="auto"/>
        </w:rPr>
        <w:br/>
      </w:r>
      <w:r w:rsidR="00640B19" w:rsidRPr="003B6F1A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3B6F1A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3B6F1A">
        <w:rPr>
          <w:rFonts w:ascii="Times New Roman" w:hAnsi="Times New Roman" w:cs="Times New Roman"/>
          <w:color w:val="auto"/>
        </w:rPr>
        <w:t>(</w:t>
      </w:r>
      <w:r w:rsidR="00CD115C" w:rsidRPr="003B6F1A">
        <w:rPr>
          <w:rFonts w:ascii="Times New Roman" w:hAnsi="Times New Roman" w:cs="Times New Roman"/>
          <w:color w:val="auto"/>
        </w:rPr>
        <w:t>полномочий</w:t>
      </w:r>
      <w:r w:rsidR="006122D1" w:rsidRPr="003B6F1A">
        <w:rPr>
          <w:rFonts w:ascii="Times New Roman" w:hAnsi="Times New Roman" w:cs="Times New Roman"/>
          <w:color w:val="auto"/>
        </w:rPr>
        <w:t>)</w:t>
      </w:r>
      <w:r w:rsidR="00CD115C" w:rsidRPr="003B6F1A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3B6F1A" w14:paraId="2AD76FC5" w14:textId="77777777" w:rsidTr="00CC13C4">
        <w:tc>
          <w:tcPr>
            <w:tcW w:w="10201" w:type="dxa"/>
          </w:tcPr>
          <w:p w14:paraId="3FC614F2" w14:textId="77777777" w:rsidR="00CD115C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В связи с отсутствием снижения доходов/увеличения расходов на исполнение изменяемых функций (полномочий) субъектов Российской Федерации и муниципальных образований отсутствуют сведения о предполагаемых источниках компенсации расходов</w:t>
            </w:r>
          </w:p>
          <w:p w14:paraId="4DB16E0B" w14:textId="0DD819D9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4C2A070D" w:rsidR="00CD115C" w:rsidRPr="003B6F1A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3B6F1A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3B6F1A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3B6F1A" w14:paraId="39584EFC" w14:textId="77777777" w:rsidTr="00CC13C4">
        <w:tc>
          <w:tcPr>
            <w:tcW w:w="10201" w:type="dxa"/>
          </w:tcPr>
          <w:p w14:paraId="68C6D8D3" w14:textId="77777777" w:rsidR="00133126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С учетом достижения цели по установлению единых правил организации и проведения торгов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муниципальной собственности, начиная с 1 июля 2026 года, прогнозируется рост пополнения бюджетов всей уровней бюджетной системы от предоставления прав владения и (или) пользования и (или) распоряжения государственным (муниципальным) имуществом, имущественных и иных прав.</w:t>
            </w:r>
          </w:p>
          <w:p w14:paraId="5C04A5C5" w14:textId="2E43FDA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33DA456A" w:rsidR="00133126" w:rsidRPr="003B6F1A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3B6F1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3B6F1A" w14:paraId="7CD7CF97" w14:textId="77777777" w:rsidTr="00CC13C4">
        <w:tc>
          <w:tcPr>
            <w:tcW w:w="10201" w:type="dxa"/>
          </w:tcPr>
          <w:p w14:paraId="322EF2E9" w14:textId="77777777" w:rsidR="000F71D2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5AC619C7" w14:textId="5605E00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7DEAF76B" w:rsidR="000F71D2" w:rsidRPr="003B6F1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3B6F1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3B6F1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7.1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3B6F1A">
        <w:rPr>
          <w:rFonts w:ascii="Times New Roman" w:hAnsi="Times New Roman" w:cs="Times New Roman"/>
          <w:color w:val="auto"/>
        </w:rPr>
        <w:br/>
      </w:r>
      <w:r w:rsidR="008771C5" w:rsidRPr="003B6F1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D0C89F2" w14:textId="77777777" w:rsidTr="006277FF">
        <w:trPr>
          <w:trHeight w:val="308"/>
        </w:trPr>
        <w:tc>
          <w:tcPr>
            <w:tcW w:w="4566" w:type="dxa"/>
            <w:noWrap/>
          </w:tcPr>
          <w:p w14:paraId="2DF9516F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0320A8E2" w14:textId="77777777" w:rsidR="006277FF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01.07.2026</w:t>
            </w:r>
          </w:p>
          <w:p w14:paraId="39A8F30B" w14:textId="31E396E5" w:rsidR="00F755AB" w:rsidRPr="003B6F1A" w:rsidRDefault="00F755AB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6277FF" w:rsidRPr="003B6F1A" w14:paraId="44F646FB" w14:textId="77777777" w:rsidTr="006277FF">
        <w:trPr>
          <w:trHeight w:val="308"/>
        </w:trPr>
        <w:tc>
          <w:tcPr>
            <w:tcW w:w="4566" w:type="dxa"/>
            <w:noWrap/>
          </w:tcPr>
          <w:p w14:paraId="1514FBA2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51B25C0A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 </w:t>
            </w:r>
          </w:p>
          <w:p w14:paraId="657B245A" w14:textId="021744AD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43A539FD" w14:textId="77777777" w:rsidTr="006277FF">
        <w:trPr>
          <w:trHeight w:val="308"/>
        </w:trPr>
        <w:tc>
          <w:tcPr>
            <w:tcW w:w="4566" w:type="dxa"/>
            <w:noWrap/>
          </w:tcPr>
          <w:p w14:paraId="370DDE94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396D521C" w14:textId="77777777" w:rsidR="00F755AB" w:rsidRPr="003B6F1A" w:rsidRDefault="00000000" w:rsidP="006277FF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 </w:t>
            </w:r>
          </w:p>
          <w:p w14:paraId="5085F242" w14:textId="3F6C5107" w:rsidR="006277FF" w:rsidRPr="003B6F1A" w:rsidRDefault="006277FF" w:rsidP="006277FF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3B6F1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3B6F1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</w:t>
      </w:r>
      <w:r w:rsidR="003258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2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32582D" w:rsidRPr="003B6F1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97CB982" w14:textId="77777777" w:rsidTr="006277FF">
        <w:trPr>
          <w:trHeight w:val="308"/>
        </w:trPr>
        <w:tc>
          <w:tcPr>
            <w:tcW w:w="4566" w:type="dxa"/>
            <w:noWrap/>
          </w:tcPr>
          <w:p w14:paraId="6722E99A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02873A38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Тарасов Иван Александрович</w:t>
            </w:r>
          </w:p>
          <w:p w14:paraId="092AF345" w14:textId="24DB0CCF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3C0B05C5" w14:textId="77777777" w:rsidTr="006277FF">
        <w:trPr>
          <w:trHeight w:val="308"/>
        </w:trPr>
        <w:tc>
          <w:tcPr>
            <w:tcW w:w="4566" w:type="dxa"/>
            <w:noWrap/>
          </w:tcPr>
          <w:p w14:paraId="70E5AA95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0D2BE09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Начальник контрольного отдела</w:t>
            </w:r>
          </w:p>
          <w:p w14:paraId="1574D824" w14:textId="4EA0FB3A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592CB023" w14:textId="77777777" w:rsidTr="006277FF">
        <w:trPr>
          <w:trHeight w:val="308"/>
        </w:trPr>
        <w:tc>
          <w:tcPr>
            <w:tcW w:w="4566" w:type="dxa"/>
            <w:noWrap/>
          </w:tcPr>
          <w:p w14:paraId="0DE92DF0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04407C02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Управление контроля строительства и природных ресурсов</w:t>
            </w:r>
          </w:p>
          <w:p w14:paraId="6790E5B1" w14:textId="5B05B012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774B855F" w14:textId="77777777" w:rsidTr="006277FF">
        <w:trPr>
          <w:trHeight w:val="308"/>
        </w:trPr>
        <w:tc>
          <w:tcPr>
            <w:tcW w:w="4566" w:type="dxa"/>
            <w:noWrap/>
          </w:tcPr>
          <w:p w14:paraId="226E16F1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72106471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8(499)755-23-23 (доб. 088-707)</w:t>
            </w:r>
          </w:p>
          <w:p w14:paraId="78072622" w14:textId="1C4083E3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2501A044" w14:textId="77777777" w:rsidTr="006277FF">
        <w:trPr>
          <w:trHeight w:val="308"/>
        </w:trPr>
        <w:tc>
          <w:tcPr>
            <w:tcW w:w="4566" w:type="dxa"/>
            <w:noWrap/>
          </w:tcPr>
          <w:p w14:paraId="27487D62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7FCAAD7E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tarasov@fas.gov.ru</w:t>
            </w:r>
          </w:p>
          <w:p w14:paraId="7B6BEFE2" w14:textId="766AF1C9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3B6F1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3B6F1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3B6F1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3B6F1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3B6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39163651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О.С. Корнеев</w:t>
            </w:r>
          </w:p>
          <w:p w14:paraId="30DDA53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D53A743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27.03.2026</w:t>
            </w:r>
          </w:p>
          <w:p w14:paraId="224A456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3B6F1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3B6F1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2EB8387A" w:rsidR="00506E3C" w:rsidRPr="003B6F1A" w:rsidRDefault="00506E3C" w:rsidP="0066652D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3B6F1A" w:rsidSect="0082045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FD23" w14:textId="77777777" w:rsidR="00A34D5D" w:rsidRDefault="00A34D5D" w:rsidP="00BD2846">
      <w:pPr>
        <w:spacing w:line="240" w:lineRule="auto"/>
      </w:pPr>
      <w:r>
        <w:separator/>
      </w:r>
    </w:p>
  </w:endnote>
  <w:endnote w:type="continuationSeparator" w:id="0">
    <w:p w14:paraId="04609A88" w14:textId="77777777" w:rsidR="00A34D5D" w:rsidRDefault="00A34D5D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F8B" w14:textId="77777777" w:rsidR="00A34D5D" w:rsidRDefault="00A34D5D" w:rsidP="00BD2846">
      <w:pPr>
        <w:spacing w:line="240" w:lineRule="auto"/>
      </w:pPr>
      <w:r>
        <w:separator/>
      </w:r>
    </w:p>
  </w:footnote>
  <w:footnote w:type="continuationSeparator" w:id="0">
    <w:p w14:paraId="5EB93E03" w14:textId="77777777" w:rsidR="00A34D5D" w:rsidRDefault="00A34D5D" w:rsidP="00BD2846">
      <w:pPr>
        <w:spacing w:line="240" w:lineRule="auto"/>
      </w:pPr>
      <w:r>
        <w:continuationSeparator/>
      </w:r>
    </w:p>
  </w:footnote>
  <w:footnote w:id="1">
    <w:p w14:paraId="359A2CCD" w14:textId="7F5FFA76" w:rsidR="00DB19AD" w:rsidRPr="007A1991" w:rsidRDefault="00DB19AD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DB19AD" w:rsidRDefault="00DB19AD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6277FF" w:rsidRPr="00BA7DB3" w:rsidRDefault="006277FF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0730DAB4" w14:textId="77777777" w:rsidR="00C23A05" w:rsidRDefault="00C23A05" w:rsidP="00C23A05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DB19AD" w:rsidRPr="00C66392" w:rsidRDefault="00DB19AD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43DDE46" w:rsidR="00DB19AD" w:rsidRDefault="00DB19AD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A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2190">
    <w:abstractNumId w:val="1"/>
  </w:num>
  <w:num w:numId="2" w16cid:durableId="860046070">
    <w:abstractNumId w:val="6"/>
  </w:num>
  <w:num w:numId="3" w16cid:durableId="913011197">
    <w:abstractNumId w:val="2"/>
  </w:num>
  <w:num w:numId="4" w16cid:durableId="320275654">
    <w:abstractNumId w:val="4"/>
  </w:num>
  <w:num w:numId="5" w16cid:durableId="388069505">
    <w:abstractNumId w:val="0"/>
  </w:num>
  <w:num w:numId="6" w16cid:durableId="1436170213">
    <w:abstractNumId w:val="5"/>
  </w:num>
  <w:num w:numId="7" w16cid:durableId="123433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1302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692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3F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10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7A27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23B3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1908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B6F1A"/>
    <w:rsid w:val="003C0B5E"/>
    <w:rsid w:val="003C3212"/>
    <w:rsid w:val="003C32A6"/>
    <w:rsid w:val="003C4AFD"/>
    <w:rsid w:val="003C4D5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0791F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09A6"/>
    <w:rsid w:val="004C1110"/>
    <w:rsid w:val="004C44E0"/>
    <w:rsid w:val="004C4C79"/>
    <w:rsid w:val="004D1A2A"/>
    <w:rsid w:val="004D227B"/>
    <w:rsid w:val="004D2F91"/>
    <w:rsid w:val="004D71C1"/>
    <w:rsid w:val="004E2A60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1262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C8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7F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652D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0456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D25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145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34D5D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1C2A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497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4D1B"/>
    <w:rsid w:val="00C060CE"/>
    <w:rsid w:val="00C100FE"/>
    <w:rsid w:val="00C1336C"/>
    <w:rsid w:val="00C14AE4"/>
    <w:rsid w:val="00C16AF2"/>
    <w:rsid w:val="00C177F2"/>
    <w:rsid w:val="00C216B5"/>
    <w:rsid w:val="00C22147"/>
    <w:rsid w:val="00C23A05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68D4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0F69"/>
    <w:rsid w:val="00CC13C4"/>
    <w:rsid w:val="00CC2A53"/>
    <w:rsid w:val="00CD06DC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65AA"/>
    <w:rsid w:val="00D30BEA"/>
    <w:rsid w:val="00D32A01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19AD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55AB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CC5B551647B0A1035172C9949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F9A21-A62F-4FD3-8071-DC59D7CEABEF}"/>
      </w:docPartPr>
      <w:docPartBody>
        <w:p w:rsidR="00F522C5" w:rsidRDefault="0071206B" w:rsidP="0071206B">
          <w:pPr>
            <w:pStyle w:val="1901CC5B551647B0A1035172C99497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89ACB792943EDA0F188FE4C3EE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A5F32-F3BD-4218-961C-086AC39AAAF7}"/>
      </w:docPartPr>
      <w:docPartBody>
        <w:p w:rsidR="00F522C5" w:rsidRDefault="0071206B" w:rsidP="0071206B">
          <w:pPr>
            <w:pStyle w:val="A2F89ACB792943EDA0F188FE4C3EE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5CEF4612D4E79A54BEAF30DFC4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DE934-002D-4190-97A2-EB25E274E027}"/>
      </w:docPartPr>
      <w:docPartBody>
        <w:p w:rsidR="00F522C5" w:rsidRDefault="0071206B" w:rsidP="0071206B">
          <w:pPr>
            <w:pStyle w:val="47D5CEF4612D4E79A54BEAF30DFC48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0802F98B2A4E0287FE0E0039D1B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C8851-0F12-4C67-B8B4-A83B93B675BA}"/>
      </w:docPartPr>
      <w:docPartBody>
        <w:p w:rsidR="00F522C5" w:rsidRDefault="0071206B" w:rsidP="0071206B">
          <w:pPr>
            <w:pStyle w:val="CB0802F98B2A4E0287FE0E0039D1BE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BF973486448F0902EA43CE9F29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BB59-8E70-430D-B04E-AE8F182A6855}"/>
      </w:docPartPr>
      <w:docPartBody>
        <w:p w:rsidR="00F522C5" w:rsidRDefault="0071206B" w:rsidP="0071206B">
          <w:pPr>
            <w:pStyle w:val="105BF973486448F0902EA43CE9F29D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F7C6E0EC145F097F8430F9669E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7D564-E1CA-4644-A97E-43A0E78A16CC}"/>
      </w:docPartPr>
      <w:docPartBody>
        <w:p w:rsidR="00F522C5" w:rsidRDefault="0071206B" w:rsidP="0071206B">
          <w:pPr>
            <w:pStyle w:val="BEBF7C6E0EC145F097F8430F9669E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9D8CD0334A4001B2C5604CAE7BB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6C1E0-3CD7-4F3E-985A-A2852569370C}"/>
      </w:docPartPr>
      <w:docPartBody>
        <w:p w:rsidR="00F522C5" w:rsidRDefault="0071206B" w:rsidP="0071206B">
          <w:pPr>
            <w:pStyle w:val="469D8CD0334A4001B2C5604CAE7BB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322383F494350BE548C1602E78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A2E1D-DA4E-4BFC-BE28-BE859EEF338B}"/>
      </w:docPartPr>
      <w:docPartBody>
        <w:p w:rsidR="00F522C5" w:rsidRDefault="0071206B" w:rsidP="0071206B">
          <w:pPr>
            <w:pStyle w:val="4E1322383F494350BE548C1602E78B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5D72A3B3E47C7B820659BA013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D6D47-F892-4EC6-BB32-4B7B033B2926}"/>
      </w:docPartPr>
      <w:docPartBody>
        <w:p w:rsidR="00F522C5" w:rsidRDefault="0071206B" w:rsidP="0071206B">
          <w:pPr>
            <w:pStyle w:val="A215D72A3B3E47C7B820659BA0130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CF24FEA024052AC1F41B7CF6D3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3BA62-D01B-4B1E-A08F-571D10FD8F23}"/>
      </w:docPartPr>
      <w:docPartBody>
        <w:p w:rsidR="00F522C5" w:rsidRDefault="0071206B" w:rsidP="0071206B">
          <w:pPr>
            <w:pStyle w:val="924CF24FEA024052AC1F41B7CF6D30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38C7AFFBD4F42B629722ABFC2B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FE59C-82F1-4F03-976E-69DE9644ACC7}"/>
      </w:docPartPr>
      <w:docPartBody>
        <w:p w:rsidR="00F522C5" w:rsidRDefault="0071206B" w:rsidP="0071206B">
          <w:pPr>
            <w:pStyle w:val="5EA38C7AFFBD4F42B629722ABFC2BC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DF34AB0D344CE0B4EA05A4432C4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9BA8B-6299-4A6F-9C47-ACA343114BA0}"/>
      </w:docPartPr>
      <w:docPartBody>
        <w:p w:rsidR="00F522C5" w:rsidRDefault="0071206B" w:rsidP="0071206B">
          <w:pPr>
            <w:pStyle w:val="44DF34AB0D344CE0B4EA05A4432C48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02FCB3455453786806D7137D2C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06204-48A2-4B28-8B06-F1E744FC4EED}"/>
      </w:docPartPr>
      <w:docPartBody>
        <w:p w:rsidR="00F522C5" w:rsidRDefault="0071206B" w:rsidP="0071206B">
          <w:pPr>
            <w:pStyle w:val="21B02FCB3455453786806D7137D2C0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8CD5218BA477FA931670609091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AF645-820D-4692-BD0E-3CD51093644D}"/>
      </w:docPartPr>
      <w:docPartBody>
        <w:p w:rsidR="00F522C5" w:rsidRDefault="0071206B" w:rsidP="0071206B">
          <w:pPr>
            <w:pStyle w:val="F108CD5218BA477FA9316706090913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A99FFF7E48BDAD2D699222848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82ECE-6836-4997-9305-C58C29E0D5FC}"/>
      </w:docPartPr>
      <w:docPartBody>
        <w:p w:rsidR="00F522C5" w:rsidRDefault="0071206B" w:rsidP="0071206B">
          <w:pPr>
            <w:pStyle w:val="5D5EA99FFF7E48BDAD2D699222848C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732ECA21B4D9983D38B0EDA23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4AF6F-CF03-4EC7-B5E0-1DB3B18B002F}"/>
      </w:docPartPr>
      <w:docPartBody>
        <w:p w:rsidR="00F522C5" w:rsidRDefault="0071206B" w:rsidP="0071206B">
          <w:pPr>
            <w:pStyle w:val="BCD732ECA21B4D9983D38B0EDA23AC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98256AA6C4BA1869F00E96B6E4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C08CC-E7AD-499A-8590-0F98DBC64543}"/>
      </w:docPartPr>
      <w:docPartBody>
        <w:p w:rsidR="00F522C5" w:rsidRDefault="0071206B" w:rsidP="0071206B">
          <w:pPr>
            <w:pStyle w:val="9E698256AA6C4BA1869F00E96B6E46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E7FA7F4174BFB85B2D4D7416BC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00AC4-D79C-4274-833D-46C89670F2A5}"/>
      </w:docPartPr>
      <w:docPartBody>
        <w:p w:rsidR="00F522C5" w:rsidRDefault="0071206B" w:rsidP="0071206B">
          <w:pPr>
            <w:pStyle w:val="5ACE7FA7F4174BFB85B2D4D7416BCA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B17AD7AC041A19DC69AAB15755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620FC-C6AD-4599-B55C-9D1D1220EEBA}"/>
      </w:docPartPr>
      <w:docPartBody>
        <w:p w:rsidR="00F522C5" w:rsidRDefault="0071206B" w:rsidP="0071206B">
          <w:pPr>
            <w:pStyle w:val="FDAB17AD7AC041A19DC69AAB15755C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F05A31FF7449DB39D17712966B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7A12-404A-4F9A-A0AF-27624D2E3939}"/>
      </w:docPartPr>
      <w:docPartBody>
        <w:p w:rsidR="00F522C5" w:rsidRDefault="0071206B" w:rsidP="0071206B">
          <w:pPr>
            <w:pStyle w:val="405F05A31FF7449DB39D17712966B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BF1D81A16D4F3F881B76A08F998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25402-4FC3-4EBC-AF1C-C5D766E3C86F}"/>
      </w:docPartPr>
      <w:docPartBody>
        <w:p w:rsidR="00F522C5" w:rsidRDefault="0071206B" w:rsidP="0071206B">
          <w:pPr>
            <w:pStyle w:val="72BF1D81A16D4F3F881B76A08F998D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369F0D15A6454DADDAD9AC455B9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D500A-BD17-4A14-B5F4-595F70B46B1D}"/>
      </w:docPartPr>
      <w:docPartBody>
        <w:p w:rsidR="00F522C5" w:rsidRDefault="0071206B" w:rsidP="0071206B">
          <w:pPr>
            <w:pStyle w:val="E7369F0D15A6454DADDAD9AC455B94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A280E381F48C49B91481F6955B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1B6BC-4E40-4CD8-AA0A-C5AD7F5EA1B9}"/>
      </w:docPartPr>
      <w:docPartBody>
        <w:p w:rsidR="00F522C5" w:rsidRDefault="0071206B" w:rsidP="0071206B">
          <w:pPr>
            <w:pStyle w:val="E67A280E381F48C49B91481F6955B6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0B9A2881542A79300C46771263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F2DD0-A4D8-4F04-8D7E-DECAD4D73F8F}"/>
      </w:docPartPr>
      <w:docPartBody>
        <w:p w:rsidR="00F522C5" w:rsidRDefault="0071206B" w:rsidP="0071206B">
          <w:pPr>
            <w:pStyle w:val="DDF0B9A2881542A79300C46771263A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B0E0B7C464B0F9F4C5775A91D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745AD-F407-470C-9265-C4D08EDBF0A3}"/>
      </w:docPartPr>
      <w:docPartBody>
        <w:p w:rsidR="00F522C5" w:rsidRDefault="0071206B" w:rsidP="0071206B">
          <w:pPr>
            <w:pStyle w:val="8E7B0E0B7C464B0F9F4C5775A91D35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C915376D04F96953926A401958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09759-DEEE-48FD-A929-C4D5E9E1CF02}"/>
      </w:docPartPr>
      <w:docPartBody>
        <w:p w:rsidR="00F522C5" w:rsidRDefault="0071206B" w:rsidP="0071206B">
          <w:pPr>
            <w:pStyle w:val="EC5C915376D04F96953926A401958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5F022C565D46EFA1E49527ACE89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3895D-A784-4658-ABBB-23046D2B7C10}"/>
      </w:docPartPr>
      <w:docPartBody>
        <w:p w:rsidR="00F522C5" w:rsidRDefault="0071206B" w:rsidP="0071206B">
          <w:pPr>
            <w:pStyle w:val="1F5F022C565D46EFA1E49527ACE898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48D1B9370B44A186F14D74B3C24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87A99-4C89-48B7-BFC7-6ED81285B983}"/>
      </w:docPartPr>
      <w:docPartBody>
        <w:p w:rsidR="00F522C5" w:rsidRDefault="0071206B" w:rsidP="0071206B">
          <w:pPr>
            <w:pStyle w:val="2148D1B9370B44A186F14D74B3C24C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FC33E28E2B4DF4831D9051F04D7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444C4-F932-4A80-B2BE-CF09E2962B3A}"/>
      </w:docPartPr>
      <w:docPartBody>
        <w:p w:rsidR="00F522C5" w:rsidRDefault="0071206B" w:rsidP="0071206B">
          <w:pPr>
            <w:pStyle w:val="56FC33E28E2B4DF4831D9051F04D76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DF239CE294401B3B32BB3261C0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8277E-F694-4FCE-B39C-CB0AD3082801}"/>
      </w:docPartPr>
      <w:docPartBody>
        <w:p w:rsidR="00F522C5" w:rsidRDefault="0071206B" w:rsidP="0071206B">
          <w:pPr>
            <w:pStyle w:val="6DEDF239CE294401B3B32BB3261C01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C3256A3CA4B0397A42FF1DB96A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2265F-FAE1-419A-BCC9-3401F3A1C39D}"/>
      </w:docPartPr>
      <w:docPartBody>
        <w:p w:rsidR="00F522C5" w:rsidRDefault="0071206B" w:rsidP="0071206B">
          <w:pPr>
            <w:pStyle w:val="948C3256A3CA4B0397A42FF1DB96A7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9C21589734A2584A4394377254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7A1F8-CBCF-4EDF-93CF-B285C9BE20FF}"/>
      </w:docPartPr>
      <w:docPartBody>
        <w:p w:rsidR="00F522C5" w:rsidRDefault="0071206B" w:rsidP="0071206B">
          <w:pPr>
            <w:pStyle w:val="85F9C21589734A2584A43943772545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2EB37EA3E4D4DA93DE84792DA7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5AECB-B50D-46F4-BAB2-1461CF81E9D0}"/>
      </w:docPartPr>
      <w:docPartBody>
        <w:p w:rsidR="00F522C5" w:rsidRDefault="0071206B" w:rsidP="0071206B">
          <w:pPr>
            <w:pStyle w:val="9762EB37EA3E4D4DA93DE84792DA73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1145379944EFC99C716DCAFF16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C8E7B-4127-46A5-8DC6-C0D7DE242769}"/>
      </w:docPartPr>
      <w:docPartBody>
        <w:p w:rsidR="00F522C5" w:rsidRDefault="0071206B" w:rsidP="0071206B">
          <w:pPr>
            <w:pStyle w:val="53E1145379944EFC99C716DCAFF168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168EBAFE784CF39A389A1ED2E29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407E5-7397-4455-A104-D38BF6A805DC}"/>
      </w:docPartPr>
      <w:docPartBody>
        <w:p w:rsidR="00F522C5" w:rsidRDefault="0071206B" w:rsidP="0071206B">
          <w:pPr>
            <w:pStyle w:val="EF168EBAFE784CF39A389A1ED2E298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6673D1E5D64A819852930F9C9C0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EB341-993B-4040-9720-C992C66C30BF}"/>
      </w:docPartPr>
      <w:docPartBody>
        <w:p w:rsidR="00F522C5" w:rsidRDefault="0071206B" w:rsidP="0071206B">
          <w:pPr>
            <w:pStyle w:val="B26673D1E5D64A819852930F9C9C0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45FDE23824739BD9ACB55A628C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A044D-0A75-4591-AD64-BF6B3541D19B}"/>
      </w:docPartPr>
      <w:docPartBody>
        <w:p w:rsidR="00F522C5" w:rsidRDefault="0071206B" w:rsidP="0071206B">
          <w:pPr>
            <w:pStyle w:val="06945FDE23824739BD9ACB55A628C6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7142FF70B49A6A92E30ECED9D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A5FEE-95E3-45D3-A870-947D1C30EB9E}"/>
      </w:docPartPr>
      <w:docPartBody>
        <w:p w:rsidR="00F522C5" w:rsidRDefault="0071206B" w:rsidP="0071206B">
          <w:pPr>
            <w:pStyle w:val="79A7142FF70B49A6A92E30ECED9D51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BEDDFDC13B46319BBC52DFA06A1B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B7BDD-B20B-4CA4-B0A8-1C461A2C668C}"/>
      </w:docPartPr>
      <w:docPartBody>
        <w:p w:rsidR="00F522C5" w:rsidRDefault="0071206B" w:rsidP="0071206B">
          <w:pPr>
            <w:pStyle w:val="12BEDDFDC13B46319BBC52DFA06A1B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77B60C25F4F2A896CC0D1BFD3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707E7-D398-4A6C-A0E6-543EEEFBD9A1}"/>
      </w:docPartPr>
      <w:docPartBody>
        <w:p w:rsidR="00F522C5" w:rsidRDefault="0071206B" w:rsidP="0071206B">
          <w:pPr>
            <w:pStyle w:val="65477B60C25F4F2A896CC0D1BFD3C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51557207D7433D9A4F4A716A74E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9EE0F-1D7F-409C-8B41-3A818A84B104}"/>
      </w:docPartPr>
      <w:docPartBody>
        <w:p w:rsidR="00F522C5" w:rsidRDefault="0071206B" w:rsidP="0071206B">
          <w:pPr>
            <w:pStyle w:val="0551557207D7433D9A4F4A716A74EB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681358E874719AE4EB5F9536CB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D7B3E-4D67-4B92-A0DC-131F0E4C5FA0}"/>
      </w:docPartPr>
      <w:docPartBody>
        <w:p w:rsidR="00F522C5" w:rsidRDefault="0071206B" w:rsidP="0071206B">
          <w:pPr>
            <w:pStyle w:val="534681358E874719AE4EB5F9536CBB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0F932690A485DA509C90BA339C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AA9FB-2791-418B-85C6-2472CB632943}"/>
      </w:docPartPr>
      <w:docPartBody>
        <w:p w:rsidR="00F522C5" w:rsidRDefault="0071206B" w:rsidP="0071206B">
          <w:pPr>
            <w:pStyle w:val="C1E0F932690A485DA509C90BA339CF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A356AB7D1462992EADEC7FDA1D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B2002-9337-44E2-8339-CD3149B04BC0}"/>
      </w:docPartPr>
      <w:docPartBody>
        <w:p w:rsidR="00F522C5" w:rsidRDefault="0071206B" w:rsidP="0071206B">
          <w:pPr>
            <w:pStyle w:val="B18A356AB7D1462992EADEC7FDA1DD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57D4F4F394E1E96B81B2356A32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F4B32-0287-4869-BC89-8AEF34A93FD8}"/>
      </w:docPartPr>
      <w:docPartBody>
        <w:p w:rsidR="00F522C5" w:rsidRDefault="0071206B" w:rsidP="0071206B">
          <w:pPr>
            <w:pStyle w:val="B9657D4F4F394E1E96B81B2356A321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CEBC9BE1E458AB3333C0B53056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3B27F-E418-4FB1-AB8A-B7BE054A7495}"/>
      </w:docPartPr>
      <w:docPartBody>
        <w:p w:rsidR="00F522C5" w:rsidRDefault="0071206B" w:rsidP="0071206B">
          <w:pPr>
            <w:pStyle w:val="968CEBC9BE1E458AB3333C0B530563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0E45DC238D45D89AAC44A599C6E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11B2B-8479-4F68-A06B-1CBFB3C2BE52}"/>
      </w:docPartPr>
      <w:docPartBody>
        <w:p w:rsidR="00F522C5" w:rsidRDefault="0071206B" w:rsidP="0071206B">
          <w:pPr>
            <w:pStyle w:val="8B0E45DC238D45D89AAC44A599C6E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B68189AFC64377B1F3A87122B40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BD20D-2ADE-4738-B2CE-50A2004654BF}"/>
      </w:docPartPr>
      <w:docPartBody>
        <w:p w:rsidR="00F522C5" w:rsidRDefault="0071206B" w:rsidP="0071206B">
          <w:pPr>
            <w:pStyle w:val="ABB68189AFC64377B1F3A87122B40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BDE7BA82F4E11B93FACDBE8E8F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15F2A-D012-466B-9D62-50A3B65DCA39}"/>
      </w:docPartPr>
      <w:docPartBody>
        <w:p w:rsidR="00F522C5" w:rsidRDefault="0071206B" w:rsidP="0071206B">
          <w:pPr>
            <w:pStyle w:val="2C2BDE7BA82F4E11B93FACDBE8E8F7C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D8BF1E9C74E5BB2D81E34FF032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F9A0D-5B64-49EC-A2D4-505E1799E67D}"/>
      </w:docPartPr>
      <w:docPartBody>
        <w:p w:rsidR="00F522C5" w:rsidRDefault="0071206B" w:rsidP="0071206B">
          <w:pPr>
            <w:pStyle w:val="DECD8BF1E9C74E5BB2D81E34FF0320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5507210343443E8F983C37DA710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E8E62-9F7F-4349-BCAE-13345B505B3C}"/>
      </w:docPartPr>
      <w:docPartBody>
        <w:p w:rsidR="00F522C5" w:rsidRDefault="0071206B" w:rsidP="0071206B">
          <w:pPr>
            <w:pStyle w:val="595507210343443E8F983C37DA7106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8D2F1BB011452FA082BDBE8E51B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6E4A9-C8D5-4568-9FBB-FACAAD869820}"/>
      </w:docPartPr>
      <w:docPartBody>
        <w:p w:rsidR="00F522C5" w:rsidRDefault="0071206B" w:rsidP="0071206B">
          <w:pPr>
            <w:pStyle w:val="6B8D2F1BB011452FA082BDBE8E51B1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DFF3AEE3F472880A8479ED1E7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84A2-2424-475F-A35C-22A9BEBA83F5}"/>
      </w:docPartPr>
      <w:docPartBody>
        <w:p w:rsidR="00F522C5" w:rsidRDefault="0071206B" w:rsidP="0071206B">
          <w:pPr>
            <w:pStyle w:val="0FBDFF3AEE3F472880A8479ED1E74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37371DEAB443CB50CBD326A599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5EA0-3BDF-41B8-996D-A0CA44A4EEB6}"/>
      </w:docPartPr>
      <w:docPartBody>
        <w:p w:rsidR="00F522C5" w:rsidRDefault="0071206B" w:rsidP="0071206B">
          <w:pPr>
            <w:pStyle w:val="01237371DEAB443CB50CBD326A599D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2FFCF5082486EAFC5571EC24C2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04BE6-3A16-4A36-96AE-155658412BCB}"/>
      </w:docPartPr>
      <w:docPartBody>
        <w:p w:rsidR="00F522C5" w:rsidRDefault="0071206B" w:rsidP="0071206B">
          <w:pPr>
            <w:pStyle w:val="A822FFCF5082486EAFC5571EC24C20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941835629408F8AE2C131B8BF4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1AB6-0768-4B53-9F37-C9A3679FB508}"/>
      </w:docPartPr>
      <w:docPartBody>
        <w:p w:rsidR="00F522C5" w:rsidRDefault="0071206B" w:rsidP="0071206B">
          <w:pPr>
            <w:pStyle w:val="1D1941835629408F8AE2C131B8BF41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3796CAA5D479E8CB9CFDDC56A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F5137-B1F2-43F7-9423-ACC1A2ABBF2A}"/>
      </w:docPartPr>
      <w:docPartBody>
        <w:p w:rsidR="00F522C5" w:rsidRDefault="0071206B" w:rsidP="0071206B">
          <w:pPr>
            <w:pStyle w:val="E783796CAA5D479E8CB9CFDDC56A4D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724DC03ED54CACAA43B74E5AD95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23A07-0259-4613-A2DC-90D2DD1DD890}"/>
      </w:docPartPr>
      <w:docPartBody>
        <w:p w:rsidR="00F522C5" w:rsidRDefault="0071206B" w:rsidP="0071206B">
          <w:pPr>
            <w:pStyle w:val="DD724DC03ED54CACAA43B74E5AD95B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A93047DBB42A286C126B14AF5D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C7E60-E808-4E62-BB6E-B3F0E98AB697}"/>
      </w:docPartPr>
      <w:docPartBody>
        <w:p w:rsidR="00F522C5" w:rsidRDefault="0071206B" w:rsidP="0071206B">
          <w:pPr>
            <w:pStyle w:val="3DAA93047DBB42A286C126B14AF5D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50E83F395F48EFB1C29503204EF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E2F50-DB27-4A8A-B816-1AAEFF1592EB}"/>
      </w:docPartPr>
      <w:docPartBody>
        <w:p w:rsidR="00F522C5" w:rsidRDefault="0071206B" w:rsidP="0071206B">
          <w:pPr>
            <w:pStyle w:val="8C50E83F395F48EFB1C29503204EF1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07F5B658043CFB2E97D3007EAC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9CE44-1EA9-476D-A3E0-6A741439D774}"/>
      </w:docPartPr>
      <w:docPartBody>
        <w:p w:rsidR="00F522C5" w:rsidRDefault="0071206B" w:rsidP="0071206B">
          <w:pPr>
            <w:pStyle w:val="80507F5B658043CFB2E97D3007EACC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13E365265B41B7B0C118BC0223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2D1B5-3027-485C-8891-5608D7896CC7}"/>
      </w:docPartPr>
      <w:docPartBody>
        <w:p w:rsidR="00F522C5" w:rsidRDefault="0071206B" w:rsidP="0071206B">
          <w:pPr>
            <w:pStyle w:val="C913E365265B41B7B0C118BC0223D8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EA9FDC78B49ACA1B298F858EB4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062D-D09F-44A9-A70D-F9925E0BC795}"/>
      </w:docPartPr>
      <w:docPartBody>
        <w:p w:rsidR="00F522C5" w:rsidRDefault="0071206B" w:rsidP="0071206B">
          <w:pPr>
            <w:pStyle w:val="9DDEA9FDC78B49ACA1B298F858EB4E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624B2590549788E9BD58E86973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41534-1A5A-491D-94F6-67C40367EC82}"/>
      </w:docPartPr>
      <w:docPartBody>
        <w:p w:rsidR="00F522C5" w:rsidRDefault="0071206B" w:rsidP="0071206B">
          <w:pPr>
            <w:pStyle w:val="4E9624B2590549788E9BD58E86973B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96AFCE00741B9B79BD7AA14D43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7308D-B9DF-4BB8-B7CE-4BB8334D58AF}"/>
      </w:docPartPr>
      <w:docPartBody>
        <w:p w:rsidR="00F522C5" w:rsidRDefault="0071206B" w:rsidP="0071206B">
          <w:pPr>
            <w:pStyle w:val="55696AFCE00741B9B79BD7AA14D439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08B6357968485DA65B79557E6F19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CB1BF-ECEF-4BA5-AB50-87E9932CA676}"/>
      </w:docPartPr>
      <w:docPartBody>
        <w:p w:rsidR="00F522C5" w:rsidRDefault="0071206B" w:rsidP="0071206B">
          <w:pPr>
            <w:pStyle w:val="2A08B6357968485DA65B79557E6F19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2BA7AEECE468F904A622E3A46C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B6DC9-008C-499D-8083-A5244E26BEE0}"/>
      </w:docPartPr>
      <w:docPartBody>
        <w:p w:rsidR="00F522C5" w:rsidRDefault="0071206B" w:rsidP="0071206B">
          <w:pPr>
            <w:pStyle w:val="7F62BA7AEECE468F904A622E3A46C9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B197E599C41CBA7A2408629CED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5099DB-54AB-417C-AE6A-3B6B8EF157C4}"/>
      </w:docPartPr>
      <w:docPartBody>
        <w:p w:rsidR="00F522C5" w:rsidRDefault="0071206B" w:rsidP="0071206B">
          <w:pPr>
            <w:pStyle w:val="808B197E599C41CBA7A2408629CED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4EAB633DC44F698A5023F0408BF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4AA83-FC0F-4F2E-BDD7-924436A228D2}"/>
      </w:docPartPr>
      <w:docPartBody>
        <w:p w:rsidR="00F522C5" w:rsidRDefault="0071206B" w:rsidP="0071206B">
          <w:pPr>
            <w:pStyle w:val="7A4EAB633DC44F698A5023F0408BFE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969CD978C1496A95E4854474A06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91D2E-67F8-4858-8892-E6D5314DF158}"/>
      </w:docPartPr>
      <w:docPartBody>
        <w:p w:rsidR="00F522C5" w:rsidRDefault="0071206B" w:rsidP="0071206B">
          <w:pPr>
            <w:pStyle w:val="F5969CD978C1496A95E4854474A06F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086534D7D40CC9DEF53D51BB0D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D5F2E-D698-4A1E-8624-2833A847DFC5}"/>
      </w:docPartPr>
      <w:docPartBody>
        <w:p w:rsidR="00F522C5" w:rsidRDefault="0071206B" w:rsidP="0071206B">
          <w:pPr>
            <w:pStyle w:val="807086534D7D40CC9DEF53D51BB0DF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9AF28624B54F22B1A33FB2BCD74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EEFA-9CFB-4C23-9010-08662DDA4D45}"/>
      </w:docPartPr>
      <w:docPartBody>
        <w:p w:rsidR="00F522C5" w:rsidRDefault="0071206B" w:rsidP="0071206B">
          <w:pPr>
            <w:pStyle w:val="769AF28624B54F22B1A33FB2BCD74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253B322A04E4DB989CE69D70B5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53898-D2C5-45CA-BCA5-BE54B7FF0388}"/>
      </w:docPartPr>
      <w:docPartBody>
        <w:p w:rsidR="00F522C5" w:rsidRDefault="0071206B" w:rsidP="0071206B">
          <w:pPr>
            <w:pStyle w:val="540253B322A04E4DB989CE69D70B52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5ED6EFEB69430B8FA093ED74C89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1DA85-5E12-4D5A-9500-7D0C04CEFB67}"/>
      </w:docPartPr>
      <w:docPartBody>
        <w:p w:rsidR="00F522C5" w:rsidRDefault="0071206B" w:rsidP="0071206B">
          <w:pPr>
            <w:pStyle w:val="4D5ED6EFEB69430B8FA093ED74C89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13806D96A34DBC8AC3491FCA998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E79C6-BF1C-4E87-92FF-916047E95C1E}"/>
      </w:docPartPr>
      <w:docPartBody>
        <w:p w:rsidR="00F522C5" w:rsidRDefault="0071206B" w:rsidP="0071206B">
          <w:pPr>
            <w:pStyle w:val="2E13806D96A34DBC8AC3491FCA9988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BE0657EE4C4E568C60958E5154E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5E3D9-F925-482E-B8D7-8F58E0A68DDE}"/>
      </w:docPartPr>
      <w:docPartBody>
        <w:p w:rsidR="00F522C5" w:rsidRDefault="0071206B" w:rsidP="0071206B">
          <w:pPr>
            <w:pStyle w:val="68BE0657EE4C4E568C60958E5154EB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F421697AC4704B141522A6888D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478-3E10-460B-A919-5CDE31215B3D}"/>
      </w:docPartPr>
      <w:docPartBody>
        <w:p w:rsidR="00F522C5" w:rsidRDefault="0071206B" w:rsidP="0071206B">
          <w:pPr>
            <w:pStyle w:val="F94F421697AC4704B141522A6888DB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4CC0334F164860BB16AE68E405E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1D85-96CF-4E0A-BAAB-889655AF7F68}"/>
      </w:docPartPr>
      <w:docPartBody>
        <w:p w:rsidR="00F522C5" w:rsidRDefault="0071206B" w:rsidP="0071206B">
          <w:pPr>
            <w:pStyle w:val="A94CC0334F164860BB16AE68E405E1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A0E79F2D62433096B63A2A62120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F4F38-A051-4394-BEBA-AACC88A6529A}"/>
      </w:docPartPr>
      <w:docPartBody>
        <w:p w:rsidR="00F522C5" w:rsidRDefault="0071206B" w:rsidP="0071206B">
          <w:pPr>
            <w:pStyle w:val="92A0E79F2D62433096B63A2A621206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D7A6D84564947A73587E4C4453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A7E8A-9DB9-4039-89BA-AF7EFC8D8DD1}"/>
      </w:docPartPr>
      <w:docPartBody>
        <w:p w:rsidR="00F522C5" w:rsidRDefault="0071206B" w:rsidP="0071206B">
          <w:pPr>
            <w:pStyle w:val="76DD7A6D84564947A73587E4C4453BB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5A49AF6C494C95B594E200EB6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A62CB-E9C0-412A-B001-F27C68B6BCFD}"/>
      </w:docPartPr>
      <w:docPartBody>
        <w:p w:rsidR="00F522C5" w:rsidRDefault="0071206B" w:rsidP="0071206B">
          <w:pPr>
            <w:pStyle w:val="C0865A49AF6C494C95B594E200EB60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452438332476AA2BE1D381DAF4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5C95A-59A7-416D-B6D8-79DF430262FF}"/>
      </w:docPartPr>
      <w:docPartBody>
        <w:p w:rsidR="00F522C5" w:rsidRDefault="0071206B" w:rsidP="0071206B">
          <w:pPr>
            <w:pStyle w:val="6C4452438332476AA2BE1D381DAF4E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280CFDCB24A06B8CC088DCE0EF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BB54-02FE-403D-B382-CABB4549FB90}"/>
      </w:docPartPr>
      <w:docPartBody>
        <w:p w:rsidR="00F522C5" w:rsidRDefault="0071206B" w:rsidP="0071206B">
          <w:pPr>
            <w:pStyle w:val="3C7280CFDCB24A06B8CC088DCE0EF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5D64E89F1840FF9D89FEC027FD5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AEC8F-6735-4021-B948-2D9FE4C5087F}"/>
      </w:docPartPr>
      <w:docPartBody>
        <w:p w:rsidR="00F522C5" w:rsidRDefault="0071206B" w:rsidP="0071206B">
          <w:pPr>
            <w:pStyle w:val="355D64E89F1840FF9D89FEC027FD51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CAD0E99394783BB2EFFD0D2D80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817F8C-B7B9-41E0-8D84-30A056972186}"/>
      </w:docPartPr>
      <w:docPartBody>
        <w:p w:rsidR="00F522C5" w:rsidRDefault="0071206B" w:rsidP="0071206B">
          <w:pPr>
            <w:pStyle w:val="EB4CAD0E99394783BB2EFFD0D2D805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972271B2F488B80194F5C18C89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694E4-FBAA-4D92-8CCB-A6DEF94EFDAD}"/>
      </w:docPartPr>
      <w:docPartBody>
        <w:p w:rsidR="00F522C5" w:rsidRDefault="0071206B" w:rsidP="0071206B">
          <w:pPr>
            <w:pStyle w:val="EE8972271B2F488B80194F5C18C89C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6AF03A9404828AFCB7FB550A5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A2F38-EE56-40F8-BCF6-E25F913CAF36}"/>
      </w:docPartPr>
      <w:docPartBody>
        <w:p w:rsidR="00F522C5" w:rsidRDefault="0071206B" w:rsidP="0071206B">
          <w:pPr>
            <w:pStyle w:val="EEF6AF03A9404828AFCB7FB550A5D9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D7005401B4476ABA387F02B465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8D978-80AD-4902-BDF0-50A98482AC52}"/>
      </w:docPartPr>
      <w:docPartBody>
        <w:p w:rsidR="00F522C5" w:rsidRDefault="0071206B" w:rsidP="0071206B">
          <w:pPr>
            <w:pStyle w:val="D0BD7005401B4476ABA387F02B465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C9255BA8542F99069AFF6EB4FD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507E8-5F4E-41C9-8045-037C32520CF7}"/>
      </w:docPartPr>
      <w:docPartBody>
        <w:p w:rsidR="00F522C5" w:rsidRDefault="0071206B" w:rsidP="0071206B">
          <w:pPr>
            <w:pStyle w:val="475C9255BA8542F99069AFF6EB4FDB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5E88E2AE044B3C95A30CAE40F31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CF47F-7F66-4C7B-9A61-1B08AA2250AF}"/>
      </w:docPartPr>
      <w:docPartBody>
        <w:p w:rsidR="00F522C5" w:rsidRDefault="0071206B" w:rsidP="0071206B">
          <w:pPr>
            <w:pStyle w:val="FC5E88E2AE044B3C95A30CAE40F310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531F3D8FD4E98ADB8BD60E0A40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F976D-6207-47D6-9114-0364C8BE32BE}"/>
      </w:docPartPr>
      <w:docPartBody>
        <w:p w:rsidR="00F522C5" w:rsidRDefault="0071206B" w:rsidP="0071206B">
          <w:pPr>
            <w:pStyle w:val="796531F3D8FD4E98ADB8BD60E0A40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BCA8A20E64C0AA3ACD9DECAE58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A758F-E1D5-4BA4-9890-A44929BB9132}"/>
      </w:docPartPr>
      <w:docPartBody>
        <w:p w:rsidR="00F522C5" w:rsidRDefault="0071206B" w:rsidP="0071206B">
          <w:pPr>
            <w:pStyle w:val="5FEBCA8A20E64C0AA3ACD9DECAE58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03540D6A5247F7B14C84A698BD8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24870-FA91-4806-813C-B7B4CC4E89D3}"/>
      </w:docPartPr>
      <w:docPartBody>
        <w:p w:rsidR="00F522C5" w:rsidRDefault="0071206B" w:rsidP="0071206B">
          <w:pPr>
            <w:pStyle w:val="4003540D6A5247F7B14C84A698BD86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9C7F90CC4A0193B630C9CDDFC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36500-AABE-4A7C-8A1B-6C10557CD568}"/>
      </w:docPartPr>
      <w:docPartBody>
        <w:p w:rsidR="00F522C5" w:rsidRDefault="0071206B" w:rsidP="0071206B">
          <w:pPr>
            <w:pStyle w:val="985B9C7F90CC4A0193B630C9CDDFCE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69B815682426CB46A7D16D3A4E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07612-EB28-4E29-9646-F7B967548C6A}"/>
      </w:docPartPr>
      <w:docPartBody>
        <w:p w:rsidR="00F522C5" w:rsidRDefault="0071206B" w:rsidP="0071206B">
          <w:pPr>
            <w:pStyle w:val="07469B815682426CB46A7D16D3A4E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392FC714B42209F24D1DC259BA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DA058-0258-4BBE-B616-6BBE82ACE849}"/>
      </w:docPartPr>
      <w:docPartBody>
        <w:p w:rsidR="00F522C5" w:rsidRDefault="0071206B" w:rsidP="0071206B">
          <w:pPr>
            <w:pStyle w:val="E8C392FC714B42209F24D1DC259BAC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31FAC99F5463DABDF7842B6CD0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CE6A4-FA69-4298-9DCD-45641AF03CCA}"/>
      </w:docPartPr>
      <w:docPartBody>
        <w:p w:rsidR="00F522C5" w:rsidRDefault="0071206B" w:rsidP="0071206B">
          <w:pPr>
            <w:pStyle w:val="5DD31FAC99F5463DABDF7842B6CD06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178E1CCEB24CE79B87839F9C79B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1970B-8930-4AEF-8B08-58675B8B77F6}"/>
      </w:docPartPr>
      <w:docPartBody>
        <w:p w:rsidR="00F522C5" w:rsidRDefault="0071206B" w:rsidP="0071206B">
          <w:pPr>
            <w:pStyle w:val="43178E1CCEB24CE79B87839F9C79B2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A31516D5C462384D9B123C8593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1CA61-C4A1-4C3C-B5FE-D56852661CC0}"/>
      </w:docPartPr>
      <w:docPartBody>
        <w:p w:rsidR="00F522C5" w:rsidRDefault="0071206B" w:rsidP="0071206B">
          <w:pPr>
            <w:pStyle w:val="03CA31516D5C462384D9B123C85933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5BAFECF2F4FDDA002537BAD174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209C3-F3FF-46D0-A7F6-4C0C313E0DB3}"/>
      </w:docPartPr>
      <w:docPartBody>
        <w:p w:rsidR="00F522C5" w:rsidRDefault="0071206B" w:rsidP="0071206B">
          <w:pPr>
            <w:pStyle w:val="ED25BAFECF2F4FDDA002537BAD174B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C064373762475F90321AA2D8DD7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5A512-DA4D-4D33-9EE7-B43D793859FC}"/>
      </w:docPartPr>
      <w:docPartBody>
        <w:p w:rsidR="00F522C5" w:rsidRDefault="0071206B" w:rsidP="0071206B">
          <w:pPr>
            <w:pStyle w:val="4DC064373762475F90321AA2D8DD70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AE47801EE43228BFD8C8FBBF6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A1681-15E8-4D34-95EA-1CAA7976B002}"/>
      </w:docPartPr>
      <w:docPartBody>
        <w:p w:rsidR="00F522C5" w:rsidRDefault="0071206B" w:rsidP="0071206B">
          <w:pPr>
            <w:pStyle w:val="680AE47801EE43228BFD8C8FBBF625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7B951CB9149519423BA821D9A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4BE20-3A7C-41DA-8671-D53C3EE96D16}"/>
      </w:docPartPr>
      <w:docPartBody>
        <w:p w:rsidR="00F522C5" w:rsidRDefault="0071206B" w:rsidP="0071206B">
          <w:pPr>
            <w:pStyle w:val="3757B951CB9149519423BA821D9A14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2E152E6934469B6C34726658B4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C605E-1E38-4449-B176-8D15D47EF883}"/>
      </w:docPartPr>
      <w:docPartBody>
        <w:p w:rsidR="00F522C5" w:rsidRDefault="0071206B" w:rsidP="0071206B">
          <w:pPr>
            <w:pStyle w:val="F9D2E152E6934469B6C34726658B4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CFE7F4CEE4D10B03E19F784851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64452-75F8-4DB3-8D3C-5AF87EB2A19B}"/>
      </w:docPartPr>
      <w:docPartBody>
        <w:p w:rsidR="00F522C5" w:rsidRDefault="0071206B" w:rsidP="0071206B">
          <w:pPr>
            <w:pStyle w:val="049CFE7F4CEE4D10B03E19F784851E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ECCC2DE1A4F92BE88372725322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24CEA-DADF-4C26-B278-BB989C04ABD6}"/>
      </w:docPartPr>
      <w:docPartBody>
        <w:p w:rsidR="00F522C5" w:rsidRDefault="0071206B" w:rsidP="0071206B">
          <w:pPr>
            <w:pStyle w:val="BCBECCC2DE1A4F92BE88372725322C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F543112DD4CFA9A089F3DB6F59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CC89A-FC37-423A-9D8E-FA50E0E4DF4C}"/>
      </w:docPartPr>
      <w:docPartBody>
        <w:p w:rsidR="00F522C5" w:rsidRDefault="0071206B" w:rsidP="0071206B">
          <w:pPr>
            <w:pStyle w:val="9DCF543112DD4CFA9A089F3DB6F59D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31363725F4525B0D6E98B39236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D423-9591-4C9C-B565-2223D92C03EA}"/>
      </w:docPartPr>
      <w:docPartBody>
        <w:p w:rsidR="003D6FE2" w:rsidRDefault="00F522C5" w:rsidP="00F522C5">
          <w:pPr>
            <w:pStyle w:val="6EB31363725F4525B0D6E98B39236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6B"/>
    <w:rsid w:val="001F13F0"/>
    <w:rsid w:val="003D6FE2"/>
    <w:rsid w:val="00426CE4"/>
    <w:rsid w:val="004F6A2A"/>
    <w:rsid w:val="005A2F04"/>
    <w:rsid w:val="00605BC8"/>
    <w:rsid w:val="0071206B"/>
    <w:rsid w:val="007F19F6"/>
    <w:rsid w:val="00BE042A"/>
    <w:rsid w:val="00C403AE"/>
    <w:rsid w:val="00CD06DC"/>
    <w:rsid w:val="00D265AA"/>
    <w:rsid w:val="00F1621F"/>
    <w:rsid w:val="00F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22C5"/>
    <w:rPr>
      <w:color w:val="808080"/>
    </w:rPr>
  </w:style>
  <w:style w:type="paragraph" w:customStyle="1" w:styleId="1901CC5B551647B0A1035172C9949765">
    <w:name w:val="1901CC5B551647B0A1035172C9949765"/>
    <w:rsid w:val="0071206B"/>
  </w:style>
  <w:style w:type="paragraph" w:customStyle="1" w:styleId="A2F89ACB792943EDA0F188FE4C3EEB5C">
    <w:name w:val="A2F89ACB792943EDA0F188FE4C3EEB5C"/>
    <w:rsid w:val="0071206B"/>
  </w:style>
  <w:style w:type="paragraph" w:customStyle="1" w:styleId="47D5CEF4612D4E79A54BEAF30DFC48FE">
    <w:name w:val="47D5CEF4612D4E79A54BEAF30DFC48FE"/>
    <w:rsid w:val="0071206B"/>
  </w:style>
  <w:style w:type="paragraph" w:customStyle="1" w:styleId="CB0802F98B2A4E0287FE0E0039D1BE39">
    <w:name w:val="CB0802F98B2A4E0287FE0E0039D1BE39"/>
    <w:rsid w:val="0071206B"/>
  </w:style>
  <w:style w:type="paragraph" w:customStyle="1" w:styleId="105BF973486448F0902EA43CE9F29D16">
    <w:name w:val="105BF973486448F0902EA43CE9F29D16"/>
    <w:rsid w:val="0071206B"/>
  </w:style>
  <w:style w:type="paragraph" w:customStyle="1" w:styleId="BEBF7C6E0EC145F097F8430F9669E638">
    <w:name w:val="BEBF7C6E0EC145F097F8430F9669E638"/>
    <w:rsid w:val="0071206B"/>
  </w:style>
  <w:style w:type="paragraph" w:customStyle="1" w:styleId="469D8CD0334A4001B2C5604CAE7BB7E0">
    <w:name w:val="469D8CD0334A4001B2C5604CAE7BB7E0"/>
    <w:rsid w:val="0071206B"/>
  </w:style>
  <w:style w:type="paragraph" w:customStyle="1" w:styleId="4E1322383F494350BE548C1602E78B65">
    <w:name w:val="4E1322383F494350BE548C1602E78B65"/>
    <w:rsid w:val="0071206B"/>
  </w:style>
  <w:style w:type="paragraph" w:customStyle="1" w:styleId="A215D72A3B3E47C7B820659BA0130097">
    <w:name w:val="A215D72A3B3E47C7B820659BA0130097"/>
    <w:rsid w:val="0071206B"/>
  </w:style>
  <w:style w:type="paragraph" w:customStyle="1" w:styleId="924CF24FEA024052AC1F41B7CF6D30B4">
    <w:name w:val="924CF24FEA024052AC1F41B7CF6D30B4"/>
    <w:rsid w:val="0071206B"/>
  </w:style>
  <w:style w:type="paragraph" w:customStyle="1" w:styleId="5EA38C7AFFBD4F42B629722ABFC2BC1A">
    <w:name w:val="5EA38C7AFFBD4F42B629722ABFC2BC1A"/>
    <w:rsid w:val="0071206B"/>
  </w:style>
  <w:style w:type="paragraph" w:customStyle="1" w:styleId="44DF34AB0D344CE0B4EA05A4432C485A">
    <w:name w:val="44DF34AB0D344CE0B4EA05A4432C485A"/>
    <w:rsid w:val="0071206B"/>
  </w:style>
  <w:style w:type="paragraph" w:customStyle="1" w:styleId="21B02FCB3455453786806D7137D2C0C9">
    <w:name w:val="21B02FCB3455453786806D7137D2C0C9"/>
    <w:rsid w:val="0071206B"/>
  </w:style>
  <w:style w:type="paragraph" w:customStyle="1" w:styleId="F108CD5218BA477FA9316706090913AB">
    <w:name w:val="F108CD5218BA477FA9316706090913AB"/>
    <w:rsid w:val="0071206B"/>
  </w:style>
  <w:style w:type="paragraph" w:customStyle="1" w:styleId="5D5EA99FFF7E48BDAD2D699222848C57">
    <w:name w:val="5D5EA99FFF7E48BDAD2D699222848C57"/>
    <w:rsid w:val="0071206B"/>
  </w:style>
  <w:style w:type="paragraph" w:customStyle="1" w:styleId="BCD732ECA21B4D9983D38B0EDA23AC78">
    <w:name w:val="BCD732ECA21B4D9983D38B0EDA23AC78"/>
    <w:rsid w:val="0071206B"/>
  </w:style>
  <w:style w:type="paragraph" w:customStyle="1" w:styleId="9E698256AA6C4BA1869F00E96B6E46E0">
    <w:name w:val="9E698256AA6C4BA1869F00E96B6E46E0"/>
    <w:rsid w:val="0071206B"/>
  </w:style>
  <w:style w:type="paragraph" w:customStyle="1" w:styleId="5ACE7FA7F4174BFB85B2D4D7416BCA9D">
    <w:name w:val="5ACE7FA7F4174BFB85B2D4D7416BCA9D"/>
    <w:rsid w:val="0071206B"/>
  </w:style>
  <w:style w:type="paragraph" w:customStyle="1" w:styleId="FDAB17AD7AC041A19DC69AAB15755CF1">
    <w:name w:val="FDAB17AD7AC041A19DC69AAB15755CF1"/>
    <w:rsid w:val="0071206B"/>
  </w:style>
  <w:style w:type="paragraph" w:customStyle="1" w:styleId="405F05A31FF7449DB39D17712966BF55">
    <w:name w:val="405F05A31FF7449DB39D17712966BF55"/>
    <w:rsid w:val="0071206B"/>
  </w:style>
  <w:style w:type="paragraph" w:customStyle="1" w:styleId="72BF1D81A16D4F3F881B76A08F998D1E">
    <w:name w:val="72BF1D81A16D4F3F881B76A08F998D1E"/>
    <w:rsid w:val="0071206B"/>
  </w:style>
  <w:style w:type="paragraph" w:customStyle="1" w:styleId="E7369F0D15A6454DADDAD9AC455B94BF">
    <w:name w:val="E7369F0D15A6454DADDAD9AC455B94BF"/>
    <w:rsid w:val="0071206B"/>
  </w:style>
  <w:style w:type="paragraph" w:customStyle="1" w:styleId="E67A280E381F48C49B91481F6955B696">
    <w:name w:val="E67A280E381F48C49B91481F6955B696"/>
    <w:rsid w:val="0071206B"/>
  </w:style>
  <w:style w:type="paragraph" w:customStyle="1" w:styleId="DDF0B9A2881542A79300C46771263A4A">
    <w:name w:val="DDF0B9A2881542A79300C46771263A4A"/>
    <w:rsid w:val="0071206B"/>
  </w:style>
  <w:style w:type="paragraph" w:customStyle="1" w:styleId="8E7B0E0B7C464B0F9F4C5775A91D3596">
    <w:name w:val="8E7B0E0B7C464B0F9F4C5775A91D3596"/>
    <w:rsid w:val="0071206B"/>
  </w:style>
  <w:style w:type="paragraph" w:customStyle="1" w:styleId="7E0C82C47AE54C8CB696B5DDC50468E6">
    <w:name w:val="7E0C82C47AE54C8CB696B5DDC50468E6"/>
    <w:rsid w:val="0071206B"/>
  </w:style>
  <w:style w:type="paragraph" w:customStyle="1" w:styleId="A97FC6CAB499436C83549953B4D6BCF2">
    <w:name w:val="A97FC6CAB499436C83549953B4D6BCF2"/>
    <w:rsid w:val="0071206B"/>
  </w:style>
  <w:style w:type="paragraph" w:customStyle="1" w:styleId="EC5C915376D04F96953926A401958023">
    <w:name w:val="EC5C915376D04F96953926A401958023"/>
    <w:rsid w:val="0071206B"/>
  </w:style>
  <w:style w:type="paragraph" w:customStyle="1" w:styleId="1F5F022C565D46EFA1E49527ACE8988F">
    <w:name w:val="1F5F022C565D46EFA1E49527ACE8988F"/>
    <w:rsid w:val="0071206B"/>
  </w:style>
  <w:style w:type="paragraph" w:customStyle="1" w:styleId="2148D1B9370B44A186F14D74B3C24C01">
    <w:name w:val="2148D1B9370B44A186F14D74B3C24C01"/>
    <w:rsid w:val="0071206B"/>
  </w:style>
  <w:style w:type="paragraph" w:customStyle="1" w:styleId="56FC33E28E2B4DF4831D9051F04D766A">
    <w:name w:val="56FC33E28E2B4DF4831D9051F04D766A"/>
    <w:rsid w:val="0071206B"/>
  </w:style>
  <w:style w:type="paragraph" w:customStyle="1" w:styleId="6DEDF239CE294401B3B32BB3261C010E">
    <w:name w:val="6DEDF239CE294401B3B32BB3261C010E"/>
    <w:rsid w:val="0071206B"/>
  </w:style>
  <w:style w:type="paragraph" w:customStyle="1" w:styleId="948C3256A3CA4B0397A42FF1DB96A732">
    <w:name w:val="948C3256A3CA4B0397A42FF1DB96A732"/>
    <w:rsid w:val="0071206B"/>
  </w:style>
  <w:style w:type="paragraph" w:customStyle="1" w:styleId="85F9C21589734A2584A4394377254501">
    <w:name w:val="85F9C21589734A2584A4394377254501"/>
    <w:rsid w:val="0071206B"/>
  </w:style>
  <w:style w:type="paragraph" w:customStyle="1" w:styleId="9762EB37EA3E4D4DA93DE84792DA73D8">
    <w:name w:val="9762EB37EA3E4D4DA93DE84792DA73D8"/>
    <w:rsid w:val="0071206B"/>
  </w:style>
  <w:style w:type="paragraph" w:customStyle="1" w:styleId="EA9F46CD27454679AAC6476E654BDE16">
    <w:name w:val="EA9F46CD27454679AAC6476E654BDE16"/>
    <w:rsid w:val="0071206B"/>
  </w:style>
  <w:style w:type="paragraph" w:customStyle="1" w:styleId="53E1145379944EFC99C716DCAFF16857">
    <w:name w:val="53E1145379944EFC99C716DCAFF16857"/>
    <w:rsid w:val="0071206B"/>
  </w:style>
  <w:style w:type="paragraph" w:customStyle="1" w:styleId="EF168EBAFE784CF39A389A1ED2E298A4">
    <w:name w:val="EF168EBAFE784CF39A389A1ED2E298A4"/>
    <w:rsid w:val="0071206B"/>
  </w:style>
  <w:style w:type="paragraph" w:customStyle="1" w:styleId="B26673D1E5D64A819852930F9C9C0D4E">
    <w:name w:val="B26673D1E5D64A819852930F9C9C0D4E"/>
    <w:rsid w:val="0071206B"/>
  </w:style>
  <w:style w:type="paragraph" w:customStyle="1" w:styleId="06945FDE23824739BD9ACB55A628C6FC">
    <w:name w:val="06945FDE23824739BD9ACB55A628C6FC"/>
    <w:rsid w:val="0071206B"/>
  </w:style>
  <w:style w:type="paragraph" w:customStyle="1" w:styleId="79A7142FF70B49A6A92E30ECED9D512B">
    <w:name w:val="79A7142FF70B49A6A92E30ECED9D512B"/>
    <w:rsid w:val="0071206B"/>
  </w:style>
  <w:style w:type="paragraph" w:customStyle="1" w:styleId="12BEDDFDC13B46319BBC52DFA06A1B95">
    <w:name w:val="12BEDDFDC13B46319BBC52DFA06A1B95"/>
    <w:rsid w:val="0071206B"/>
  </w:style>
  <w:style w:type="paragraph" w:customStyle="1" w:styleId="65477B60C25F4F2A896CC0D1BFD3CF85">
    <w:name w:val="65477B60C25F4F2A896CC0D1BFD3CF85"/>
    <w:rsid w:val="0071206B"/>
  </w:style>
  <w:style w:type="paragraph" w:customStyle="1" w:styleId="0551557207D7433D9A4F4A716A74EB46">
    <w:name w:val="0551557207D7433D9A4F4A716A74EB46"/>
    <w:rsid w:val="0071206B"/>
  </w:style>
  <w:style w:type="paragraph" w:customStyle="1" w:styleId="534681358E874719AE4EB5F9536CBB28">
    <w:name w:val="534681358E874719AE4EB5F9536CBB28"/>
    <w:rsid w:val="0071206B"/>
  </w:style>
  <w:style w:type="paragraph" w:customStyle="1" w:styleId="C1E0F932690A485DA509C90BA339CF8D">
    <w:name w:val="C1E0F932690A485DA509C90BA339CF8D"/>
    <w:rsid w:val="0071206B"/>
  </w:style>
  <w:style w:type="paragraph" w:customStyle="1" w:styleId="B18A356AB7D1462992EADEC7FDA1DDED">
    <w:name w:val="B18A356AB7D1462992EADEC7FDA1DDED"/>
    <w:rsid w:val="0071206B"/>
  </w:style>
  <w:style w:type="paragraph" w:customStyle="1" w:styleId="B9657D4F4F394E1E96B81B2356A3216C">
    <w:name w:val="B9657D4F4F394E1E96B81B2356A3216C"/>
    <w:rsid w:val="0071206B"/>
  </w:style>
  <w:style w:type="paragraph" w:customStyle="1" w:styleId="968CEBC9BE1E458AB3333C0B530563CA">
    <w:name w:val="968CEBC9BE1E458AB3333C0B530563CA"/>
    <w:rsid w:val="0071206B"/>
  </w:style>
  <w:style w:type="paragraph" w:customStyle="1" w:styleId="8B0E45DC238D45D89AAC44A599C6E097">
    <w:name w:val="8B0E45DC238D45D89AAC44A599C6E097"/>
    <w:rsid w:val="0071206B"/>
  </w:style>
  <w:style w:type="paragraph" w:customStyle="1" w:styleId="8FD1D057A6BA43FB8A573B29B8AA76CE">
    <w:name w:val="8FD1D057A6BA43FB8A573B29B8AA76CE"/>
    <w:rsid w:val="0071206B"/>
  </w:style>
  <w:style w:type="paragraph" w:customStyle="1" w:styleId="202780E53E694B29AC24CAFAA65AFB22">
    <w:name w:val="202780E53E694B29AC24CAFAA65AFB22"/>
    <w:rsid w:val="0071206B"/>
  </w:style>
  <w:style w:type="paragraph" w:customStyle="1" w:styleId="ABB68189AFC64377B1F3A87122B40C42">
    <w:name w:val="ABB68189AFC64377B1F3A87122B40C42"/>
    <w:rsid w:val="0071206B"/>
  </w:style>
  <w:style w:type="paragraph" w:customStyle="1" w:styleId="2C2BDE7BA82F4E11B93FACDBE8E8F7CC">
    <w:name w:val="2C2BDE7BA82F4E11B93FACDBE8E8F7CC"/>
    <w:rsid w:val="0071206B"/>
  </w:style>
  <w:style w:type="paragraph" w:customStyle="1" w:styleId="DECD8BF1E9C74E5BB2D81E34FF032062">
    <w:name w:val="DECD8BF1E9C74E5BB2D81E34FF032062"/>
    <w:rsid w:val="0071206B"/>
  </w:style>
  <w:style w:type="paragraph" w:customStyle="1" w:styleId="595507210343443E8F983C37DA710692">
    <w:name w:val="595507210343443E8F983C37DA710692"/>
    <w:rsid w:val="0071206B"/>
  </w:style>
  <w:style w:type="paragraph" w:customStyle="1" w:styleId="6B8D2F1BB011452FA082BDBE8E51B11B">
    <w:name w:val="6B8D2F1BB011452FA082BDBE8E51B11B"/>
    <w:rsid w:val="0071206B"/>
  </w:style>
  <w:style w:type="paragraph" w:customStyle="1" w:styleId="0FBDFF3AEE3F472880A8479ED1E7496C">
    <w:name w:val="0FBDFF3AEE3F472880A8479ED1E7496C"/>
    <w:rsid w:val="0071206B"/>
  </w:style>
  <w:style w:type="paragraph" w:customStyle="1" w:styleId="01237371DEAB443CB50CBD326A599DCE">
    <w:name w:val="01237371DEAB443CB50CBD326A599DCE"/>
    <w:rsid w:val="0071206B"/>
  </w:style>
  <w:style w:type="paragraph" w:customStyle="1" w:styleId="A822FFCF5082486EAFC5571EC24C2066">
    <w:name w:val="A822FFCF5082486EAFC5571EC24C2066"/>
    <w:rsid w:val="0071206B"/>
  </w:style>
  <w:style w:type="paragraph" w:customStyle="1" w:styleId="331FBDE11B5C46578D93C27240EDFEA0">
    <w:name w:val="331FBDE11B5C46578D93C27240EDFEA0"/>
    <w:rsid w:val="0071206B"/>
  </w:style>
  <w:style w:type="paragraph" w:customStyle="1" w:styleId="1D1941835629408F8AE2C131B8BF412D">
    <w:name w:val="1D1941835629408F8AE2C131B8BF412D"/>
    <w:rsid w:val="0071206B"/>
  </w:style>
  <w:style w:type="paragraph" w:customStyle="1" w:styleId="E783796CAA5D479E8CB9CFDDC56A4D99">
    <w:name w:val="E783796CAA5D479E8CB9CFDDC56A4D99"/>
    <w:rsid w:val="0071206B"/>
  </w:style>
  <w:style w:type="paragraph" w:customStyle="1" w:styleId="888F97EC181547B4B020B3DF350A60C9">
    <w:name w:val="888F97EC181547B4B020B3DF350A60C9"/>
    <w:rsid w:val="0071206B"/>
  </w:style>
  <w:style w:type="paragraph" w:customStyle="1" w:styleId="DCC3568E09A44DF79DF779E3FF12B7DC">
    <w:name w:val="DCC3568E09A44DF79DF779E3FF12B7DC"/>
    <w:rsid w:val="0071206B"/>
  </w:style>
  <w:style w:type="paragraph" w:customStyle="1" w:styleId="DD724DC03ED54CACAA43B74E5AD95B88">
    <w:name w:val="DD724DC03ED54CACAA43B74E5AD95B88"/>
    <w:rsid w:val="0071206B"/>
  </w:style>
  <w:style w:type="paragraph" w:customStyle="1" w:styleId="3DAA93047DBB42A286C126B14AF5DC20">
    <w:name w:val="3DAA93047DBB42A286C126B14AF5DC20"/>
    <w:rsid w:val="0071206B"/>
  </w:style>
  <w:style w:type="paragraph" w:customStyle="1" w:styleId="8C50E83F395F48EFB1C29503204EF13A">
    <w:name w:val="8C50E83F395F48EFB1C29503204EF13A"/>
    <w:rsid w:val="0071206B"/>
  </w:style>
  <w:style w:type="paragraph" w:customStyle="1" w:styleId="80507F5B658043CFB2E97D3007EACC91">
    <w:name w:val="80507F5B658043CFB2E97D3007EACC91"/>
    <w:rsid w:val="0071206B"/>
  </w:style>
  <w:style w:type="paragraph" w:customStyle="1" w:styleId="C913E365265B41B7B0C118BC0223D829">
    <w:name w:val="C913E365265B41B7B0C118BC0223D829"/>
    <w:rsid w:val="0071206B"/>
  </w:style>
  <w:style w:type="paragraph" w:customStyle="1" w:styleId="9DDEA9FDC78B49ACA1B298F858EB4EE5">
    <w:name w:val="9DDEA9FDC78B49ACA1B298F858EB4EE5"/>
    <w:rsid w:val="0071206B"/>
  </w:style>
  <w:style w:type="paragraph" w:customStyle="1" w:styleId="4E9624B2590549788E9BD58E86973B14">
    <w:name w:val="4E9624B2590549788E9BD58E86973B14"/>
    <w:rsid w:val="0071206B"/>
  </w:style>
  <w:style w:type="paragraph" w:customStyle="1" w:styleId="55696AFCE00741B9B79BD7AA14D439B7">
    <w:name w:val="55696AFCE00741B9B79BD7AA14D439B7"/>
    <w:rsid w:val="0071206B"/>
  </w:style>
  <w:style w:type="paragraph" w:customStyle="1" w:styleId="2A08B6357968485DA65B79557E6F1922">
    <w:name w:val="2A08B6357968485DA65B79557E6F1922"/>
    <w:rsid w:val="0071206B"/>
  </w:style>
  <w:style w:type="paragraph" w:customStyle="1" w:styleId="7F62BA7AEECE468F904A622E3A46C97D">
    <w:name w:val="7F62BA7AEECE468F904A622E3A46C97D"/>
    <w:rsid w:val="0071206B"/>
  </w:style>
  <w:style w:type="paragraph" w:customStyle="1" w:styleId="808B197E599C41CBA7A2408629CED65C">
    <w:name w:val="808B197E599C41CBA7A2408629CED65C"/>
    <w:rsid w:val="0071206B"/>
  </w:style>
  <w:style w:type="paragraph" w:customStyle="1" w:styleId="7A4EAB633DC44F698A5023F0408BFE9B">
    <w:name w:val="7A4EAB633DC44F698A5023F0408BFE9B"/>
    <w:rsid w:val="0071206B"/>
  </w:style>
  <w:style w:type="paragraph" w:customStyle="1" w:styleId="28ED9A9561594CD8A7726468C3645787">
    <w:name w:val="28ED9A9561594CD8A7726468C3645787"/>
    <w:rsid w:val="0071206B"/>
  </w:style>
  <w:style w:type="paragraph" w:customStyle="1" w:styleId="F5969CD978C1496A95E4854474A06F5A">
    <w:name w:val="F5969CD978C1496A95E4854474A06F5A"/>
    <w:rsid w:val="0071206B"/>
  </w:style>
  <w:style w:type="paragraph" w:customStyle="1" w:styleId="807086534D7D40CC9DEF53D51BB0DFA3">
    <w:name w:val="807086534D7D40CC9DEF53D51BB0DFA3"/>
    <w:rsid w:val="0071206B"/>
  </w:style>
  <w:style w:type="paragraph" w:customStyle="1" w:styleId="769AF28624B54F22B1A33FB2BCD74E22">
    <w:name w:val="769AF28624B54F22B1A33FB2BCD74E22"/>
    <w:rsid w:val="0071206B"/>
  </w:style>
  <w:style w:type="paragraph" w:customStyle="1" w:styleId="540253B322A04E4DB989CE69D70B52A6">
    <w:name w:val="540253B322A04E4DB989CE69D70B52A6"/>
    <w:rsid w:val="0071206B"/>
  </w:style>
  <w:style w:type="paragraph" w:customStyle="1" w:styleId="4D5ED6EFEB69430B8FA093ED74C8920A">
    <w:name w:val="4D5ED6EFEB69430B8FA093ED74C8920A"/>
    <w:rsid w:val="0071206B"/>
  </w:style>
  <w:style w:type="paragraph" w:customStyle="1" w:styleId="2E13806D96A34DBC8AC3491FCA99889E">
    <w:name w:val="2E13806D96A34DBC8AC3491FCA99889E"/>
    <w:rsid w:val="0071206B"/>
  </w:style>
  <w:style w:type="paragraph" w:customStyle="1" w:styleId="68BE0657EE4C4E568C60958E5154EB18">
    <w:name w:val="68BE0657EE4C4E568C60958E5154EB18"/>
    <w:rsid w:val="0071206B"/>
  </w:style>
  <w:style w:type="paragraph" w:customStyle="1" w:styleId="F94F421697AC4704B141522A6888DBD5">
    <w:name w:val="F94F421697AC4704B141522A6888DBD5"/>
    <w:rsid w:val="0071206B"/>
  </w:style>
  <w:style w:type="paragraph" w:customStyle="1" w:styleId="A94CC0334F164860BB16AE68E405E119">
    <w:name w:val="A94CC0334F164860BB16AE68E405E119"/>
    <w:rsid w:val="0071206B"/>
  </w:style>
  <w:style w:type="paragraph" w:customStyle="1" w:styleId="92A0E79F2D62433096B63A2A621206DC">
    <w:name w:val="92A0E79F2D62433096B63A2A621206DC"/>
    <w:rsid w:val="0071206B"/>
  </w:style>
  <w:style w:type="paragraph" w:customStyle="1" w:styleId="76DD7A6D84564947A73587E4C4453BB9">
    <w:name w:val="76DD7A6D84564947A73587E4C4453BB9"/>
    <w:rsid w:val="0071206B"/>
  </w:style>
  <w:style w:type="paragraph" w:customStyle="1" w:styleId="C0865A49AF6C494C95B594E200EB603D">
    <w:name w:val="C0865A49AF6C494C95B594E200EB603D"/>
    <w:rsid w:val="0071206B"/>
  </w:style>
  <w:style w:type="paragraph" w:customStyle="1" w:styleId="6C4452438332476AA2BE1D381DAF4E0C">
    <w:name w:val="6C4452438332476AA2BE1D381DAF4E0C"/>
    <w:rsid w:val="0071206B"/>
  </w:style>
  <w:style w:type="paragraph" w:customStyle="1" w:styleId="3C7280CFDCB24A06B8CC088DCE0EFA8F">
    <w:name w:val="3C7280CFDCB24A06B8CC088DCE0EFA8F"/>
    <w:rsid w:val="0071206B"/>
  </w:style>
  <w:style w:type="paragraph" w:customStyle="1" w:styleId="355D64E89F1840FF9D89FEC027FD5129">
    <w:name w:val="355D64E89F1840FF9D89FEC027FD5129"/>
    <w:rsid w:val="0071206B"/>
  </w:style>
  <w:style w:type="paragraph" w:customStyle="1" w:styleId="EB4CAD0E99394783BB2EFFD0D2D80568">
    <w:name w:val="EB4CAD0E99394783BB2EFFD0D2D80568"/>
    <w:rsid w:val="0071206B"/>
  </w:style>
  <w:style w:type="paragraph" w:customStyle="1" w:styleId="EE8972271B2F488B80194F5C18C89CA3">
    <w:name w:val="EE8972271B2F488B80194F5C18C89CA3"/>
    <w:rsid w:val="0071206B"/>
  </w:style>
  <w:style w:type="paragraph" w:customStyle="1" w:styleId="EEF6AF03A9404828AFCB7FB550A5D97E">
    <w:name w:val="EEF6AF03A9404828AFCB7FB550A5D97E"/>
    <w:rsid w:val="0071206B"/>
  </w:style>
  <w:style w:type="paragraph" w:customStyle="1" w:styleId="D0BD7005401B4476ABA387F02B465D46">
    <w:name w:val="D0BD7005401B4476ABA387F02B465D46"/>
    <w:rsid w:val="0071206B"/>
  </w:style>
  <w:style w:type="paragraph" w:customStyle="1" w:styleId="475C9255BA8542F99069AFF6EB4FDBB0">
    <w:name w:val="475C9255BA8542F99069AFF6EB4FDBB0"/>
    <w:rsid w:val="0071206B"/>
  </w:style>
  <w:style w:type="paragraph" w:customStyle="1" w:styleId="2ED51DEBE8724B27B8AE56DE41F18511">
    <w:name w:val="2ED51DEBE8724B27B8AE56DE41F18511"/>
    <w:rsid w:val="0071206B"/>
  </w:style>
  <w:style w:type="paragraph" w:customStyle="1" w:styleId="FC5E88E2AE044B3C95A30CAE40F310C5">
    <w:name w:val="FC5E88E2AE044B3C95A30CAE40F310C5"/>
    <w:rsid w:val="0071206B"/>
  </w:style>
  <w:style w:type="paragraph" w:customStyle="1" w:styleId="796531F3D8FD4E98ADB8BD60E0A40C20">
    <w:name w:val="796531F3D8FD4E98ADB8BD60E0A40C20"/>
    <w:rsid w:val="0071206B"/>
  </w:style>
  <w:style w:type="paragraph" w:customStyle="1" w:styleId="5FEBCA8A20E64C0AA3ACD9DECAE5830D">
    <w:name w:val="5FEBCA8A20E64C0AA3ACD9DECAE5830D"/>
    <w:rsid w:val="0071206B"/>
  </w:style>
  <w:style w:type="paragraph" w:customStyle="1" w:styleId="4003540D6A5247F7B14C84A698BD8660">
    <w:name w:val="4003540D6A5247F7B14C84A698BD8660"/>
    <w:rsid w:val="0071206B"/>
  </w:style>
  <w:style w:type="paragraph" w:customStyle="1" w:styleId="985B9C7F90CC4A0193B630C9CDDFCE17">
    <w:name w:val="985B9C7F90CC4A0193B630C9CDDFCE17"/>
    <w:rsid w:val="0071206B"/>
  </w:style>
  <w:style w:type="paragraph" w:customStyle="1" w:styleId="07469B815682426CB46A7D16D3A4E712">
    <w:name w:val="07469B815682426CB46A7D16D3A4E712"/>
    <w:rsid w:val="0071206B"/>
  </w:style>
  <w:style w:type="paragraph" w:customStyle="1" w:styleId="E8C392FC714B42209F24D1DC259BAC74">
    <w:name w:val="E8C392FC714B42209F24D1DC259BAC74"/>
    <w:rsid w:val="0071206B"/>
  </w:style>
  <w:style w:type="paragraph" w:customStyle="1" w:styleId="5DD31FAC99F5463DABDF7842B6CD064D">
    <w:name w:val="5DD31FAC99F5463DABDF7842B6CD064D"/>
    <w:rsid w:val="0071206B"/>
  </w:style>
  <w:style w:type="paragraph" w:customStyle="1" w:styleId="A527AC43943E4140B08F9E01191D3C65">
    <w:name w:val="A527AC43943E4140B08F9E01191D3C65"/>
    <w:rsid w:val="0071206B"/>
  </w:style>
  <w:style w:type="paragraph" w:customStyle="1" w:styleId="4EBB1E86C5874A28A622BCF3C91E0DFB">
    <w:name w:val="4EBB1E86C5874A28A622BCF3C91E0DFB"/>
    <w:rsid w:val="0071206B"/>
  </w:style>
  <w:style w:type="paragraph" w:customStyle="1" w:styleId="5B6CE3FDA47B4626BBD419637D67A3CE">
    <w:name w:val="5B6CE3FDA47B4626BBD419637D67A3CE"/>
    <w:rsid w:val="0071206B"/>
  </w:style>
  <w:style w:type="paragraph" w:customStyle="1" w:styleId="C9411C3943F0435DB1D517A83771045C">
    <w:name w:val="C9411C3943F0435DB1D517A83771045C"/>
    <w:rsid w:val="0071206B"/>
  </w:style>
  <w:style w:type="paragraph" w:customStyle="1" w:styleId="C9CE54AE0A0F4A2394FEDE3FD844D7F8">
    <w:name w:val="C9CE54AE0A0F4A2394FEDE3FD844D7F8"/>
    <w:rsid w:val="0071206B"/>
  </w:style>
  <w:style w:type="paragraph" w:customStyle="1" w:styleId="521B90CE50814B44BBFD2E8BFA506E74">
    <w:name w:val="521B90CE50814B44BBFD2E8BFA506E74"/>
    <w:rsid w:val="0071206B"/>
  </w:style>
  <w:style w:type="paragraph" w:customStyle="1" w:styleId="EAFF2967DFA3462283F6A34996127B3D">
    <w:name w:val="EAFF2967DFA3462283F6A34996127B3D"/>
    <w:rsid w:val="0071206B"/>
  </w:style>
  <w:style w:type="paragraph" w:customStyle="1" w:styleId="8FDEDB739A85427DAED2F71AC4F384A7">
    <w:name w:val="8FDEDB739A85427DAED2F71AC4F384A7"/>
    <w:rsid w:val="0071206B"/>
  </w:style>
  <w:style w:type="paragraph" w:customStyle="1" w:styleId="43178E1CCEB24CE79B87839F9C79B2C1">
    <w:name w:val="43178E1CCEB24CE79B87839F9C79B2C1"/>
    <w:rsid w:val="0071206B"/>
  </w:style>
  <w:style w:type="paragraph" w:customStyle="1" w:styleId="03CA31516D5C462384D9B123C8593334">
    <w:name w:val="03CA31516D5C462384D9B123C8593334"/>
    <w:rsid w:val="0071206B"/>
  </w:style>
  <w:style w:type="paragraph" w:customStyle="1" w:styleId="ED25BAFECF2F4FDDA002537BAD174B6C">
    <w:name w:val="ED25BAFECF2F4FDDA002537BAD174B6C"/>
    <w:rsid w:val="0071206B"/>
  </w:style>
  <w:style w:type="paragraph" w:customStyle="1" w:styleId="4DC064373762475F90321AA2D8DD70E0">
    <w:name w:val="4DC064373762475F90321AA2D8DD70E0"/>
    <w:rsid w:val="0071206B"/>
  </w:style>
  <w:style w:type="paragraph" w:customStyle="1" w:styleId="680AE47801EE43228BFD8C8FBBF6252E">
    <w:name w:val="680AE47801EE43228BFD8C8FBBF6252E"/>
    <w:rsid w:val="0071206B"/>
  </w:style>
  <w:style w:type="paragraph" w:customStyle="1" w:styleId="3757B951CB9149519423BA821D9A146B">
    <w:name w:val="3757B951CB9149519423BA821D9A146B"/>
    <w:rsid w:val="0071206B"/>
  </w:style>
  <w:style w:type="paragraph" w:customStyle="1" w:styleId="F9D2E152E6934469B6C34726658B461E">
    <w:name w:val="F9D2E152E6934469B6C34726658B461E"/>
    <w:rsid w:val="0071206B"/>
  </w:style>
  <w:style w:type="paragraph" w:customStyle="1" w:styleId="049CFE7F4CEE4D10B03E19F784851EEC">
    <w:name w:val="049CFE7F4CEE4D10B03E19F784851EEC"/>
    <w:rsid w:val="0071206B"/>
  </w:style>
  <w:style w:type="paragraph" w:customStyle="1" w:styleId="BCBECCC2DE1A4F92BE88372725322C97">
    <w:name w:val="BCBECCC2DE1A4F92BE88372725322C97"/>
    <w:rsid w:val="0071206B"/>
  </w:style>
  <w:style w:type="paragraph" w:customStyle="1" w:styleId="9DCF543112DD4CFA9A089F3DB6F59DF9">
    <w:name w:val="9DCF543112DD4CFA9A089F3DB6F59DF9"/>
    <w:rsid w:val="0071206B"/>
  </w:style>
  <w:style w:type="paragraph" w:customStyle="1" w:styleId="6EB31363725F4525B0D6E98B39236ED0">
    <w:name w:val="6EB31363725F4525B0D6E98B39236ED0"/>
    <w:rsid w:val="00F522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817B-88E1-439D-BD1A-3FA29BCA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14</cp:revision>
  <cp:lastPrinted>2023-09-28T08:57:00Z</cp:lastPrinted>
  <dcterms:created xsi:type="dcterms:W3CDTF">2023-12-27T11:35:00Z</dcterms:created>
  <dcterms:modified xsi:type="dcterms:W3CDTF">2025-07-18T11:15:00Z</dcterms:modified>
</cp:coreProperties>
</file>