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24ED6" w14:textId="77777777" w:rsidR="00D0064C" w:rsidRDefault="002058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40"/>
        <w:jc w:val="center"/>
      </w:pPr>
      <w:r>
        <w:rPr>
          <w:b/>
          <w:sz w:val="28"/>
          <w:szCs w:val="28"/>
        </w:rPr>
        <w:t>ПОЯСНИТЕЛЬНАЯ ЗАПИСКА</w:t>
      </w:r>
    </w:p>
    <w:p w14:paraId="1EE2F207" w14:textId="467B0C69" w:rsidR="00B129DB" w:rsidRPr="00C47630" w:rsidRDefault="00205865" w:rsidP="00C4763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2"/>
        </w:rPr>
      </w:pPr>
      <w:r w:rsidRPr="006E6A5C">
        <w:rPr>
          <w:b/>
          <w:sz w:val="28"/>
          <w:szCs w:val="28"/>
        </w:rPr>
        <w:t xml:space="preserve">к проекту </w:t>
      </w:r>
      <w:r w:rsidR="00B129DB" w:rsidRPr="006E6A5C">
        <w:rPr>
          <w:b/>
          <w:sz w:val="28"/>
          <w:szCs w:val="28"/>
        </w:rPr>
        <w:t xml:space="preserve">приказа Минэкономразвития России </w:t>
      </w:r>
      <w:r w:rsidR="009317DC">
        <w:rPr>
          <w:b/>
          <w:sz w:val="28"/>
          <w:szCs w:val="28"/>
        </w:rPr>
        <w:t>«</w:t>
      </w:r>
      <w:bookmarkStart w:id="0" w:name="_Hlk99376631"/>
      <w:r w:rsidR="009317DC" w:rsidRPr="009317DC">
        <w:rPr>
          <w:b/>
          <w:color w:val="000000"/>
          <w:sz w:val="28"/>
          <w:szCs w:val="22"/>
        </w:rPr>
        <w:t xml:space="preserve">О внесении изменений </w:t>
      </w:r>
      <w:r w:rsidR="009317DC">
        <w:rPr>
          <w:b/>
          <w:color w:val="000000"/>
          <w:sz w:val="28"/>
          <w:szCs w:val="22"/>
        </w:rPr>
        <w:br/>
      </w:r>
      <w:r w:rsidR="009317DC" w:rsidRPr="009317DC">
        <w:rPr>
          <w:b/>
          <w:color w:val="000000"/>
          <w:sz w:val="28"/>
          <w:szCs w:val="22"/>
        </w:rPr>
        <w:t xml:space="preserve">в </w:t>
      </w:r>
      <w:bookmarkEnd w:id="0"/>
      <w:r w:rsidR="009317DC" w:rsidRPr="009317DC">
        <w:rPr>
          <w:b/>
          <w:color w:val="000000"/>
          <w:sz w:val="28"/>
          <w:szCs w:val="22"/>
        </w:rPr>
        <w:t>методику расчета объема добавленной стоимости, созданной резидентами те</w:t>
      </w:r>
      <w:r w:rsidR="00C47630">
        <w:rPr>
          <w:b/>
          <w:color w:val="000000"/>
          <w:sz w:val="28"/>
          <w:szCs w:val="22"/>
        </w:rPr>
        <w:t xml:space="preserve">рритории опережающего развития </w:t>
      </w:r>
      <w:r w:rsidR="009317DC" w:rsidRPr="009317DC">
        <w:rPr>
          <w:rFonts w:eastAsia="Calibri"/>
          <w:b/>
          <w:sz w:val="28"/>
          <w:szCs w:val="28"/>
        </w:rPr>
        <w:t>на территориях закрытых административно-территориальных образований, утвержденную приказом Минэкономразвития Росс</w:t>
      </w:r>
      <w:r w:rsidR="00C47630">
        <w:rPr>
          <w:rFonts w:eastAsia="Calibri"/>
          <w:b/>
          <w:sz w:val="28"/>
          <w:szCs w:val="28"/>
        </w:rPr>
        <w:t>ии от 25 февраля 2026 г. № 144</w:t>
      </w:r>
      <w:r w:rsidR="009317DC">
        <w:rPr>
          <w:b/>
          <w:sz w:val="28"/>
          <w:szCs w:val="28"/>
        </w:rPr>
        <w:t>»</w:t>
      </w:r>
      <w:r w:rsidR="006E6A5C">
        <w:rPr>
          <w:rFonts w:eastAsia="Calibri"/>
          <w:b/>
          <w:sz w:val="28"/>
          <w:szCs w:val="28"/>
        </w:rPr>
        <w:t xml:space="preserve"> </w:t>
      </w:r>
      <w:r w:rsidR="00493938">
        <w:rPr>
          <w:rFonts w:eastAsia="Calibri"/>
          <w:b/>
          <w:sz w:val="28"/>
          <w:szCs w:val="28"/>
        </w:rPr>
        <w:t>(далее – проект приказа)</w:t>
      </w:r>
    </w:p>
    <w:p w14:paraId="20532D98" w14:textId="77777777" w:rsidR="00D0064C" w:rsidRDefault="00D006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jc w:val="both"/>
      </w:pPr>
    </w:p>
    <w:p w14:paraId="070244E4" w14:textId="13FC422B" w:rsidR="00C47630" w:rsidRDefault="00C47630" w:rsidP="00C47630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расчете объема добавленной стоимости, созданной резидентами территорий опережаю</w:t>
      </w:r>
      <w:r>
        <w:rPr>
          <w:sz w:val="28"/>
          <w:szCs w:val="28"/>
        </w:rPr>
        <w:t>щего развития в соответствии с м</w:t>
      </w:r>
      <w:r>
        <w:rPr>
          <w:sz w:val="28"/>
          <w:szCs w:val="28"/>
        </w:rPr>
        <w:t xml:space="preserve">етодикой расчета объема добавленной стоимости, созданной резидентами территории опережающего развития </w:t>
      </w:r>
      <w:r>
        <w:rPr>
          <w:sz w:val="28"/>
          <w:szCs w:val="28"/>
        </w:rPr>
        <w:t>на территориях</w:t>
      </w:r>
      <w:r>
        <w:rPr>
          <w:sz w:val="28"/>
          <w:szCs w:val="28"/>
        </w:rPr>
        <w:t xml:space="preserve"> закрытых административно-территориальных образований, утвержденной приказом Ми</w:t>
      </w:r>
      <w:r>
        <w:rPr>
          <w:sz w:val="28"/>
          <w:szCs w:val="28"/>
        </w:rPr>
        <w:t xml:space="preserve">нэкономразвития России от 25 февраля </w:t>
      </w:r>
      <w:r>
        <w:rPr>
          <w:sz w:val="28"/>
          <w:szCs w:val="28"/>
        </w:rPr>
        <w:t>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 (далее – Методика),  </w:t>
      </w:r>
      <w:r>
        <w:rPr>
          <w:sz w:val="28"/>
          <w:szCs w:val="28"/>
        </w:rPr>
        <w:t xml:space="preserve">используются </w:t>
      </w:r>
      <w:r>
        <w:rPr>
          <w:sz w:val="28"/>
          <w:szCs w:val="28"/>
        </w:rPr>
        <w:t xml:space="preserve">данные, указываемые в </w:t>
      </w:r>
      <w:r>
        <w:rPr>
          <w:sz w:val="28"/>
          <w:szCs w:val="28"/>
        </w:rPr>
        <w:t xml:space="preserve">налоговой декларации </w:t>
      </w:r>
      <w:r>
        <w:rPr>
          <w:sz w:val="28"/>
          <w:szCs w:val="28"/>
        </w:rPr>
        <w:br/>
        <w:t xml:space="preserve">по налогу </w:t>
      </w:r>
      <w:r>
        <w:rPr>
          <w:sz w:val="28"/>
          <w:szCs w:val="28"/>
        </w:rPr>
        <w:t>на добавленную стоимость, заполняемую в соответствии с утвержденной формой.</w:t>
      </w:r>
    </w:p>
    <w:p w14:paraId="58EC0D8F" w14:textId="58B01C85" w:rsidR="00C47630" w:rsidRDefault="00C47630" w:rsidP="00C47630">
      <w:pPr>
        <w:spacing w:line="336" w:lineRule="auto"/>
        <w:ind w:firstLine="709"/>
        <w:jc w:val="both"/>
        <w:rPr>
          <w:sz w:val="28"/>
          <w:szCs w:val="28"/>
        </w:rPr>
      </w:pPr>
      <w:r w:rsidRPr="00C47630">
        <w:rPr>
          <w:sz w:val="28"/>
          <w:szCs w:val="28"/>
        </w:rPr>
        <w:t xml:space="preserve">В соответствии с изменениями в приказ </w:t>
      </w:r>
      <w:proofErr w:type="spellStart"/>
      <w:r w:rsidRPr="00C47630">
        <w:rPr>
          <w:sz w:val="28"/>
          <w:szCs w:val="28"/>
        </w:rPr>
        <w:t>ФНС</w:t>
      </w:r>
      <w:proofErr w:type="spellEnd"/>
      <w:r w:rsidRPr="00C47630">
        <w:rPr>
          <w:sz w:val="28"/>
          <w:szCs w:val="28"/>
        </w:rPr>
        <w:t xml:space="preserve"> России от 5 ноября 2024 г. </w:t>
      </w:r>
      <w:r w:rsidRPr="00C47630">
        <w:rPr>
          <w:sz w:val="28"/>
          <w:szCs w:val="28"/>
        </w:rPr>
        <w:br/>
        <w:t xml:space="preserve">№ </w:t>
      </w:r>
      <w:proofErr w:type="spellStart"/>
      <w:r w:rsidRPr="00C47630">
        <w:rPr>
          <w:sz w:val="28"/>
          <w:szCs w:val="28"/>
        </w:rPr>
        <w:t>ЕД</w:t>
      </w:r>
      <w:proofErr w:type="spellEnd"/>
      <w:r w:rsidRPr="00C47630">
        <w:rPr>
          <w:sz w:val="28"/>
          <w:szCs w:val="28"/>
        </w:rPr>
        <w:t xml:space="preserve">-7-3/989@ «Об утверждении формы налоговой декларации по налогу </w:t>
      </w:r>
      <w:r>
        <w:rPr>
          <w:sz w:val="28"/>
          <w:szCs w:val="28"/>
        </w:rPr>
        <w:br/>
      </w:r>
      <w:r w:rsidRPr="00C47630">
        <w:rPr>
          <w:sz w:val="28"/>
          <w:szCs w:val="28"/>
        </w:rPr>
        <w:t xml:space="preserve">на добавленную стоимость, порядка ее заполнения (представления), формата представления налоговой декларации по налогу на добавленную стоимость </w:t>
      </w:r>
      <w:r>
        <w:rPr>
          <w:sz w:val="28"/>
          <w:szCs w:val="28"/>
        </w:rPr>
        <w:br/>
      </w:r>
      <w:r w:rsidRPr="00C47630">
        <w:rPr>
          <w:sz w:val="28"/>
          <w:szCs w:val="28"/>
        </w:rPr>
        <w:t xml:space="preserve">в электронной форме, а также форматов представления документов, прилагаемых </w:t>
      </w:r>
      <w:r>
        <w:rPr>
          <w:sz w:val="28"/>
          <w:szCs w:val="28"/>
        </w:rPr>
        <w:br/>
      </w:r>
      <w:r w:rsidRPr="00C47630">
        <w:rPr>
          <w:sz w:val="28"/>
          <w:szCs w:val="28"/>
        </w:rPr>
        <w:t xml:space="preserve">к такой декларации, в электронной форме», (с 29 марта 2026 г. вступает в силу новая редакция формы для заполнения декларации </w:t>
      </w:r>
      <w:bookmarkStart w:id="1" w:name="_GoBack"/>
      <w:bookmarkEnd w:id="1"/>
      <w:r w:rsidRPr="00C47630">
        <w:rPr>
          <w:sz w:val="28"/>
          <w:szCs w:val="28"/>
        </w:rPr>
        <w:t xml:space="preserve">с новыми ставками, которые применяются с 1 января 2026 г. — 22 %, 22/122 и 18,03 %), что требует внесения изменений в методику. </w:t>
      </w:r>
    </w:p>
    <w:p w14:paraId="1AA23C93" w14:textId="360D0D32" w:rsidR="00EC7B75" w:rsidRDefault="00EC7B75" w:rsidP="00E6203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проекта </w:t>
      </w:r>
      <w:r w:rsidR="0036188E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>соответствуют Договору о Евразийском экономическом союзе от 29 мая 2014 года, а также иным международным договорам Российской Федерации.</w:t>
      </w:r>
    </w:p>
    <w:p w14:paraId="2CE91A3C" w14:textId="3B0BB40A" w:rsidR="00D0064C" w:rsidRDefault="002058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</w:pPr>
      <w:r>
        <w:rPr>
          <w:sz w:val="28"/>
          <w:szCs w:val="28"/>
        </w:rPr>
        <w:t xml:space="preserve">Предлагаемые </w:t>
      </w:r>
      <w:r w:rsidR="00EC7B75">
        <w:rPr>
          <w:sz w:val="28"/>
          <w:szCs w:val="28"/>
        </w:rPr>
        <w:t xml:space="preserve">проектом </w:t>
      </w:r>
      <w:r w:rsidR="0036188E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 xml:space="preserve">решения не окажут влияния </w:t>
      </w:r>
      <w:r w:rsidR="00EC7B75">
        <w:rPr>
          <w:sz w:val="28"/>
          <w:szCs w:val="28"/>
        </w:rPr>
        <w:br/>
      </w:r>
      <w:r>
        <w:rPr>
          <w:sz w:val="28"/>
          <w:szCs w:val="28"/>
        </w:rPr>
        <w:t xml:space="preserve">на достижение целей государственных программ. </w:t>
      </w:r>
    </w:p>
    <w:p w14:paraId="05A03EED" w14:textId="2756AB61" w:rsidR="00D0064C" w:rsidRDefault="0020586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EC7B75">
        <w:rPr>
          <w:sz w:val="28"/>
          <w:szCs w:val="28"/>
        </w:rPr>
        <w:t xml:space="preserve">проекте </w:t>
      </w:r>
      <w:r w:rsidR="0036188E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 xml:space="preserve">отсутствуют требования, которые связаны </w:t>
      </w:r>
      <w:r w:rsidR="00EC7B75">
        <w:rPr>
          <w:sz w:val="28"/>
          <w:szCs w:val="28"/>
        </w:rPr>
        <w:br/>
      </w:r>
      <w:r>
        <w:rPr>
          <w:sz w:val="28"/>
          <w:szCs w:val="28"/>
        </w:rPr>
        <w:t xml:space="preserve">с осуществлением предпринимательской и иной экономической деятельности,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</w:t>
      </w:r>
      <w:r>
        <w:rPr>
          <w:sz w:val="28"/>
          <w:szCs w:val="28"/>
        </w:rPr>
        <w:lastRenderedPageBreak/>
        <w:t>предоставления лицензий и иных разрешений аккредитации, оценки соответствия продукции, иных форм оценки и экспертизы, о соответствующем виде государственного контроля (надзора), ви</w:t>
      </w:r>
      <w:r w:rsidR="00EC7B75">
        <w:rPr>
          <w:sz w:val="28"/>
          <w:szCs w:val="28"/>
        </w:rPr>
        <w:t xml:space="preserve">де разрешительной деятельности </w:t>
      </w:r>
      <w:r w:rsidR="00C93ABD">
        <w:rPr>
          <w:sz w:val="28"/>
          <w:szCs w:val="28"/>
        </w:rPr>
        <w:br/>
      </w:r>
      <w:r>
        <w:rPr>
          <w:sz w:val="28"/>
          <w:szCs w:val="28"/>
        </w:rPr>
        <w:t>и предполагаемой ответственности за нар</w:t>
      </w:r>
      <w:r w:rsidR="00EC7B75">
        <w:rPr>
          <w:sz w:val="28"/>
          <w:szCs w:val="28"/>
        </w:rPr>
        <w:t xml:space="preserve">ушение обязательных требований </w:t>
      </w:r>
      <w:r w:rsidR="00C93ABD">
        <w:rPr>
          <w:sz w:val="28"/>
          <w:szCs w:val="28"/>
        </w:rPr>
        <w:br/>
      </w:r>
      <w:r>
        <w:rPr>
          <w:sz w:val="28"/>
          <w:szCs w:val="28"/>
        </w:rPr>
        <w:t>или последствиях их несоблюдения.</w:t>
      </w:r>
    </w:p>
    <w:p w14:paraId="2F35AFB2" w14:textId="0D836F94" w:rsidR="00EC7B75" w:rsidRDefault="00EC7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и дальнейшая реализация проекта </w:t>
      </w:r>
      <w:r w:rsidR="0036188E">
        <w:rPr>
          <w:sz w:val="28"/>
          <w:szCs w:val="28"/>
        </w:rPr>
        <w:t xml:space="preserve">приказа </w:t>
      </w:r>
      <w:r>
        <w:rPr>
          <w:sz w:val="28"/>
          <w:szCs w:val="28"/>
        </w:rPr>
        <w:t>не потребует дополнительных расходов из средств федерального бюджета.</w:t>
      </w:r>
    </w:p>
    <w:p w14:paraId="39874D10" w14:textId="16A4362F" w:rsidR="00EC7B75" w:rsidRDefault="00EC7B75" w:rsidP="00EC7B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center"/>
      </w:pPr>
      <w:r>
        <w:rPr>
          <w:sz w:val="28"/>
          <w:szCs w:val="28"/>
        </w:rPr>
        <w:t>___________</w:t>
      </w:r>
    </w:p>
    <w:p w14:paraId="1D538E7E" w14:textId="77777777" w:rsidR="00D0064C" w:rsidRDefault="00D0064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36" w:lineRule="auto"/>
        <w:ind w:firstLine="709"/>
        <w:jc w:val="both"/>
      </w:pPr>
    </w:p>
    <w:sectPr w:rsidR="00D0064C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19987" w14:textId="77777777" w:rsidR="008C4E70" w:rsidRDefault="008C4E70">
      <w:r>
        <w:separator/>
      </w:r>
    </w:p>
  </w:endnote>
  <w:endnote w:type="continuationSeparator" w:id="0">
    <w:p w14:paraId="658F4277" w14:textId="77777777" w:rsidR="008C4E70" w:rsidRDefault="008C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71E99" w14:textId="77777777" w:rsidR="008C4E70" w:rsidRDefault="008C4E70">
      <w:r>
        <w:separator/>
      </w:r>
    </w:p>
  </w:footnote>
  <w:footnote w:type="continuationSeparator" w:id="0">
    <w:p w14:paraId="17478A30" w14:textId="77777777" w:rsidR="008C4E70" w:rsidRDefault="008C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E0B9A" w14:textId="77777777" w:rsidR="00E6203E" w:rsidRDefault="00E6203E">
    <w:pPr>
      <w:pStyle w:val="1"/>
      <w:framePr w:wrap="around" w:vAnchor="text" w:hAnchor="margin" w:xAlign="center" w:y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499FD94D" w14:textId="77777777" w:rsidR="00E6203E" w:rsidRDefault="00E6203E">
    <w:pPr>
      <w:pStyle w:val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9501E" w14:textId="3053A705" w:rsidR="00E6203E" w:rsidRDefault="00E6203E">
    <w:pPr>
      <w:pStyle w:val="1"/>
      <w:framePr w:wrap="around" w:vAnchor="text" w:hAnchor="margin" w:xAlign="center" w:y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 w:rsidR="00C47630">
      <w:rPr>
        <w:rStyle w:val="af7"/>
        <w:noProof/>
      </w:rPr>
      <w:t>2</w:t>
    </w:r>
    <w:r>
      <w:rPr>
        <w:rStyle w:val="af7"/>
      </w:rPr>
      <w:fldChar w:fldCharType="end"/>
    </w:r>
  </w:p>
  <w:p w14:paraId="73736ECE" w14:textId="77777777" w:rsidR="00E6203E" w:rsidRDefault="00E6203E">
    <w:pPr>
      <w:pStyle w:val="1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6080B"/>
    <w:multiLevelType w:val="hybridMultilevel"/>
    <w:tmpl w:val="7624B88E"/>
    <w:lvl w:ilvl="0" w:tplc="D7B26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E9EB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68E1BC0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6AC0AA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2E86C2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7F46F1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D9F4E394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538FC4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D16A4DB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B7C04D0"/>
    <w:multiLevelType w:val="hybridMultilevel"/>
    <w:tmpl w:val="ABC07336"/>
    <w:lvl w:ilvl="0" w:tplc="46E076E0">
      <w:start w:val="1"/>
      <w:numFmt w:val="decimal"/>
      <w:lvlText w:val="%1."/>
      <w:lvlJc w:val="left"/>
      <w:pPr>
        <w:ind w:left="1440" w:hanging="360"/>
      </w:pPr>
    </w:lvl>
    <w:lvl w:ilvl="1" w:tplc="DF24F528">
      <w:start w:val="1"/>
      <w:numFmt w:val="lowerLetter"/>
      <w:lvlText w:val="%2."/>
      <w:lvlJc w:val="left"/>
      <w:pPr>
        <w:ind w:left="2160" w:hanging="360"/>
      </w:pPr>
    </w:lvl>
    <w:lvl w:ilvl="2" w:tplc="9C08490E">
      <w:start w:val="1"/>
      <w:numFmt w:val="lowerRoman"/>
      <w:lvlText w:val="%3."/>
      <w:lvlJc w:val="right"/>
      <w:pPr>
        <w:ind w:left="2880" w:hanging="180"/>
      </w:pPr>
    </w:lvl>
    <w:lvl w:ilvl="3" w:tplc="133AD6E8">
      <w:start w:val="1"/>
      <w:numFmt w:val="decimal"/>
      <w:lvlText w:val="%4."/>
      <w:lvlJc w:val="left"/>
      <w:pPr>
        <w:ind w:left="3600" w:hanging="360"/>
      </w:pPr>
    </w:lvl>
    <w:lvl w:ilvl="4" w:tplc="2A50A60A">
      <w:start w:val="1"/>
      <w:numFmt w:val="lowerLetter"/>
      <w:lvlText w:val="%5."/>
      <w:lvlJc w:val="left"/>
      <w:pPr>
        <w:ind w:left="4320" w:hanging="360"/>
      </w:pPr>
    </w:lvl>
    <w:lvl w:ilvl="5" w:tplc="5FB05016">
      <w:start w:val="1"/>
      <w:numFmt w:val="lowerRoman"/>
      <w:lvlText w:val="%6."/>
      <w:lvlJc w:val="right"/>
      <w:pPr>
        <w:ind w:left="5040" w:hanging="180"/>
      </w:pPr>
    </w:lvl>
    <w:lvl w:ilvl="6" w:tplc="E176FF20">
      <w:start w:val="1"/>
      <w:numFmt w:val="decimal"/>
      <w:lvlText w:val="%7."/>
      <w:lvlJc w:val="left"/>
      <w:pPr>
        <w:ind w:left="5760" w:hanging="360"/>
      </w:pPr>
    </w:lvl>
    <w:lvl w:ilvl="7" w:tplc="183E71E2">
      <w:start w:val="1"/>
      <w:numFmt w:val="lowerLetter"/>
      <w:lvlText w:val="%8."/>
      <w:lvlJc w:val="left"/>
      <w:pPr>
        <w:ind w:left="6480" w:hanging="360"/>
      </w:pPr>
    </w:lvl>
    <w:lvl w:ilvl="8" w:tplc="5B60F38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64C"/>
    <w:rsid w:val="00081061"/>
    <w:rsid w:val="000B06A3"/>
    <w:rsid w:val="000C749E"/>
    <w:rsid w:val="001033C9"/>
    <w:rsid w:val="001D40C0"/>
    <w:rsid w:val="00205865"/>
    <w:rsid w:val="0021636E"/>
    <w:rsid w:val="00256972"/>
    <w:rsid w:val="002A1BD4"/>
    <w:rsid w:val="00332F59"/>
    <w:rsid w:val="00353E26"/>
    <w:rsid w:val="0036188E"/>
    <w:rsid w:val="0038602A"/>
    <w:rsid w:val="003D1B18"/>
    <w:rsid w:val="003D237D"/>
    <w:rsid w:val="004270FC"/>
    <w:rsid w:val="00436D15"/>
    <w:rsid w:val="00437881"/>
    <w:rsid w:val="00493938"/>
    <w:rsid w:val="004A5AEA"/>
    <w:rsid w:val="004D7897"/>
    <w:rsid w:val="0056535C"/>
    <w:rsid w:val="005E7D1E"/>
    <w:rsid w:val="0062767E"/>
    <w:rsid w:val="006619D8"/>
    <w:rsid w:val="006D198C"/>
    <w:rsid w:val="006E6A5C"/>
    <w:rsid w:val="007364D5"/>
    <w:rsid w:val="007D25D9"/>
    <w:rsid w:val="008C4E70"/>
    <w:rsid w:val="0090380C"/>
    <w:rsid w:val="0090640D"/>
    <w:rsid w:val="009317DC"/>
    <w:rsid w:val="00936651"/>
    <w:rsid w:val="00950B49"/>
    <w:rsid w:val="009E0BE4"/>
    <w:rsid w:val="009F18CE"/>
    <w:rsid w:val="00B129DB"/>
    <w:rsid w:val="00B3525C"/>
    <w:rsid w:val="00B55988"/>
    <w:rsid w:val="00B617F4"/>
    <w:rsid w:val="00BA79F9"/>
    <w:rsid w:val="00BB08EB"/>
    <w:rsid w:val="00C43156"/>
    <w:rsid w:val="00C47630"/>
    <w:rsid w:val="00C56EFC"/>
    <w:rsid w:val="00C818BB"/>
    <w:rsid w:val="00C93ABD"/>
    <w:rsid w:val="00D0064C"/>
    <w:rsid w:val="00D24306"/>
    <w:rsid w:val="00D74EB7"/>
    <w:rsid w:val="00D94A5A"/>
    <w:rsid w:val="00DC6A79"/>
    <w:rsid w:val="00DF495F"/>
    <w:rsid w:val="00E6203E"/>
    <w:rsid w:val="00EA36C0"/>
    <w:rsid w:val="00E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B6AC8"/>
  <w15:docId w15:val="{250DD828-B8CE-4BD0-AE20-017AA5FE1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a8">
    <w:name w:val="Block Text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0"/>
    <w:link w:val="1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0">
    <w:name w:val="Название объекта1"/>
    <w:basedOn w:val="a"/>
    <w:next w:val="a"/>
    <w:link w:val="CaptionChar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10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">
    <w:name w:val="toc 2"/>
    <w:basedOn w:val="a"/>
    <w:next w:val="a"/>
    <w:uiPriority w:val="39"/>
    <w:unhideWhenUsed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Char">
    <w:name w:val="Знак1 Знак Знак Знак Знак Знак Знак Знак Знак1 Char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1">
    <w:name w:val="Верхний колонтитул1"/>
    <w:basedOn w:val="a"/>
    <w:link w:val="HeaderChar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30">
    <w:name w:val="Body Text Indent 3"/>
    <w:basedOn w:val="a"/>
    <w:link w:val="32"/>
    <w:pPr>
      <w:shd w:val="clear" w:color="auto" w:fill="FFFFFF"/>
      <w:spacing w:line="360" w:lineRule="auto"/>
      <w:ind w:firstLine="709"/>
      <w:jc w:val="both"/>
    </w:pPr>
    <w:rPr>
      <w:sz w:val="26"/>
    </w:rPr>
  </w:style>
  <w:style w:type="character" w:customStyle="1" w:styleId="32">
    <w:name w:val="Основной текст с отступом 3 Знак"/>
    <w:link w:val="30"/>
    <w:rPr>
      <w:sz w:val="26"/>
      <w:szCs w:val="24"/>
      <w:lang w:val="ru-RU" w:eastAsia="ru-RU" w:bidi="ar-SA"/>
    </w:rPr>
  </w:style>
  <w:style w:type="character" w:customStyle="1" w:styleId="FontStyle20">
    <w:name w:val="Font Style20"/>
    <w:rPr>
      <w:rFonts w:ascii="Times New Roman" w:hAnsi="Times New Roman" w:cs="Times New Roman"/>
      <w:sz w:val="26"/>
      <w:szCs w:val="26"/>
    </w:rPr>
  </w:style>
  <w:style w:type="paragraph" w:styleId="a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13">
    <w:name w:val="Нижний колонтитул1"/>
    <w:basedOn w:val="a"/>
    <w:link w:val="af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13"/>
    <w:rPr>
      <w:sz w:val="24"/>
      <w:szCs w:val="24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hAnsi="Courier New" w:cs="Courier New"/>
      <w:sz w:val="16"/>
      <w:szCs w:val="16"/>
    </w:rPr>
  </w:style>
  <w:style w:type="character" w:customStyle="1" w:styleId="FontStyle28">
    <w:name w:val="Font Style28"/>
    <w:uiPriority w:val="99"/>
    <w:rPr>
      <w:rFonts w:ascii="Times New Roman" w:hAnsi="Times New Roman" w:cs="Times New Roman"/>
      <w:sz w:val="26"/>
      <w:szCs w:val="26"/>
    </w:rPr>
  </w:style>
  <w:style w:type="character" w:styleId="afa">
    <w:name w:val="annotation reference"/>
    <w:basedOn w:val="a0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semiHidden/>
  </w:style>
  <w:style w:type="paragraph" w:styleId="afd">
    <w:name w:val="annotation subject"/>
    <w:basedOn w:val="afb"/>
    <w:next w:val="afb"/>
    <w:link w:val="afe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МЭР РФ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Image-ПК</dc:creator>
  <cp:lastModifiedBy>Паритова Дина Алексеевна</cp:lastModifiedBy>
  <cp:revision>6</cp:revision>
  <dcterms:created xsi:type="dcterms:W3CDTF">2025-06-18T06:47:00Z</dcterms:created>
  <dcterms:modified xsi:type="dcterms:W3CDTF">2026-03-25T08:33:00Z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ocId">
    <vt:lpwstr>{E7068F40-7E0D-4456-BC06-BB4AF0EA29BB}</vt:lpwstr>
  </property>
  <property fmtid="{D5CDD505-2E9C-101B-9397-08002B2CF9AE}" pid="3" name="#FileDocId">
    <vt:lpwstr>Файл: 3. пояснительная записка.docx</vt:lpwstr>
  </property>
  <property fmtid="{D5CDD505-2E9C-101B-9397-08002B2CF9AE}" pid="4" name="RegDocId">
    <vt:lpwstr>{F642C7F5-B50C-4816-B9B2-3BF627D88258}</vt:lpwstr>
  </property>
  <property fmtid="{D5CDD505-2E9C-101B-9397-08002B2CF9AE}" pid="5" name="#RegDocId">
    <vt:lpwstr>Исх. Письмо № Вр-5601062</vt:lpwstr>
  </property>
</Properties>
</file>