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ПОЯСНИТЕЛЬНАЯ ЗАПИСКА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к проекту </w:t>
      </w:r>
      <w:r>
        <w:rPr>
          <w:rFonts w:cs="Times New Roman" w:ascii="Times New Roman" w:hAnsi="Times New Roman"/>
          <w:b/>
          <w:sz w:val="28"/>
          <w:szCs w:val="28"/>
        </w:rPr>
        <w:t xml:space="preserve">приказа МЧС России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«Государственная регистрация маломерных судов»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 приказа МЧС России «Об утверждении Административного регламента Министерства Российской Федерации по делам гражданской обороны, чрезвычайным ситуациям и ликвидации последствий стихийных бедствий по предоставлению государственной услуги «Государственная регистрация маломерных судов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</w:rPr>
        <w:t>» (далее – проект приказа, приказ) разработан в целях реализации требований Федерального закона от 3 февраля 2025 г. № 4-ФЗ                  «О безопасности людей на водных объектах», вступающего в силу с 1 сентября 2025 г.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Полномочия МЧС России по изданию приказа предусмотрены в соответствии с пунктом 5 части 2 статьи 4 и статьей 9 Федерального закона               от 3 февраля 2025 г. № 4-ФЗ «О безопасности людей на водных объектах», </w:t>
      </w:r>
      <w:r>
        <w:rPr>
          <w:rFonts w:cs="Times New Roman" w:ascii="Times New Roman" w:hAnsi="Times New Roman"/>
          <w:iCs/>
          <w:kern w:val="2"/>
          <w:sz w:val="28"/>
          <w:szCs w:val="20"/>
          <w:lang w:eastAsia="zh-CN"/>
        </w:rPr>
        <w:t>абзацем шестым пункта 2 и пунктом 3 Указа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бедствий», подпунктом «д» пункта 6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утвержденного постановлением Правительства Российской Федерации от 8 февраля 2022 г. № 132,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1228, пунктом 2 постановления Правительства  Российской Федерации от 14 октября 2023 г.                 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услуг»</w:t>
      </w:r>
      <w:r>
        <w:rPr>
          <w:rFonts w:cs="Times New Roman" w:ascii="Times New Roman" w:hAnsi="Times New Roman"/>
          <w:bCs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Проектом приказа установлены порядок и стандарт предоставления подразделениями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государственной услуги по государственной регистрации маломерных судов.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процессе работы над проектом приказа изучены положения законодательства Российской Федерации в области безопасности людей на водных объектах, положения договоров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практика применения соответствующих нормативных правовых актов МЧС России, а также изучена научная литература и материалы периодической печати.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проекте приказа отсутствуют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обязательных требований, а также соответствие которых проверяется при выдаче разрешений, лицензий, аттестатов аккредитаций, иных документов, имеющих разрешительный характер, соответствующего вида государственного контроля (надзора), муниципального контроля, вида разрешительной деятельности и предполагаемой ответственности за их нарушение или последствия несоблюдения.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Основания для проведения педагогической экспертизы проекта приказа, предусмотренной Правилами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№ 1009, отсутствуют.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проекте приказа отсутствуют положения, в отношении которых проводится обязательная метрологическая экспертиза требований к измерениям, стандартным образцам и средствам измерений.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приказа не повлияет отрицательным образом на достижение целей государственных программ Российской Федерации и не будет иметь негативных экономических, социальных и иных последствий.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Издание приказа не повлияет на расходные обязательства публично-правовых образований, они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2</w:t>
    </w:r>
    <w:r>
      <w:rPr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502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3a6380"/>
    <w:rPr>
      <w:color w:val="0000FF"/>
      <w:u w:val="single"/>
    </w:rPr>
  </w:style>
  <w:style w:type="character" w:styleId="Style14" w:customStyle="1">
    <w:name w:val="Верхний колонтитул Знак"/>
    <w:uiPriority w:val="99"/>
    <w:qFormat/>
    <w:locked/>
    <w:rsid w:val="003a6380"/>
    <w:rPr>
      <w:rFonts w:ascii="Times New Roman" w:hAnsi="Times New Roman" w:cs="Times New Roman"/>
      <w:sz w:val="24"/>
      <w:szCs w:val="24"/>
    </w:rPr>
  </w:style>
  <w:style w:type="character" w:styleId="Style15" w:customStyle="1">
    <w:name w:val="Гипертекстовая ссылка"/>
    <w:uiPriority w:val="99"/>
    <w:qFormat/>
    <w:rsid w:val="00a92a13"/>
    <w:rPr>
      <w:color w:val="106BBE"/>
    </w:rPr>
  </w:style>
  <w:style w:type="character" w:styleId="Style16" w:customStyle="1">
    <w:name w:val="Нижний колонтитул Знак"/>
    <w:uiPriority w:val="99"/>
    <w:qFormat/>
    <w:rsid w:val="00a92a13"/>
    <w:rPr>
      <w:rFonts w:cs="Calibri"/>
      <w:sz w:val="22"/>
      <w:szCs w:val="22"/>
    </w:rPr>
  </w:style>
  <w:style w:type="character" w:styleId="Style17" w:customStyle="1">
    <w:name w:val="Текст выноски Знак"/>
    <w:link w:val="BalloonText"/>
    <w:uiPriority w:val="99"/>
    <w:semiHidden/>
    <w:qFormat/>
    <w:rsid w:val="004e178e"/>
    <w:rPr>
      <w:rFonts w:ascii="Tahoma" w:hAnsi="Tahoma" w:cs="Tahoma"/>
      <w:sz w:val="16"/>
      <w:szCs w:val="16"/>
    </w:rPr>
  </w:style>
  <w:style w:type="paragraph" w:styleId="Style18" w:customStyle="1">
    <w:name w:val="Заголовок"/>
    <w:next w:val="BodyText"/>
    <w:qFormat/>
    <w:rsid w:val="00b00b8f"/>
    <w:pPr>
      <w:widowControl/>
      <w:bidi w:val="0"/>
      <w:snapToGrid w:val="false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22"/>
      <w:szCs w:val="20"/>
      <w:lang w:val="ru-RU" w:eastAsia="ru-RU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Title" w:customStyle="1">
    <w:name w:val="ConsPlusTitle"/>
    <w:uiPriority w:val="99"/>
    <w:qFormat/>
    <w:rsid w:val="003a6380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16"/>
      <w:szCs w:val="16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3a638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4"/>
      <w:szCs w:val="24"/>
    </w:rPr>
  </w:style>
  <w:style w:type="paragraph" w:styleId="headertext" w:customStyle="1">
    <w:name w:val="headertext"/>
    <w:basedOn w:val="Normal"/>
    <w:uiPriority w:val="99"/>
    <w:qFormat/>
    <w:rsid w:val="00fe367e"/>
    <w:pPr>
      <w:spacing w:lineRule="auto" w:line="240" w:beforeAutospacing="1" w:afterAutospacing="1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unhideWhenUsed/>
    <w:rsid w:val="00a92a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e178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7B68C-3422-4EDA-9C50-3C3F49BC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LibreOffice/24.8.4.2$Linux_X86_64 LibreOffice_project/480$Build-2</Application>
  <AppVersion>15.0000</AppVersion>
  <Pages>2</Pages>
  <Words>527</Words>
  <Characters>4005</Characters>
  <CharactersWithSpaces>4571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2026-03-30T16:15:00Z</dcterms:created>
  <dc:creator>Максим</dc:creator>
  <dc:description/>
  <dc:language>ru-RU</dc:language>
  <cp:lastModifiedBy>Гл. специалист-эксперт - Ермилова С.А.</cp:lastModifiedBy>
  <cp:lastPrinted>2021-05-19T13:08:00Z</cp:lastPrinted>
  <dcterms:modified xsi:type="dcterms:W3CDTF">2026-03-31T11:00:00Z</dcterms:modified>
  <cp:revision>3</cp:revision>
  <dc:subject/>
  <dc:title>Справка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