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88F54" w14:textId="41A9408B" w:rsidR="006F3B0E" w:rsidRDefault="00954293" w:rsidP="009D0EC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П</w:t>
      </w:r>
      <w:r w:rsidR="006F3B0E">
        <w:rPr>
          <w:b/>
          <w:bCs/>
          <w:sz w:val="28"/>
          <w:szCs w:val="28"/>
          <w:lang w:val="ru-RU"/>
        </w:rPr>
        <w:t>ОЯСНИТЕЛЬНАЯ ЗАПИСКА</w:t>
      </w:r>
    </w:p>
    <w:p w14:paraId="6E5349E0" w14:textId="77777777" w:rsidR="0006435F" w:rsidRDefault="0006435F" w:rsidP="009D0EC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7E5E2F60" w14:textId="77777777" w:rsidR="00186666" w:rsidRPr="00186666" w:rsidRDefault="0006435F" w:rsidP="00186666">
      <w:pPr>
        <w:widowControl w:val="0"/>
        <w:autoSpaceDE w:val="0"/>
        <w:autoSpaceDN w:val="0"/>
        <w:jc w:val="center"/>
        <w:rPr>
          <w:rFonts w:eastAsia="Times New Roman"/>
          <w:b/>
          <w:color w:val="000000"/>
          <w:sz w:val="28"/>
          <w:szCs w:val="28"/>
          <w:lang w:val="ru-RU" w:eastAsia="ru-RU"/>
        </w:rPr>
      </w:pPr>
      <w:r>
        <w:rPr>
          <w:rFonts w:eastAsia="Times New Roman"/>
          <w:b/>
          <w:color w:val="000000"/>
          <w:sz w:val="28"/>
          <w:szCs w:val="28"/>
          <w:lang w:val="ru-RU" w:eastAsia="ru-RU"/>
        </w:rPr>
        <w:t xml:space="preserve">к проекту постановления Правительства Российской Федерации </w:t>
      </w:r>
      <w:r>
        <w:rPr>
          <w:rFonts w:eastAsia="Times New Roman"/>
          <w:b/>
          <w:color w:val="000000"/>
          <w:sz w:val="28"/>
          <w:szCs w:val="28"/>
          <w:lang w:val="ru-RU" w:eastAsia="ru-RU"/>
        </w:rPr>
        <w:br/>
      </w:r>
      <w:r w:rsidR="001C504F" w:rsidRPr="001C504F">
        <w:rPr>
          <w:rFonts w:eastAsia="Times New Roman"/>
          <w:b/>
          <w:color w:val="000000"/>
          <w:sz w:val="28"/>
          <w:szCs w:val="28"/>
          <w:lang w:val="ru-RU" w:eastAsia="ru-RU"/>
        </w:rPr>
        <w:t>«</w:t>
      </w:r>
      <w:r w:rsidR="00186666" w:rsidRPr="00186666">
        <w:rPr>
          <w:rFonts w:eastAsia="Times New Roman"/>
          <w:b/>
          <w:color w:val="000000"/>
          <w:sz w:val="28"/>
          <w:szCs w:val="28"/>
          <w:lang w:val="ru-RU" w:eastAsia="ru-RU"/>
        </w:rPr>
        <w:t xml:space="preserve">О внесении изменений в постановление Правительства </w:t>
      </w:r>
    </w:p>
    <w:p w14:paraId="627F76C2" w14:textId="7E4C6F2E" w:rsidR="006F3B0E" w:rsidRDefault="00186666" w:rsidP="0018666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ru-RU"/>
        </w:rPr>
      </w:pPr>
      <w:r w:rsidRPr="00186666">
        <w:rPr>
          <w:rFonts w:eastAsia="Times New Roman"/>
          <w:b/>
          <w:color w:val="000000"/>
          <w:sz w:val="28"/>
          <w:szCs w:val="28"/>
          <w:lang w:val="ru-RU" w:eastAsia="ru-RU"/>
        </w:rPr>
        <w:t>Российской Федерации от 14 июля 2012 г. № 717</w:t>
      </w:r>
      <w:r w:rsidR="001C504F" w:rsidRPr="001C504F">
        <w:rPr>
          <w:rFonts w:eastAsia="Times New Roman"/>
          <w:b/>
          <w:color w:val="000000"/>
          <w:sz w:val="28"/>
          <w:szCs w:val="28"/>
          <w:lang w:val="ru-RU" w:eastAsia="ru-RU"/>
        </w:rPr>
        <w:t>»</w:t>
      </w:r>
    </w:p>
    <w:p w14:paraId="467F68E5" w14:textId="77777777" w:rsidR="006F3B0E" w:rsidRDefault="006F3B0E" w:rsidP="006F3B0E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20E7ED90" w14:textId="235B0C93" w:rsidR="00F23040" w:rsidRDefault="006F3B0E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6592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Правительства Российской Федерации </w:t>
      </w:r>
      <w:r w:rsidR="00756592">
        <w:rPr>
          <w:rFonts w:ascii="Times New Roman" w:hAnsi="Times New Roman" w:cs="Times New Roman"/>
          <w:bCs/>
          <w:sz w:val="28"/>
          <w:szCs w:val="28"/>
        </w:rPr>
        <w:br/>
      </w:r>
      <w:r w:rsidR="001C504F" w:rsidRPr="001C504F">
        <w:rPr>
          <w:rFonts w:ascii="Times New Roman" w:hAnsi="Times New Roman" w:cs="Times New Roman"/>
          <w:bCs/>
          <w:sz w:val="28"/>
          <w:szCs w:val="28"/>
        </w:rPr>
        <w:t>«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Российской Федерации от 14 июля 2012 г. № 717</w:t>
      </w:r>
      <w:r w:rsidR="001C504F" w:rsidRPr="001C504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E117E6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 разработан </w:t>
      </w:r>
      <w:r w:rsidR="00CC1ABD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="007D60C1" w:rsidRPr="007D60C1">
        <w:rPr>
          <w:rFonts w:ascii="Times New Roman" w:hAnsi="Times New Roman" w:cs="Times New Roman"/>
          <w:bCs/>
          <w:sz w:val="28"/>
          <w:szCs w:val="28"/>
        </w:rPr>
        <w:t xml:space="preserve">предоставления и распределения субсидий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7D60C1" w:rsidRPr="007D60C1">
        <w:rPr>
          <w:rFonts w:ascii="Times New Roman" w:hAnsi="Times New Roman" w:cs="Times New Roman"/>
          <w:bCs/>
          <w:sz w:val="28"/>
          <w:szCs w:val="28"/>
        </w:rPr>
        <w:t xml:space="preserve">из федерального бюджета бюджетам субъектов Российской Федерации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7D60C1" w:rsidRPr="007D60C1">
        <w:rPr>
          <w:rFonts w:ascii="Times New Roman" w:hAnsi="Times New Roman" w:cs="Times New Roman"/>
          <w:bCs/>
          <w:sz w:val="28"/>
          <w:szCs w:val="28"/>
        </w:rPr>
        <w:t xml:space="preserve">на поддержку приоритетных направлений агропромышленного комплекса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7D60C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86666">
        <w:rPr>
          <w:rFonts w:ascii="Times New Roman" w:hAnsi="Times New Roman" w:cs="Times New Roman"/>
          <w:bCs/>
          <w:sz w:val="28"/>
          <w:szCs w:val="28"/>
        </w:rPr>
        <w:t>202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7</w:t>
      </w:r>
      <w:r w:rsidR="00186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172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86666">
        <w:rPr>
          <w:rFonts w:ascii="Times New Roman" w:hAnsi="Times New Roman" w:cs="Times New Roman"/>
          <w:bCs/>
          <w:sz w:val="28"/>
          <w:szCs w:val="28"/>
        </w:rPr>
        <w:t>202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9</w:t>
      </w:r>
      <w:r w:rsidR="001866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0C1">
        <w:rPr>
          <w:rFonts w:ascii="Times New Roman" w:hAnsi="Times New Roman" w:cs="Times New Roman"/>
          <w:bCs/>
          <w:sz w:val="28"/>
          <w:szCs w:val="28"/>
        </w:rPr>
        <w:t>годах</w:t>
      </w:r>
      <w:r w:rsidR="001E5AFF">
        <w:rPr>
          <w:rFonts w:ascii="Times New Roman" w:hAnsi="Times New Roman" w:cs="Times New Roman"/>
          <w:bCs/>
          <w:sz w:val="28"/>
          <w:szCs w:val="28"/>
        </w:rPr>
        <w:t xml:space="preserve"> в рамках подготовки проекта федерального закона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1E5AFF" w:rsidRPr="001E5AFF">
        <w:rPr>
          <w:rFonts w:ascii="Times New Roman" w:hAnsi="Times New Roman" w:cs="Times New Roman"/>
          <w:bCs/>
          <w:sz w:val="28"/>
          <w:szCs w:val="28"/>
        </w:rPr>
        <w:t>«О федеральном бюджете на 202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7</w:t>
      </w:r>
      <w:r w:rsidR="001E5AFF" w:rsidRPr="001E5AFF">
        <w:rPr>
          <w:rFonts w:ascii="Times New Roman" w:hAnsi="Times New Roman" w:cs="Times New Roman"/>
          <w:bCs/>
          <w:sz w:val="28"/>
          <w:szCs w:val="28"/>
        </w:rPr>
        <w:t xml:space="preserve"> год и на пла</w:t>
      </w:r>
      <w:r w:rsidR="003626B0">
        <w:rPr>
          <w:rFonts w:ascii="Times New Roman" w:hAnsi="Times New Roman" w:cs="Times New Roman"/>
          <w:bCs/>
          <w:sz w:val="28"/>
          <w:szCs w:val="28"/>
        </w:rPr>
        <w:t>новый период 202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8</w:t>
      </w:r>
      <w:r w:rsidR="003626B0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9</w:t>
      </w:r>
      <w:r w:rsidR="003626B0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F230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6B28">
        <w:rPr>
          <w:rFonts w:ascii="Times New Roman" w:hAnsi="Times New Roman" w:cs="Times New Roman"/>
          <w:bCs/>
          <w:sz w:val="28"/>
          <w:szCs w:val="28"/>
        </w:rPr>
        <w:t xml:space="preserve">(далее – проект федерального закона) </w:t>
      </w:r>
      <w:r w:rsidR="00ED6C16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6B6897">
        <w:rPr>
          <w:rFonts w:ascii="Times New Roman" w:hAnsi="Times New Roman" w:cs="Times New Roman"/>
          <w:bCs/>
          <w:sz w:val="28"/>
          <w:szCs w:val="28"/>
        </w:rPr>
        <w:t xml:space="preserve"> пунктом 2</w:t>
      </w:r>
      <w:r w:rsidR="00ED6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График</w:t>
      </w:r>
      <w:r w:rsidR="006B6897">
        <w:rPr>
          <w:rFonts w:ascii="Times New Roman" w:hAnsi="Times New Roman" w:cs="Times New Roman"/>
          <w:bCs/>
          <w:sz w:val="28"/>
          <w:szCs w:val="28"/>
        </w:rPr>
        <w:t>а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 xml:space="preserve"> подготовки и рассмотрения в 2026 году проектов федеральных законов, документов и материалов, разрабатываемых при составлении проекта федерального бюджета и проектов бюджетов государственных внебюджетных фондов Российской Федерации на 2027 год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 xml:space="preserve">и на плановый период 2028 и 2029 годов, утвержденного Заместителем Председателя Правительства Российской Федерации - Руководителем Аппарата Правительства Российской Федерации Д.Ю. Григоренко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от 25 февраля 2026 г.</w:t>
      </w:r>
      <w:r w:rsidR="00787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666" w:rsidRPr="00186666">
        <w:rPr>
          <w:rFonts w:ascii="Times New Roman" w:hAnsi="Times New Roman" w:cs="Times New Roman"/>
          <w:bCs/>
          <w:sz w:val="28"/>
          <w:szCs w:val="28"/>
        </w:rPr>
        <w:t>№ ДГ-П13-6102</w:t>
      </w:r>
      <w:r w:rsidR="00C844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30AD5AE8" w14:textId="56C7FAAF" w:rsidR="00DE449B" w:rsidRDefault="00960FEB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26B0">
        <w:rPr>
          <w:rFonts w:ascii="Times New Roman" w:hAnsi="Times New Roman" w:cs="Times New Roman"/>
          <w:bCs/>
          <w:sz w:val="28"/>
          <w:szCs w:val="28"/>
        </w:rPr>
        <w:t>Проектом п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Pr="003626B0">
        <w:rPr>
          <w:rFonts w:ascii="Times New Roman" w:hAnsi="Times New Roman" w:cs="Times New Roman"/>
          <w:bCs/>
          <w:sz w:val="28"/>
          <w:szCs w:val="28"/>
        </w:rPr>
        <w:t>я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26B0">
        <w:rPr>
          <w:rFonts w:ascii="Times New Roman" w:hAnsi="Times New Roman" w:cs="Times New Roman"/>
          <w:bCs/>
          <w:sz w:val="28"/>
          <w:szCs w:val="28"/>
        </w:rPr>
        <w:t xml:space="preserve">предусматривается 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>вступ</w:t>
      </w:r>
      <w:r w:rsidRPr="003626B0">
        <w:rPr>
          <w:rFonts w:ascii="Times New Roman" w:hAnsi="Times New Roman" w:cs="Times New Roman"/>
          <w:bCs/>
          <w:sz w:val="28"/>
          <w:szCs w:val="28"/>
        </w:rPr>
        <w:t xml:space="preserve">ление постановления 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>в силу с 1 января 202</w:t>
      </w:r>
      <w:r w:rsidR="00437D53">
        <w:rPr>
          <w:rFonts w:ascii="Times New Roman" w:hAnsi="Times New Roman" w:cs="Times New Roman"/>
          <w:bCs/>
          <w:sz w:val="28"/>
          <w:szCs w:val="28"/>
        </w:rPr>
        <w:t>7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 г. </w:t>
      </w:r>
      <w:r w:rsidR="0025172A">
        <w:rPr>
          <w:rFonts w:ascii="Times New Roman" w:hAnsi="Times New Roman" w:cs="Times New Roman"/>
          <w:bCs/>
          <w:sz w:val="28"/>
          <w:szCs w:val="28"/>
        </w:rPr>
        <w:t xml:space="preserve">в целях синхронизации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25172A">
        <w:rPr>
          <w:rFonts w:ascii="Times New Roman" w:hAnsi="Times New Roman" w:cs="Times New Roman"/>
          <w:bCs/>
          <w:sz w:val="28"/>
          <w:szCs w:val="28"/>
        </w:rPr>
        <w:t xml:space="preserve">со 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>вступлени</w:t>
      </w:r>
      <w:r w:rsidR="0025172A">
        <w:rPr>
          <w:rFonts w:ascii="Times New Roman" w:hAnsi="Times New Roman" w:cs="Times New Roman"/>
          <w:bCs/>
          <w:sz w:val="28"/>
          <w:szCs w:val="28"/>
        </w:rPr>
        <w:t>ем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 в силу федерального закона </w:t>
      </w:r>
      <w:r w:rsidR="0025172A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федеральном бюджете </w:t>
      </w:r>
      <w:r w:rsidR="00186666">
        <w:rPr>
          <w:rFonts w:ascii="Times New Roman" w:hAnsi="Times New Roman" w:cs="Times New Roman"/>
          <w:bCs/>
          <w:sz w:val="28"/>
          <w:szCs w:val="28"/>
        </w:rPr>
        <w:br/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5172A">
        <w:rPr>
          <w:rFonts w:ascii="Times New Roman" w:hAnsi="Times New Roman" w:cs="Times New Roman"/>
          <w:bCs/>
          <w:sz w:val="28"/>
          <w:szCs w:val="28"/>
        </w:rPr>
        <w:t>очередной</w:t>
      </w:r>
      <w:r w:rsidR="0025172A" w:rsidRPr="003626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449B" w:rsidRPr="003626B0">
        <w:rPr>
          <w:rFonts w:ascii="Times New Roman" w:hAnsi="Times New Roman" w:cs="Times New Roman"/>
          <w:bCs/>
          <w:sz w:val="28"/>
          <w:szCs w:val="28"/>
        </w:rPr>
        <w:t xml:space="preserve">год и </w:t>
      </w:r>
      <w:r w:rsidR="00900C8D" w:rsidRPr="003626B0">
        <w:rPr>
          <w:rFonts w:ascii="Times New Roman" w:hAnsi="Times New Roman" w:cs="Times New Roman"/>
          <w:bCs/>
          <w:sz w:val="28"/>
          <w:szCs w:val="28"/>
        </w:rPr>
        <w:t>на плановый период.</w:t>
      </w:r>
    </w:p>
    <w:p w14:paraId="7C917504" w14:textId="7F03350E" w:rsidR="00E819BA" w:rsidRDefault="00386702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Проектом постановления предлагается </w:t>
      </w:r>
      <w:r w:rsidR="00F328B2">
        <w:rPr>
          <w:rFonts w:ascii="Times New Roman" w:hAnsi="Times New Roman" w:cs="Times New Roman"/>
          <w:bCs/>
          <w:sz w:val="28"/>
          <w:szCs w:val="28"/>
        </w:rPr>
        <w:t>изложить</w:t>
      </w:r>
      <w:r w:rsidR="00111F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F6E" w:rsidRPr="00111F6E">
        <w:rPr>
          <w:rFonts w:ascii="Times New Roman" w:hAnsi="Times New Roman" w:cs="Times New Roman"/>
          <w:bCs/>
          <w:sz w:val="28"/>
          <w:szCs w:val="28"/>
        </w:rPr>
        <w:t>Правила предоставления и распределения субсидий из федерального бюджета бюджетам субъектов Российской Федерации на поддержку приоритетных направлений аг</w:t>
      </w:r>
      <w:r w:rsidR="00111F6E" w:rsidRPr="00111F6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ропромышленного комплекса, приведенные в приложении № 8 к Государственной программе развития сельского хозяйства </w:t>
      </w:r>
      <w:r w:rsidR="00587558">
        <w:rPr>
          <w:rFonts w:ascii="Times New Roman" w:hAnsi="Times New Roman" w:cs="Times New Roman"/>
          <w:bCs/>
          <w:sz w:val="28"/>
          <w:szCs w:val="28"/>
        </w:rPr>
        <w:br/>
      </w:r>
      <w:r w:rsidR="00111F6E" w:rsidRPr="00111F6E">
        <w:rPr>
          <w:rFonts w:ascii="Times New Roman" w:hAnsi="Times New Roman" w:cs="Times New Roman"/>
          <w:bCs/>
          <w:sz w:val="28"/>
          <w:szCs w:val="28"/>
        </w:rPr>
        <w:t xml:space="preserve">и регулирования рынков сельскохозяйственной продукции, сырья </w:t>
      </w:r>
      <w:r w:rsidR="00587558">
        <w:rPr>
          <w:rFonts w:ascii="Times New Roman" w:hAnsi="Times New Roman" w:cs="Times New Roman"/>
          <w:bCs/>
          <w:sz w:val="28"/>
          <w:szCs w:val="28"/>
        </w:rPr>
        <w:br/>
      </w:r>
      <w:r w:rsidR="00111F6E" w:rsidRPr="00111F6E">
        <w:rPr>
          <w:rFonts w:ascii="Times New Roman" w:hAnsi="Times New Roman" w:cs="Times New Roman"/>
          <w:bCs/>
          <w:sz w:val="28"/>
          <w:szCs w:val="28"/>
        </w:rPr>
        <w:t>и продовольствия, утвержденной постановлением Правительства Российской Фед</w:t>
      </w:r>
      <w:r w:rsidR="008E08BB">
        <w:rPr>
          <w:rFonts w:ascii="Times New Roman" w:hAnsi="Times New Roman" w:cs="Times New Roman"/>
          <w:bCs/>
          <w:sz w:val="28"/>
          <w:szCs w:val="28"/>
        </w:rPr>
        <w:t>ерации от 14 июля 2012 г. № 717</w:t>
      </w:r>
      <w:r w:rsidR="009F3A86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747D44">
        <w:rPr>
          <w:rFonts w:ascii="Times New Roman" w:hAnsi="Times New Roman" w:cs="Times New Roman"/>
          <w:bCs/>
          <w:sz w:val="28"/>
          <w:szCs w:val="28"/>
        </w:rPr>
        <w:t xml:space="preserve">Правила, </w:t>
      </w:r>
      <w:r w:rsidR="009F3A86">
        <w:rPr>
          <w:rFonts w:ascii="Times New Roman" w:hAnsi="Times New Roman" w:cs="Times New Roman"/>
          <w:bCs/>
          <w:sz w:val="28"/>
          <w:szCs w:val="28"/>
        </w:rPr>
        <w:t>Государственная программа)</w:t>
      </w:r>
      <w:r w:rsidR="008E08BB">
        <w:rPr>
          <w:rFonts w:ascii="Times New Roman" w:hAnsi="Times New Roman" w:cs="Times New Roman"/>
          <w:bCs/>
          <w:sz w:val="28"/>
          <w:szCs w:val="28"/>
        </w:rPr>
        <w:t xml:space="preserve">, в </w:t>
      </w:r>
      <w:r w:rsidR="00F328B2">
        <w:rPr>
          <w:rFonts w:ascii="Times New Roman" w:hAnsi="Times New Roman" w:cs="Times New Roman"/>
          <w:bCs/>
          <w:sz w:val="28"/>
          <w:szCs w:val="28"/>
        </w:rPr>
        <w:t>новой редакции.</w:t>
      </w:r>
    </w:p>
    <w:p w14:paraId="1514BAB7" w14:textId="7998E313" w:rsidR="00186666" w:rsidRDefault="00186666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условиях оптимизации расходов федерального бюджета на 202</w:t>
      </w:r>
      <w:r w:rsidR="00437D53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</w:t>
      </w:r>
      <w:r w:rsidR="00B43F93">
        <w:rPr>
          <w:rFonts w:ascii="Times New Roman" w:hAnsi="Times New Roman" w:cs="Times New Roman"/>
          <w:bCs/>
          <w:sz w:val="28"/>
          <w:szCs w:val="28"/>
        </w:rPr>
        <w:t xml:space="preserve">2028 и 2029 годов </w:t>
      </w:r>
      <w:r>
        <w:rPr>
          <w:rFonts w:ascii="Times New Roman" w:hAnsi="Times New Roman" w:cs="Times New Roman"/>
          <w:bCs/>
          <w:sz w:val="28"/>
          <w:szCs w:val="28"/>
        </w:rPr>
        <w:t>на мероприятия по поддержке приоритетных направлений агропромышленного ком</w:t>
      </w:r>
      <w:r w:rsidR="00B43F93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лекса</w:t>
      </w:r>
      <w:r w:rsidR="00B43F93">
        <w:rPr>
          <w:rFonts w:ascii="Times New Roman" w:hAnsi="Times New Roman" w:cs="Times New Roman"/>
          <w:bCs/>
          <w:sz w:val="28"/>
          <w:szCs w:val="28"/>
        </w:rPr>
        <w:t xml:space="preserve">, реализуемых </w:t>
      </w:r>
      <w:r w:rsidR="00B43F93">
        <w:rPr>
          <w:rFonts w:ascii="Times New Roman" w:hAnsi="Times New Roman" w:cs="Times New Roman"/>
          <w:bCs/>
          <w:sz w:val="28"/>
          <w:szCs w:val="28"/>
        </w:rPr>
        <w:br/>
        <w:t xml:space="preserve">в составе </w:t>
      </w:r>
      <w:r w:rsidR="00B43F93" w:rsidRPr="00B43F93">
        <w:rPr>
          <w:rFonts w:ascii="Times New Roman" w:hAnsi="Times New Roman" w:cs="Times New Roman"/>
          <w:bCs/>
          <w:sz w:val="28"/>
          <w:szCs w:val="28"/>
        </w:rPr>
        <w:t>федерального проекта «Развитие отраслей и техническая модернизация агропромышленного комплекса»</w:t>
      </w:r>
      <w:r w:rsidR="00B43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F93" w:rsidRPr="006B6897">
        <w:rPr>
          <w:rFonts w:ascii="Times New Roman" w:hAnsi="Times New Roman" w:cs="Times New Roman"/>
          <w:bCs/>
          <w:sz w:val="28"/>
          <w:szCs w:val="28"/>
        </w:rPr>
        <w:t xml:space="preserve">вносится предложение направить </w:t>
      </w:r>
      <w:r w:rsidR="006B6897">
        <w:rPr>
          <w:rFonts w:ascii="Times New Roman" w:hAnsi="Times New Roman" w:cs="Times New Roman"/>
          <w:bCs/>
          <w:sz w:val="28"/>
          <w:szCs w:val="28"/>
        </w:rPr>
        <w:t xml:space="preserve">в 2027 г. – </w:t>
      </w:r>
      <w:r w:rsidR="00167AA0">
        <w:rPr>
          <w:rFonts w:ascii="Times New Roman" w:hAnsi="Times New Roman" w:cs="Times New Roman"/>
          <w:bCs/>
          <w:sz w:val="28"/>
          <w:szCs w:val="28"/>
        </w:rPr>
        <w:t>25 </w:t>
      </w:r>
      <w:r w:rsidR="006B6897">
        <w:rPr>
          <w:rFonts w:ascii="Times New Roman" w:hAnsi="Times New Roman" w:cs="Times New Roman"/>
          <w:bCs/>
          <w:sz w:val="28"/>
          <w:szCs w:val="28"/>
        </w:rPr>
        <w:t xml:space="preserve">280 542,6 тыс. рублей, </w:t>
      </w:r>
      <w:r w:rsidR="00F87D66">
        <w:rPr>
          <w:rFonts w:ascii="Times New Roman" w:hAnsi="Times New Roman" w:cs="Times New Roman"/>
          <w:bCs/>
          <w:sz w:val="28"/>
          <w:szCs w:val="28"/>
        </w:rPr>
        <w:t xml:space="preserve">что на 9 995 000 тыс. рублей ниже уровня 2026 года, </w:t>
      </w:r>
      <w:r w:rsidR="006B6897">
        <w:rPr>
          <w:rFonts w:ascii="Times New Roman" w:hAnsi="Times New Roman" w:cs="Times New Roman"/>
          <w:bCs/>
          <w:sz w:val="28"/>
          <w:szCs w:val="28"/>
        </w:rPr>
        <w:t xml:space="preserve">в 2028 г. </w:t>
      </w:r>
      <w:r w:rsidR="00F20132">
        <w:rPr>
          <w:rFonts w:ascii="Times New Roman" w:hAnsi="Times New Roman" w:cs="Times New Roman"/>
          <w:bCs/>
          <w:sz w:val="28"/>
          <w:szCs w:val="28"/>
        </w:rPr>
        <w:t>–</w:t>
      </w:r>
      <w:r w:rsidR="006B68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AA0">
        <w:rPr>
          <w:rFonts w:ascii="Times New Roman" w:hAnsi="Times New Roman" w:cs="Times New Roman"/>
          <w:bCs/>
          <w:sz w:val="28"/>
          <w:szCs w:val="28"/>
        </w:rPr>
        <w:t>29 </w:t>
      </w:r>
      <w:r w:rsidR="00F20132" w:rsidRPr="00F20132">
        <w:rPr>
          <w:rFonts w:ascii="Times New Roman" w:hAnsi="Times New Roman" w:cs="Times New Roman"/>
          <w:bCs/>
          <w:sz w:val="28"/>
          <w:szCs w:val="28"/>
        </w:rPr>
        <w:t>659</w:t>
      </w:r>
      <w:r w:rsidR="00F20132">
        <w:rPr>
          <w:rFonts w:ascii="Times New Roman" w:hAnsi="Times New Roman" w:cs="Times New Roman"/>
          <w:bCs/>
          <w:sz w:val="28"/>
          <w:szCs w:val="28"/>
        </w:rPr>
        <w:t> </w:t>
      </w:r>
      <w:r w:rsidR="00F20132" w:rsidRPr="00F20132">
        <w:rPr>
          <w:rFonts w:ascii="Times New Roman" w:hAnsi="Times New Roman" w:cs="Times New Roman"/>
          <w:bCs/>
          <w:sz w:val="28"/>
          <w:szCs w:val="28"/>
        </w:rPr>
        <w:t>425,1</w:t>
      </w:r>
      <w:r w:rsidR="00F20132">
        <w:rPr>
          <w:rFonts w:ascii="Times New Roman" w:hAnsi="Times New Roman" w:cs="Times New Roman"/>
          <w:bCs/>
          <w:sz w:val="28"/>
          <w:szCs w:val="28"/>
        </w:rPr>
        <w:t> </w:t>
      </w:r>
      <w:r w:rsidR="00F20132" w:rsidRPr="00F20132">
        <w:rPr>
          <w:rFonts w:ascii="Times New Roman" w:hAnsi="Times New Roman" w:cs="Times New Roman"/>
          <w:bCs/>
          <w:sz w:val="28"/>
          <w:szCs w:val="28"/>
        </w:rPr>
        <w:t>тыс. рублей</w:t>
      </w:r>
      <w:r w:rsidR="00F20132">
        <w:rPr>
          <w:rFonts w:ascii="Times New Roman" w:hAnsi="Times New Roman" w:cs="Times New Roman"/>
          <w:bCs/>
          <w:sz w:val="28"/>
          <w:szCs w:val="28"/>
        </w:rPr>
        <w:t xml:space="preserve"> и в 2029 г. – </w:t>
      </w:r>
      <w:r w:rsidR="00167AA0">
        <w:rPr>
          <w:rFonts w:ascii="Times New Roman" w:hAnsi="Times New Roman" w:cs="Times New Roman"/>
          <w:bCs/>
          <w:sz w:val="28"/>
          <w:szCs w:val="28"/>
        </w:rPr>
        <w:t>29 </w:t>
      </w:r>
      <w:r w:rsidR="00F20132">
        <w:rPr>
          <w:rFonts w:ascii="Times New Roman" w:hAnsi="Times New Roman" w:cs="Times New Roman"/>
          <w:bCs/>
          <w:sz w:val="28"/>
          <w:szCs w:val="28"/>
        </w:rPr>
        <w:t>659 425,1 тыс. рублей</w:t>
      </w:r>
      <w:r w:rsidR="00B43F93" w:rsidRPr="006B689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852C21" w14:textId="73543E40" w:rsidR="00B43F93" w:rsidRDefault="00B43F93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этой связи из Правил исключается предоставление государственной поддержки на следующие приоритетные направления:</w:t>
      </w:r>
    </w:p>
    <w:p w14:paraId="384EF09E" w14:textId="5B9C434A" w:rsidR="00B322D7" w:rsidRDefault="00B322D7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2D7">
        <w:rPr>
          <w:rFonts w:ascii="Times New Roman" w:hAnsi="Times New Roman" w:cs="Times New Roman"/>
          <w:bCs/>
          <w:sz w:val="28"/>
          <w:szCs w:val="28"/>
        </w:rPr>
        <w:t xml:space="preserve">на поддержку проведения агротехнологических работ, повышение уровня экологической безопасности сельскохозяйственного производства,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322D7">
        <w:rPr>
          <w:rFonts w:ascii="Times New Roman" w:hAnsi="Times New Roman" w:cs="Times New Roman"/>
          <w:bCs/>
          <w:sz w:val="28"/>
          <w:szCs w:val="28"/>
        </w:rPr>
        <w:t xml:space="preserve">а также на повышение плодородия и качества почв - по ставке на 1 гектар посевной площади, занятой зерновыми, зернобобовыми, масличными </w:t>
      </w:r>
      <w:r w:rsidR="00E02638">
        <w:rPr>
          <w:rFonts w:ascii="Times New Roman" w:hAnsi="Times New Roman" w:cs="Times New Roman"/>
          <w:bCs/>
          <w:sz w:val="28"/>
          <w:szCs w:val="28"/>
        </w:rPr>
        <w:br/>
      </w:r>
      <w:r w:rsidRPr="00B322D7">
        <w:rPr>
          <w:rFonts w:ascii="Times New Roman" w:hAnsi="Times New Roman" w:cs="Times New Roman"/>
          <w:bCs/>
          <w:sz w:val="28"/>
          <w:szCs w:val="28"/>
        </w:rPr>
        <w:t>(за исключением рапса и сои), кормовыми сельскохозяйственными культурами;</w:t>
      </w:r>
    </w:p>
    <w:p w14:paraId="67CA9958" w14:textId="32E4FA3A" w:rsidR="00B322D7" w:rsidRPr="00E02638" w:rsidRDefault="00B322D7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22D7">
        <w:rPr>
          <w:rFonts w:ascii="Times New Roman" w:hAnsi="Times New Roman" w:cs="Times New Roman"/>
          <w:bCs/>
          <w:sz w:val="28"/>
          <w:szCs w:val="28"/>
        </w:rPr>
        <w:t>на поддержку глубокой переработки зерна и (или) переработки молока сырого крупного рогатого скота, козьего и овечьего на пищевую продукцию</w:t>
      </w:r>
      <w:r w:rsidR="00E026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47F2FDC5" w14:textId="5E4943EE" w:rsidR="00E02638" w:rsidRPr="00E02638" w:rsidRDefault="00E02638" w:rsidP="00587558">
      <w:pPr>
        <w:pStyle w:val="af0"/>
        <w:spacing w:before="0" w:beforeAutospacing="0" w:after="0" w:afterAutospacing="0"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в</w:t>
      </w:r>
      <w:r w:rsidRPr="00E02638">
        <w:rPr>
          <w:bCs/>
          <w:sz w:val="28"/>
          <w:szCs w:val="28"/>
        </w:rPr>
        <w:t xml:space="preserve"> целях формирования единого подхода в достижении результатов, направленных на развитие селекции, предлагается </w:t>
      </w:r>
      <w:r>
        <w:rPr>
          <w:bCs/>
          <w:sz w:val="28"/>
          <w:szCs w:val="28"/>
        </w:rPr>
        <w:t>приоритетное направление «</w:t>
      </w:r>
      <w:r w:rsidRPr="00E02638">
        <w:rPr>
          <w:bCs/>
          <w:sz w:val="28"/>
          <w:szCs w:val="28"/>
        </w:rPr>
        <w:t>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 развития сель</w:t>
      </w:r>
      <w:r w:rsidRPr="00E02638">
        <w:rPr>
          <w:bCs/>
          <w:sz w:val="28"/>
          <w:szCs w:val="28"/>
        </w:rPr>
        <w:lastRenderedPageBreak/>
        <w:t xml:space="preserve">ского хозяйства на 2017 - 2030 годы, утвержденной постановлением Правительства Российской Федерации </w:t>
      </w:r>
      <w:r w:rsidR="00F20132">
        <w:rPr>
          <w:bCs/>
          <w:sz w:val="28"/>
          <w:szCs w:val="28"/>
        </w:rPr>
        <w:br/>
      </w:r>
      <w:r w:rsidRPr="00E02638">
        <w:rPr>
          <w:bCs/>
          <w:sz w:val="28"/>
          <w:szCs w:val="28"/>
        </w:rPr>
        <w:t xml:space="preserve">от 25 августа 2017 г. </w:t>
      </w:r>
      <w:r>
        <w:rPr>
          <w:bCs/>
          <w:sz w:val="28"/>
          <w:szCs w:val="28"/>
        </w:rPr>
        <w:t>№</w:t>
      </w:r>
      <w:r w:rsidRPr="00E02638">
        <w:rPr>
          <w:bCs/>
          <w:sz w:val="28"/>
          <w:szCs w:val="28"/>
        </w:rPr>
        <w:t xml:space="preserve"> 996 </w:t>
      </w:r>
      <w:r>
        <w:rPr>
          <w:bCs/>
          <w:sz w:val="28"/>
          <w:szCs w:val="28"/>
        </w:rPr>
        <w:t>«</w:t>
      </w:r>
      <w:r w:rsidRPr="00E02638">
        <w:rPr>
          <w:bCs/>
          <w:sz w:val="28"/>
          <w:szCs w:val="28"/>
        </w:rPr>
        <w:t>Об утверждении Федеральной научно-технической программы развития сельского хозяйства на 2017 - 2030 годы</w:t>
      </w:r>
      <w:r>
        <w:rPr>
          <w:bCs/>
          <w:sz w:val="28"/>
          <w:szCs w:val="28"/>
        </w:rPr>
        <w:t>»</w:t>
      </w:r>
      <w:r w:rsidRPr="00E0263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E02638">
        <w:rPr>
          <w:bCs/>
          <w:sz w:val="28"/>
          <w:szCs w:val="28"/>
        </w:rPr>
        <w:t>(на 2027-2029 годы по 2</w:t>
      </w:r>
      <w:r w:rsidR="00F20132">
        <w:rPr>
          <w:bCs/>
          <w:sz w:val="28"/>
          <w:szCs w:val="28"/>
        </w:rPr>
        <w:t> 000 000</w:t>
      </w:r>
      <w:r w:rsidRPr="00E02638">
        <w:rPr>
          <w:bCs/>
          <w:sz w:val="28"/>
          <w:szCs w:val="28"/>
        </w:rPr>
        <w:t xml:space="preserve">,0 </w:t>
      </w:r>
      <w:r w:rsidR="00F20132">
        <w:rPr>
          <w:bCs/>
          <w:sz w:val="28"/>
          <w:szCs w:val="28"/>
        </w:rPr>
        <w:t>тыс. </w:t>
      </w:r>
      <w:r w:rsidRPr="00E02638">
        <w:rPr>
          <w:bCs/>
          <w:sz w:val="28"/>
          <w:szCs w:val="28"/>
        </w:rPr>
        <w:t xml:space="preserve">рублей ежегодно), включить </w:t>
      </w:r>
      <w:r w:rsidR="00587558">
        <w:rPr>
          <w:bCs/>
          <w:sz w:val="28"/>
          <w:szCs w:val="28"/>
        </w:rPr>
        <w:br/>
      </w:r>
      <w:r w:rsidRPr="00E02638">
        <w:rPr>
          <w:bCs/>
          <w:sz w:val="28"/>
          <w:szCs w:val="28"/>
        </w:rPr>
        <w:t>в федеральный проект «Создание условий для развития научных разработок в селекции и генетике», реализуемый в рамках национального проекта «Технологическое обеспечение продовольственной безопасности».</w:t>
      </w:r>
    </w:p>
    <w:p w14:paraId="3A26823A" w14:textId="47173C87" w:rsidR="00167AA0" w:rsidRDefault="00167AA0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 объем </w:t>
      </w:r>
      <w:r w:rsidR="00F87D66">
        <w:rPr>
          <w:rFonts w:ascii="Times New Roman" w:hAnsi="Times New Roman" w:cs="Times New Roman"/>
          <w:bCs/>
          <w:sz w:val="28"/>
          <w:szCs w:val="28"/>
        </w:rPr>
        <w:t xml:space="preserve">средств, предусмотренных на мероприятия </w:t>
      </w:r>
      <w:r w:rsidR="00587558">
        <w:rPr>
          <w:rFonts w:ascii="Times New Roman" w:hAnsi="Times New Roman" w:cs="Times New Roman"/>
          <w:bCs/>
          <w:sz w:val="28"/>
          <w:szCs w:val="28"/>
        </w:rPr>
        <w:br/>
      </w:r>
      <w:r w:rsidR="00F87D66">
        <w:rPr>
          <w:rFonts w:ascii="Times New Roman" w:hAnsi="Times New Roman" w:cs="Times New Roman"/>
          <w:bCs/>
          <w:sz w:val="28"/>
          <w:szCs w:val="28"/>
        </w:rPr>
        <w:t xml:space="preserve">по поддержке приоритетных направлений агропромышленного комплекса, реализуемых в составе </w:t>
      </w:r>
      <w:r w:rsidR="00F87D66" w:rsidRPr="00B43F93">
        <w:rPr>
          <w:rFonts w:ascii="Times New Roman" w:hAnsi="Times New Roman" w:cs="Times New Roman"/>
          <w:bCs/>
          <w:sz w:val="28"/>
          <w:szCs w:val="28"/>
        </w:rPr>
        <w:t>федерального проекта «Развитие отраслей и</w:t>
      </w:r>
      <w:r w:rsidR="00F87D66">
        <w:rPr>
          <w:rFonts w:ascii="Times New Roman" w:hAnsi="Times New Roman" w:cs="Times New Roman"/>
          <w:bCs/>
          <w:sz w:val="28"/>
          <w:szCs w:val="28"/>
        </w:rPr>
        <w:t> </w:t>
      </w:r>
      <w:r w:rsidR="00F87D66" w:rsidRPr="00B43F93">
        <w:rPr>
          <w:rFonts w:ascii="Times New Roman" w:hAnsi="Times New Roman" w:cs="Times New Roman"/>
          <w:bCs/>
          <w:sz w:val="28"/>
          <w:szCs w:val="28"/>
        </w:rPr>
        <w:t>техническая модернизация агропромышленного комплекса»</w:t>
      </w:r>
      <w:r w:rsidR="00F87D6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составит</w:t>
      </w:r>
      <w:r w:rsidRPr="006B68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87D6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2027 г. – 23 280 542,6 тыс. рублей, в 2028 г. – 27 </w:t>
      </w:r>
      <w:r w:rsidRPr="00F20132">
        <w:rPr>
          <w:rFonts w:ascii="Times New Roman" w:hAnsi="Times New Roman" w:cs="Times New Roman"/>
          <w:bCs/>
          <w:sz w:val="28"/>
          <w:szCs w:val="28"/>
        </w:rPr>
        <w:t>659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20132">
        <w:rPr>
          <w:rFonts w:ascii="Times New Roman" w:hAnsi="Times New Roman" w:cs="Times New Roman"/>
          <w:bCs/>
          <w:sz w:val="28"/>
          <w:szCs w:val="28"/>
        </w:rPr>
        <w:t>425,1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20132">
        <w:rPr>
          <w:rFonts w:ascii="Times New Roman" w:hAnsi="Times New Roman" w:cs="Times New Roman"/>
          <w:bCs/>
          <w:sz w:val="28"/>
          <w:szCs w:val="28"/>
        </w:rPr>
        <w:t>тыс. 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87D6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F87D6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2029 г. – 27 659 425,1 тыс. рублей</w:t>
      </w:r>
    </w:p>
    <w:p w14:paraId="2E9706B4" w14:textId="62B52748" w:rsidR="002B426C" w:rsidRDefault="002B426C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Финансово-экономическое обоснование к проекту постановления </w:t>
      </w:r>
      <w:r w:rsidR="00E02638">
        <w:rPr>
          <w:rFonts w:ascii="Times New Roman" w:hAnsi="Times New Roman" w:cs="Times New Roman"/>
          <w:bCs/>
          <w:sz w:val="28"/>
          <w:szCs w:val="28"/>
        </w:rPr>
        <w:t xml:space="preserve">подготовлено с учетом оптимизации расходов федерального бюджета </w:t>
      </w:r>
      <w:r w:rsidR="001506B4">
        <w:rPr>
          <w:rFonts w:ascii="Times New Roman" w:hAnsi="Times New Roman" w:cs="Times New Roman"/>
          <w:bCs/>
          <w:sz w:val="28"/>
          <w:szCs w:val="28"/>
        </w:rPr>
        <w:br/>
      </w:r>
      <w:r w:rsidR="00E02638">
        <w:rPr>
          <w:rFonts w:ascii="Times New Roman" w:hAnsi="Times New Roman" w:cs="Times New Roman"/>
          <w:bCs/>
          <w:sz w:val="28"/>
          <w:szCs w:val="28"/>
        </w:rPr>
        <w:t>на 202</w:t>
      </w:r>
      <w:r w:rsidR="00437D53">
        <w:rPr>
          <w:rFonts w:ascii="Times New Roman" w:hAnsi="Times New Roman" w:cs="Times New Roman"/>
          <w:bCs/>
          <w:sz w:val="28"/>
          <w:szCs w:val="28"/>
        </w:rPr>
        <w:t>7</w:t>
      </w:r>
      <w:r w:rsidR="00E02638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</w:t>
      </w:r>
      <w:r w:rsidR="00C25AA7">
        <w:rPr>
          <w:rFonts w:ascii="Times New Roman" w:hAnsi="Times New Roman" w:cs="Times New Roman"/>
          <w:bCs/>
          <w:sz w:val="28"/>
          <w:szCs w:val="28"/>
        </w:rPr>
        <w:t xml:space="preserve"> 2028 и 2029 годов</w:t>
      </w:r>
      <w:r w:rsidR="00E0263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BBE6BB" w14:textId="5283FC1B" w:rsidR="001506B4" w:rsidRDefault="001506B4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1506B4">
        <w:rPr>
          <w:rFonts w:ascii="Times New Roman" w:hAnsi="Times New Roman" w:cs="Times New Roman"/>
          <w:bCs/>
          <w:sz w:val="28"/>
          <w:szCs w:val="28"/>
        </w:rPr>
        <w:t>заключени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Pr="001506B4">
        <w:rPr>
          <w:rFonts w:ascii="Times New Roman" w:hAnsi="Times New Roman" w:cs="Times New Roman"/>
          <w:bCs/>
          <w:sz w:val="28"/>
          <w:szCs w:val="28"/>
        </w:rPr>
        <w:t xml:space="preserve"> Счетной палаты Российской Федерации от 12 сентября 2025 г. № 02/1767/10-02</w:t>
      </w:r>
      <w:r w:rsidR="00587558">
        <w:rPr>
          <w:rFonts w:ascii="Times New Roman" w:hAnsi="Times New Roman" w:cs="Times New Roman"/>
          <w:bCs/>
          <w:sz w:val="28"/>
          <w:szCs w:val="28"/>
        </w:rPr>
        <w:t xml:space="preserve">дсп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проект постановления Правительства Российской Федерации </w:t>
      </w:r>
      <w:r w:rsidRPr="001506B4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Правительства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1506B4">
        <w:rPr>
          <w:rFonts w:ascii="Times New Roman" w:hAnsi="Times New Roman" w:cs="Times New Roman"/>
          <w:bCs/>
          <w:sz w:val="28"/>
          <w:szCs w:val="28"/>
        </w:rPr>
        <w:t>от 14 июля 2012 г. № 717»</w:t>
      </w:r>
      <w:r>
        <w:rPr>
          <w:rFonts w:ascii="Times New Roman" w:hAnsi="Times New Roman" w:cs="Times New Roman"/>
          <w:bCs/>
          <w:sz w:val="28"/>
          <w:szCs w:val="28"/>
        </w:rPr>
        <w:t xml:space="preserve">, данным при подготовке проекта Правил </w:t>
      </w:r>
      <w:r w:rsidR="00587558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на 2026 год и плановый период 2027 и 2028 годов, из проекта постановления исключа</w:t>
      </w:r>
      <w:r w:rsidR="00C25AA7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Pr="001506B4">
        <w:rPr>
          <w:rFonts w:ascii="Times New Roman" w:hAnsi="Times New Roman" w:cs="Times New Roman"/>
          <w:bCs/>
          <w:sz w:val="28"/>
          <w:szCs w:val="28"/>
        </w:rPr>
        <w:t>применение повышающих коэффициентов при расчете размера субсидий при наличии у заявителей договоров сельскохозяйственного страхования с государственной поддержкой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6019A90" w14:textId="7ED53070" w:rsidR="00DD7D31" w:rsidRDefault="001506B4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Вместе с тем в проект постановления включается условие 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>наличия договор</w:t>
      </w:r>
      <w:r w:rsidR="00C25AA7">
        <w:rPr>
          <w:rFonts w:ascii="Times New Roman" w:hAnsi="Times New Roman" w:cs="Times New Roman"/>
          <w:bCs/>
          <w:sz w:val="28"/>
          <w:szCs w:val="28"/>
        </w:rPr>
        <w:t>ов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 xml:space="preserve"> сельскохозяйственного страхования в области растениеводства, </w:t>
      </w:r>
      <w:r w:rsidR="00C25AA7">
        <w:rPr>
          <w:rFonts w:ascii="Times New Roman" w:hAnsi="Times New Roman" w:cs="Times New Roman"/>
          <w:bCs/>
          <w:sz w:val="28"/>
          <w:szCs w:val="28"/>
        </w:rPr>
        <w:br/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 xml:space="preserve">и (или) животноводства, и (или) товарной </w:t>
      </w:r>
      <w:proofErr w:type="spellStart"/>
      <w:r w:rsidR="00C25AA7" w:rsidRPr="00C25AA7">
        <w:rPr>
          <w:rFonts w:ascii="Times New Roman" w:hAnsi="Times New Roman" w:cs="Times New Roman"/>
          <w:bCs/>
          <w:sz w:val="28"/>
          <w:szCs w:val="28"/>
        </w:rPr>
        <w:t>аквакультуры</w:t>
      </w:r>
      <w:proofErr w:type="spellEnd"/>
      <w:r w:rsidR="00C25AA7" w:rsidRPr="00C25AA7">
        <w:rPr>
          <w:rFonts w:ascii="Times New Roman" w:hAnsi="Times New Roman" w:cs="Times New Roman"/>
          <w:bCs/>
          <w:sz w:val="28"/>
          <w:szCs w:val="28"/>
        </w:rPr>
        <w:t xml:space="preserve"> (товарного рыбоводства) </w:t>
      </w:r>
      <w:r w:rsidR="00DD7D31">
        <w:rPr>
          <w:rFonts w:ascii="Times New Roman" w:hAnsi="Times New Roman" w:cs="Times New Roman"/>
          <w:bCs/>
          <w:sz w:val="28"/>
          <w:szCs w:val="28"/>
        </w:rPr>
        <w:t xml:space="preserve">для получения субсидий 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DD7D31">
        <w:rPr>
          <w:rFonts w:ascii="Times New Roman" w:hAnsi="Times New Roman" w:cs="Times New Roman"/>
          <w:bCs/>
          <w:sz w:val="28"/>
          <w:szCs w:val="28"/>
        </w:rPr>
        <w:t>следующим</w:t>
      </w:r>
      <w:r w:rsidR="00DD7D31" w:rsidRPr="00C25A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>приоритетным направлениям</w:t>
      </w:r>
      <w:r w:rsidR="00437D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7B0E15AE" w14:textId="2980A037" w:rsidR="00DD7D31" w:rsidRDefault="00437D53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D53">
        <w:rPr>
          <w:rFonts w:ascii="Times New Roman" w:hAnsi="Times New Roman" w:cs="Times New Roman"/>
          <w:bCs/>
          <w:sz w:val="28"/>
          <w:szCs w:val="28"/>
        </w:rPr>
        <w:lastRenderedPageBreak/>
        <w:t>на поддержку племенного животноводства и приобретение племенного молодняка сельскохозяйственных животных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0435FC5" w14:textId="468F319A" w:rsidR="00DD7D31" w:rsidRDefault="00437D53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D53">
        <w:rPr>
          <w:rFonts w:ascii="Times New Roman" w:hAnsi="Times New Roman" w:cs="Times New Roman"/>
          <w:bCs/>
          <w:sz w:val="28"/>
          <w:szCs w:val="28"/>
        </w:rPr>
        <w:t xml:space="preserve">на поддержку </w:t>
      </w:r>
      <w:proofErr w:type="spellStart"/>
      <w:r w:rsidRPr="00437D53">
        <w:rPr>
          <w:rFonts w:ascii="Times New Roman" w:hAnsi="Times New Roman" w:cs="Times New Roman"/>
          <w:bCs/>
          <w:sz w:val="28"/>
          <w:szCs w:val="28"/>
        </w:rPr>
        <w:t>уход</w:t>
      </w:r>
      <w:r>
        <w:rPr>
          <w:rFonts w:ascii="Times New Roman" w:hAnsi="Times New Roman" w:cs="Times New Roman"/>
          <w:bCs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работ</w:t>
      </w:r>
      <w:r w:rsidRPr="00437D53">
        <w:rPr>
          <w:rFonts w:ascii="Times New Roman" w:hAnsi="Times New Roman" w:cs="Times New Roman"/>
          <w:bCs/>
          <w:sz w:val="28"/>
          <w:szCs w:val="28"/>
        </w:rPr>
        <w:t xml:space="preserve"> за многолетними насаждениями (за исключением виноградников), включая питомники (кроме виноградных)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4CD474" w14:textId="62ED6205" w:rsidR="00C25AA7" w:rsidRDefault="00437D53" w:rsidP="00587558">
      <w:pPr>
        <w:pStyle w:val="aa"/>
        <w:spacing w:after="0" w:line="360" w:lineRule="exac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7D53">
        <w:rPr>
          <w:rFonts w:ascii="Times New Roman" w:hAnsi="Times New Roman" w:cs="Times New Roman"/>
          <w:bCs/>
          <w:sz w:val="28"/>
          <w:szCs w:val="28"/>
        </w:rPr>
        <w:t>на поддержку производства молока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мясного скотоводства и </w:t>
      </w:r>
      <w:r w:rsidRPr="00437D53">
        <w:rPr>
          <w:rFonts w:ascii="Times New Roman" w:hAnsi="Times New Roman" w:cs="Times New Roman"/>
          <w:bCs/>
          <w:sz w:val="28"/>
          <w:szCs w:val="28"/>
        </w:rPr>
        <w:t>развития овцеводства, козоводства и производства шер</w:t>
      </w:r>
      <w:r>
        <w:rPr>
          <w:rFonts w:ascii="Times New Roman" w:hAnsi="Times New Roman" w:cs="Times New Roman"/>
          <w:bCs/>
          <w:sz w:val="28"/>
          <w:szCs w:val="28"/>
        </w:rPr>
        <w:t>сти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>соответствии с частью 1-3 статьи 8 Федерального закона</w:t>
      </w:r>
      <w:r w:rsidR="00DD7D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5AA7" w:rsidRPr="00C25AA7">
        <w:rPr>
          <w:rFonts w:ascii="Times New Roman" w:hAnsi="Times New Roman" w:cs="Times New Roman"/>
          <w:bCs/>
          <w:sz w:val="28"/>
          <w:szCs w:val="28"/>
        </w:rPr>
        <w:t>«О государственной поддержке в сфере сельскохозяйственного страхования и о внесении изменений в Федеральный закон «О развитии сельского хозяйства»</w:t>
      </w:r>
      <w:r w:rsidR="00C25AA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8C98B5" w14:textId="77777777" w:rsidR="00430F2B" w:rsidRP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 xml:space="preserve">Принятие проекта постановления не приведет к изменению объема полномочий и (или) компетенции органов государственной власти субъектов Российской Федерации и (или) органов местного самоуправления, сокращению доходной части бюджетов субъектов Российской Федерации. </w:t>
      </w:r>
    </w:p>
    <w:p w14:paraId="1ACB3A4A" w14:textId="77777777" w:rsidR="00430F2B" w:rsidRP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 xml:space="preserve">Реализация положений, предусмотренных проектом постановления, </w:t>
      </w:r>
      <w:r w:rsidRPr="00430F2B">
        <w:rPr>
          <w:bCs/>
          <w:sz w:val="28"/>
          <w:szCs w:val="28"/>
          <w:lang w:val="ru-RU"/>
        </w:rPr>
        <w:br/>
        <w:t>не потребует внесения изменений в иные акты Правительства Российской Федерации.</w:t>
      </w:r>
    </w:p>
    <w:p w14:paraId="0187D6E5" w14:textId="77777777" w:rsidR="00430F2B" w:rsidRP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 xml:space="preserve">В процессе разработки проекта постановления проведен анализ правоприменительной практики. </w:t>
      </w:r>
    </w:p>
    <w:p w14:paraId="534BB089" w14:textId="77777777" w:rsid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 xml:space="preserve">Проект постановления не содержит требований, которые связаны </w:t>
      </w:r>
      <w:r w:rsidRPr="00430F2B">
        <w:rPr>
          <w:bCs/>
          <w:sz w:val="28"/>
          <w:szCs w:val="28"/>
          <w:lang w:val="ru-RU"/>
        </w:rPr>
        <w:br/>
        <w:t xml:space="preserve">с осуществлением предпринимательской и иной экономической деятельности,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 В проекте постановления отсутствуют положения </w:t>
      </w:r>
      <w:r w:rsidRPr="00430F2B">
        <w:rPr>
          <w:bCs/>
          <w:sz w:val="28"/>
          <w:szCs w:val="28"/>
          <w:lang w:val="ru-RU"/>
        </w:rPr>
        <w:br/>
        <w:t xml:space="preserve">о соответствующем виде государственного контроля (надзора), виде разрешительной деятельности и предполагаемой ответственности </w:t>
      </w:r>
      <w:r w:rsidRPr="00430F2B">
        <w:rPr>
          <w:bCs/>
          <w:sz w:val="28"/>
          <w:szCs w:val="28"/>
          <w:lang w:val="ru-RU"/>
        </w:rPr>
        <w:br/>
        <w:t xml:space="preserve">за нарушение обязательных требований или последствиях </w:t>
      </w:r>
      <w:r w:rsidRPr="00430F2B">
        <w:rPr>
          <w:bCs/>
          <w:sz w:val="28"/>
          <w:szCs w:val="28"/>
          <w:lang w:val="ru-RU"/>
        </w:rPr>
        <w:br/>
        <w:t>их несоблюдения.</w:t>
      </w:r>
    </w:p>
    <w:p w14:paraId="19C04B18" w14:textId="47D64B55" w:rsidR="00430F2B" w:rsidRP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lastRenderedPageBreak/>
        <w:t xml:space="preserve">Проект постановления не противоречит положениям </w:t>
      </w:r>
      <w:r w:rsidRPr="00430F2B">
        <w:rPr>
          <w:bCs/>
          <w:sz w:val="28"/>
          <w:szCs w:val="28"/>
          <w:lang w:val="ru-RU"/>
        </w:rPr>
        <w:br/>
        <w:t>пункта 6 приложения № 29 «Протокол о мерах государственной поддержки сельского хозяйства» к Договору о Евразийском экономическом союзе</w:t>
      </w:r>
      <w:r w:rsidR="0078758C">
        <w:rPr>
          <w:bCs/>
          <w:sz w:val="28"/>
          <w:szCs w:val="28"/>
          <w:lang w:val="ru-RU"/>
        </w:rPr>
        <w:t>, подписанному в г. Астане</w:t>
      </w:r>
      <w:r w:rsidRPr="00430F2B">
        <w:rPr>
          <w:bCs/>
          <w:sz w:val="28"/>
          <w:szCs w:val="28"/>
          <w:lang w:val="ru-RU"/>
        </w:rPr>
        <w:t> 29 мая 2014 г., а также положениям иных международных договоров Российской Федерации.</w:t>
      </w:r>
    </w:p>
    <w:p w14:paraId="010D9610" w14:textId="0314DCD7" w:rsidR="00430F2B" w:rsidRP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 xml:space="preserve">Принятие </w:t>
      </w:r>
      <w:r w:rsidR="0024409D">
        <w:rPr>
          <w:bCs/>
          <w:sz w:val="28"/>
          <w:szCs w:val="28"/>
          <w:lang w:val="ru-RU"/>
        </w:rPr>
        <w:t xml:space="preserve">проекта </w:t>
      </w:r>
      <w:r w:rsidRPr="00430F2B">
        <w:rPr>
          <w:bCs/>
          <w:sz w:val="28"/>
          <w:szCs w:val="28"/>
          <w:lang w:val="ru-RU"/>
        </w:rPr>
        <w:t xml:space="preserve">постановления не повлечет </w:t>
      </w:r>
      <w:r w:rsidR="0078758C">
        <w:rPr>
          <w:bCs/>
          <w:sz w:val="28"/>
          <w:szCs w:val="28"/>
          <w:lang w:val="ru-RU"/>
        </w:rPr>
        <w:t xml:space="preserve">за собой </w:t>
      </w:r>
      <w:r w:rsidRPr="00430F2B">
        <w:rPr>
          <w:bCs/>
          <w:sz w:val="28"/>
          <w:szCs w:val="28"/>
          <w:lang w:val="ru-RU"/>
        </w:rPr>
        <w:t>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14:paraId="01429C16" w14:textId="5268D93B" w:rsidR="00430F2B" w:rsidRDefault="00430F2B" w:rsidP="0058755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430F2B">
        <w:rPr>
          <w:bCs/>
          <w:sz w:val="28"/>
          <w:szCs w:val="28"/>
          <w:lang w:val="ru-RU"/>
        </w:rPr>
        <w:t>Принятие</w:t>
      </w:r>
      <w:r w:rsidR="0024409D">
        <w:rPr>
          <w:bCs/>
          <w:sz w:val="28"/>
          <w:szCs w:val="28"/>
          <w:lang w:val="ru-RU"/>
        </w:rPr>
        <w:t xml:space="preserve"> </w:t>
      </w:r>
      <w:r w:rsidRPr="00430F2B">
        <w:rPr>
          <w:bCs/>
          <w:sz w:val="28"/>
          <w:szCs w:val="28"/>
          <w:lang w:val="ru-RU"/>
        </w:rPr>
        <w:t>проекта постановления направлено на достижение показателей Государственной программы и не окажет влияния на достижение показателей иных государственных программ</w:t>
      </w:r>
      <w:r w:rsidR="0078758C">
        <w:rPr>
          <w:bCs/>
          <w:sz w:val="28"/>
          <w:szCs w:val="28"/>
          <w:lang w:val="ru-RU"/>
        </w:rPr>
        <w:t xml:space="preserve"> Российской Федерации</w:t>
      </w:r>
      <w:r w:rsidRPr="00430F2B">
        <w:rPr>
          <w:bCs/>
          <w:sz w:val="28"/>
          <w:szCs w:val="28"/>
          <w:lang w:val="ru-RU"/>
        </w:rPr>
        <w:t>.</w:t>
      </w:r>
    </w:p>
    <w:p w14:paraId="2AFDD197" w14:textId="733473C1" w:rsidR="00402FC4" w:rsidRPr="00191878" w:rsidRDefault="00191878" w:rsidP="00191878">
      <w:pPr>
        <w:spacing w:line="360" w:lineRule="exact"/>
        <w:ind w:firstLine="709"/>
        <w:contextualSpacing/>
        <w:jc w:val="both"/>
        <w:rPr>
          <w:bCs/>
          <w:sz w:val="28"/>
          <w:szCs w:val="28"/>
          <w:lang w:val="ru-RU"/>
        </w:rPr>
      </w:pPr>
      <w:r w:rsidRPr="00191878">
        <w:rPr>
          <w:bCs/>
          <w:sz w:val="28"/>
          <w:szCs w:val="28"/>
          <w:lang w:val="ru-RU"/>
        </w:rPr>
        <w:t xml:space="preserve">Реализация проекта </w:t>
      </w:r>
      <w:r>
        <w:rPr>
          <w:bCs/>
          <w:sz w:val="28"/>
          <w:szCs w:val="28"/>
          <w:lang w:val="ru-RU"/>
        </w:rPr>
        <w:t>постановления</w:t>
      </w:r>
      <w:r w:rsidRPr="00191878">
        <w:rPr>
          <w:bCs/>
          <w:sz w:val="28"/>
          <w:szCs w:val="28"/>
          <w:lang w:val="ru-RU"/>
        </w:rPr>
        <w:t xml:space="preserve"> не потребует выделения дополнительных бюджетных ассигнований </w:t>
      </w:r>
      <w:r w:rsidR="00E93CE2">
        <w:rPr>
          <w:bCs/>
          <w:sz w:val="28"/>
          <w:szCs w:val="28"/>
          <w:lang w:val="ru-RU"/>
        </w:rPr>
        <w:t xml:space="preserve">из </w:t>
      </w:r>
      <w:r w:rsidRPr="00191878">
        <w:rPr>
          <w:bCs/>
          <w:sz w:val="28"/>
          <w:szCs w:val="28"/>
          <w:lang w:val="ru-RU"/>
        </w:rPr>
        <w:t>бюджетной системы Российской Федерации.</w:t>
      </w:r>
    </w:p>
    <w:sectPr w:rsidR="00402FC4" w:rsidRPr="00191878" w:rsidSect="009F09AC">
      <w:headerReference w:type="default" r:id="rId7"/>
      <w:headerReference w:type="first" r:id="rId8"/>
      <w:pgSz w:w="11906" w:h="16838"/>
      <w:pgMar w:top="1134" w:right="1134" w:bottom="1134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37970" w14:textId="77777777" w:rsidR="00FF5942" w:rsidRDefault="00FF5942">
      <w:r>
        <w:separator/>
      </w:r>
    </w:p>
  </w:endnote>
  <w:endnote w:type="continuationSeparator" w:id="0">
    <w:p w14:paraId="720C3658" w14:textId="77777777" w:rsidR="00FF5942" w:rsidRDefault="00FF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59F5C" w14:textId="77777777" w:rsidR="00FF5942" w:rsidRDefault="00FF5942">
      <w:r>
        <w:separator/>
      </w:r>
    </w:p>
  </w:footnote>
  <w:footnote w:type="continuationSeparator" w:id="0">
    <w:p w14:paraId="2DD222EB" w14:textId="77777777" w:rsidR="00FF5942" w:rsidRDefault="00FF5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2B22" w14:textId="20C46B63" w:rsidR="008719B4" w:rsidRDefault="00D44D0E">
    <w:pPr>
      <w:pStyle w:val="a3"/>
      <w:jc w:val="center"/>
      <w:rPr>
        <w:snapToGrid w:val="0"/>
        <w:color w:val="000000"/>
        <w:sz w:val="28"/>
        <w:szCs w:val="0"/>
        <w:u w:color="000000"/>
      </w:rPr>
    </w:pPr>
    <w:r>
      <w:rPr>
        <w:rStyle w:val="a7"/>
        <w:snapToGrid w:val="0"/>
        <w:color w:val="000000"/>
        <w:sz w:val="28"/>
        <w:szCs w:val="0"/>
        <w:u w:color="000000"/>
      </w:rPr>
      <w:fldChar w:fldCharType="begin"/>
    </w:r>
    <w:r>
      <w:rPr>
        <w:rStyle w:val="a7"/>
        <w:snapToGrid w:val="0"/>
        <w:color w:val="000000"/>
        <w:sz w:val="28"/>
        <w:szCs w:val="0"/>
        <w:u w:color="000000"/>
      </w:rPr>
      <w:instrText xml:space="preserve"> PAGE </w:instrText>
    </w:r>
    <w:r>
      <w:rPr>
        <w:rStyle w:val="a7"/>
        <w:snapToGrid w:val="0"/>
        <w:color w:val="000000"/>
        <w:sz w:val="28"/>
        <w:szCs w:val="0"/>
        <w:u w:color="000000"/>
      </w:rPr>
      <w:fldChar w:fldCharType="separate"/>
    </w:r>
    <w:r w:rsidR="00DD37DB">
      <w:rPr>
        <w:rStyle w:val="a7"/>
        <w:noProof/>
        <w:snapToGrid w:val="0"/>
        <w:color w:val="000000"/>
        <w:sz w:val="28"/>
        <w:szCs w:val="0"/>
        <w:u w:color="000000"/>
      </w:rPr>
      <w:t>3</w:t>
    </w:r>
    <w:r>
      <w:rPr>
        <w:rStyle w:val="a7"/>
        <w:snapToGrid w:val="0"/>
        <w:color w:val="000000"/>
        <w:sz w:val="28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0126C" w14:textId="77777777" w:rsidR="008719B4" w:rsidRDefault="00DD37DB">
    <w:pPr>
      <w:pStyle w:val="a3"/>
      <w:jc w:val="center"/>
      <w:rPr>
        <w:snapToGrid w:val="0"/>
        <w:color w:val="000000"/>
        <w:sz w:val="28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AB"/>
    <w:rsid w:val="00012D01"/>
    <w:rsid w:val="00014C77"/>
    <w:rsid w:val="00037DF3"/>
    <w:rsid w:val="000418E5"/>
    <w:rsid w:val="00047705"/>
    <w:rsid w:val="0005170D"/>
    <w:rsid w:val="0005785E"/>
    <w:rsid w:val="00062D4E"/>
    <w:rsid w:val="0006435F"/>
    <w:rsid w:val="000919D4"/>
    <w:rsid w:val="000E4EDC"/>
    <w:rsid w:val="000F1430"/>
    <w:rsid w:val="00105832"/>
    <w:rsid w:val="00106101"/>
    <w:rsid w:val="0010644D"/>
    <w:rsid w:val="00111F6E"/>
    <w:rsid w:val="00112388"/>
    <w:rsid w:val="0014275C"/>
    <w:rsid w:val="001434FC"/>
    <w:rsid w:val="001506B4"/>
    <w:rsid w:val="00156090"/>
    <w:rsid w:val="00167AA0"/>
    <w:rsid w:val="00167C12"/>
    <w:rsid w:val="00173841"/>
    <w:rsid w:val="001772DB"/>
    <w:rsid w:val="00186666"/>
    <w:rsid w:val="00191878"/>
    <w:rsid w:val="001A1FBB"/>
    <w:rsid w:val="001A38EB"/>
    <w:rsid w:val="001C504F"/>
    <w:rsid w:val="001C5BF5"/>
    <w:rsid w:val="001D44D0"/>
    <w:rsid w:val="001E5243"/>
    <w:rsid w:val="001E5AFF"/>
    <w:rsid w:val="00207AF5"/>
    <w:rsid w:val="002205AD"/>
    <w:rsid w:val="002405E6"/>
    <w:rsid w:val="002409B2"/>
    <w:rsid w:val="0024409D"/>
    <w:rsid w:val="00247B97"/>
    <w:rsid w:val="0025172A"/>
    <w:rsid w:val="00262490"/>
    <w:rsid w:val="00262EBF"/>
    <w:rsid w:val="002747CB"/>
    <w:rsid w:val="00292F95"/>
    <w:rsid w:val="00297F64"/>
    <w:rsid w:val="002B426C"/>
    <w:rsid w:val="002C4B37"/>
    <w:rsid w:val="002D23C2"/>
    <w:rsid w:val="00321F7E"/>
    <w:rsid w:val="00326DB3"/>
    <w:rsid w:val="003327F3"/>
    <w:rsid w:val="00335110"/>
    <w:rsid w:val="00337CC4"/>
    <w:rsid w:val="00342C71"/>
    <w:rsid w:val="00343901"/>
    <w:rsid w:val="003626B0"/>
    <w:rsid w:val="00370617"/>
    <w:rsid w:val="00381891"/>
    <w:rsid w:val="00386702"/>
    <w:rsid w:val="003A44D1"/>
    <w:rsid w:val="003B36A3"/>
    <w:rsid w:val="003C228A"/>
    <w:rsid w:val="003C30B1"/>
    <w:rsid w:val="003C78B8"/>
    <w:rsid w:val="003E089A"/>
    <w:rsid w:val="00402FC4"/>
    <w:rsid w:val="0040719A"/>
    <w:rsid w:val="004149C3"/>
    <w:rsid w:val="00430F2B"/>
    <w:rsid w:val="00437D53"/>
    <w:rsid w:val="0044597F"/>
    <w:rsid w:val="00466B28"/>
    <w:rsid w:val="00480099"/>
    <w:rsid w:val="00490EF0"/>
    <w:rsid w:val="004910E8"/>
    <w:rsid w:val="00492382"/>
    <w:rsid w:val="00492C73"/>
    <w:rsid w:val="00496A3F"/>
    <w:rsid w:val="00501ED0"/>
    <w:rsid w:val="00503093"/>
    <w:rsid w:val="005046A7"/>
    <w:rsid w:val="00515424"/>
    <w:rsid w:val="005201A4"/>
    <w:rsid w:val="00523715"/>
    <w:rsid w:val="00523AAF"/>
    <w:rsid w:val="005428DE"/>
    <w:rsid w:val="00555E91"/>
    <w:rsid w:val="005640EF"/>
    <w:rsid w:val="00587558"/>
    <w:rsid w:val="005878C2"/>
    <w:rsid w:val="005A21B4"/>
    <w:rsid w:val="005B41E7"/>
    <w:rsid w:val="005B4546"/>
    <w:rsid w:val="00614EC4"/>
    <w:rsid w:val="00622C86"/>
    <w:rsid w:val="00623C15"/>
    <w:rsid w:val="00625E97"/>
    <w:rsid w:val="006318A2"/>
    <w:rsid w:val="006614A5"/>
    <w:rsid w:val="006726D0"/>
    <w:rsid w:val="00687231"/>
    <w:rsid w:val="00690005"/>
    <w:rsid w:val="006B6897"/>
    <w:rsid w:val="006E5548"/>
    <w:rsid w:val="006E643A"/>
    <w:rsid w:val="006F3B0E"/>
    <w:rsid w:val="006F52A5"/>
    <w:rsid w:val="006F6967"/>
    <w:rsid w:val="00747D44"/>
    <w:rsid w:val="00756592"/>
    <w:rsid w:val="00767F7B"/>
    <w:rsid w:val="007705B7"/>
    <w:rsid w:val="00771DC8"/>
    <w:rsid w:val="00782C5D"/>
    <w:rsid w:val="0078758C"/>
    <w:rsid w:val="007A1E09"/>
    <w:rsid w:val="007B53AB"/>
    <w:rsid w:val="007C76A5"/>
    <w:rsid w:val="007D5166"/>
    <w:rsid w:val="007D60C1"/>
    <w:rsid w:val="007D74B3"/>
    <w:rsid w:val="007E1AAE"/>
    <w:rsid w:val="007E68A2"/>
    <w:rsid w:val="007F0752"/>
    <w:rsid w:val="007F5A83"/>
    <w:rsid w:val="00813A1B"/>
    <w:rsid w:val="008162AC"/>
    <w:rsid w:val="00875E6B"/>
    <w:rsid w:val="00875FC6"/>
    <w:rsid w:val="00886332"/>
    <w:rsid w:val="00887AF6"/>
    <w:rsid w:val="008B2B9F"/>
    <w:rsid w:val="008C3949"/>
    <w:rsid w:val="008E08BB"/>
    <w:rsid w:val="008E45CB"/>
    <w:rsid w:val="00900C8D"/>
    <w:rsid w:val="0090203D"/>
    <w:rsid w:val="009134CE"/>
    <w:rsid w:val="00944483"/>
    <w:rsid w:val="00946D7F"/>
    <w:rsid w:val="00954293"/>
    <w:rsid w:val="0095517A"/>
    <w:rsid w:val="00960FEB"/>
    <w:rsid w:val="00963F2B"/>
    <w:rsid w:val="00983DD8"/>
    <w:rsid w:val="0099145E"/>
    <w:rsid w:val="00996462"/>
    <w:rsid w:val="009A5BDA"/>
    <w:rsid w:val="009A796B"/>
    <w:rsid w:val="009B5356"/>
    <w:rsid w:val="009C171A"/>
    <w:rsid w:val="009C7FF4"/>
    <w:rsid w:val="009D0ECA"/>
    <w:rsid w:val="009F09AC"/>
    <w:rsid w:val="009F3A86"/>
    <w:rsid w:val="009F5B48"/>
    <w:rsid w:val="00A11EB1"/>
    <w:rsid w:val="00A40F0E"/>
    <w:rsid w:val="00A4441D"/>
    <w:rsid w:val="00AA3AF2"/>
    <w:rsid w:val="00AB1022"/>
    <w:rsid w:val="00B0270B"/>
    <w:rsid w:val="00B10A7C"/>
    <w:rsid w:val="00B2703D"/>
    <w:rsid w:val="00B322D7"/>
    <w:rsid w:val="00B43F93"/>
    <w:rsid w:val="00B7156A"/>
    <w:rsid w:val="00B84BCB"/>
    <w:rsid w:val="00BB2EF3"/>
    <w:rsid w:val="00BB312A"/>
    <w:rsid w:val="00BB498F"/>
    <w:rsid w:val="00BD6D1B"/>
    <w:rsid w:val="00BF3F04"/>
    <w:rsid w:val="00C049E1"/>
    <w:rsid w:val="00C17FA6"/>
    <w:rsid w:val="00C25AA7"/>
    <w:rsid w:val="00C471C4"/>
    <w:rsid w:val="00C8156F"/>
    <w:rsid w:val="00C84463"/>
    <w:rsid w:val="00C91881"/>
    <w:rsid w:val="00CB4777"/>
    <w:rsid w:val="00CC1ABD"/>
    <w:rsid w:val="00CD64E2"/>
    <w:rsid w:val="00CE150E"/>
    <w:rsid w:val="00CE57E3"/>
    <w:rsid w:val="00CF2CEE"/>
    <w:rsid w:val="00D058F6"/>
    <w:rsid w:val="00D16B1E"/>
    <w:rsid w:val="00D2716A"/>
    <w:rsid w:val="00D44D0E"/>
    <w:rsid w:val="00D466DA"/>
    <w:rsid w:val="00D56864"/>
    <w:rsid w:val="00D96965"/>
    <w:rsid w:val="00DA1985"/>
    <w:rsid w:val="00DB5388"/>
    <w:rsid w:val="00DC75A2"/>
    <w:rsid w:val="00DD1E1D"/>
    <w:rsid w:val="00DD37DB"/>
    <w:rsid w:val="00DD495E"/>
    <w:rsid w:val="00DD7232"/>
    <w:rsid w:val="00DD7D31"/>
    <w:rsid w:val="00DE449B"/>
    <w:rsid w:val="00E02638"/>
    <w:rsid w:val="00E04793"/>
    <w:rsid w:val="00E117E6"/>
    <w:rsid w:val="00E238F9"/>
    <w:rsid w:val="00E35134"/>
    <w:rsid w:val="00E55612"/>
    <w:rsid w:val="00E770B1"/>
    <w:rsid w:val="00E819BA"/>
    <w:rsid w:val="00E93CE2"/>
    <w:rsid w:val="00EB4DB2"/>
    <w:rsid w:val="00ED6C16"/>
    <w:rsid w:val="00EE2A0D"/>
    <w:rsid w:val="00EE41A1"/>
    <w:rsid w:val="00EE4B50"/>
    <w:rsid w:val="00EF64EC"/>
    <w:rsid w:val="00F003C5"/>
    <w:rsid w:val="00F07DE3"/>
    <w:rsid w:val="00F137EE"/>
    <w:rsid w:val="00F169CF"/>
    <w:rsid w:val="00F20132"/>
    <w:rsid w:val="00F23040"/>
    <w:rsid w:val="00F328B2"/>
    <w:rsid w:val="00F358E1"/>
    <w:rsid w:val="00F841E9"/>
    <w:rsid w:val="00F87D66"/>
    <w:rsid w:val="00FB0691"/>
    <w:rsid w:val="00FC0C3B"/>
    <w:rsid w:val="00FC6A64"/>
    <w:rsid w:val="00FD11F8"/>
    <w:rsid w:val="00FD63E4"/>
    <w:rsid w:val="00FE5182"/>
    <w:rsid w:val="00FE7C3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88E4"/>
  <w15:chartTrackingRefBased/>
  <w15:docId w15:val="{CA708215-FA84-476B-A98B-17A7FCCE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5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B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3B0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6F3B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3B0E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7">
    <w:name w:val="page number"/>
    <w:basedOn w:val="a0"/>
    <w:uiPriority w:val="99"/>
    <w:semiHidden/>
    <w:unhideWhenUsed/>
    <w:rsid w:val="006F3B0E"/>
  </w:style>
  <w:style w:type="paragraph" w:styleId="a8">
    <w:name w:val="Balloon Text"/>
    <w:basedOn w:val="a"/>
    <w:link w:val="a9"/>
    <w:uiPriority w:val="99"/>
    <w:semiHidden/>
    <w:unhideWhenUsed/>
    <w:rsid w:val="00FB069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691"/>
    <w:rPr>
      <w:rFonts w:ascii="Segoe UI" w:eastAsiaTheme="minorEastAsia" w:hAnsi="Segoe UI" w:cs="Segoe UI"/>
      <w:sz w:val="18"/>
      <w:szCs w:val="18"/>
      <w:lang w:val="en-US"/>
    </w:rPr>
  </w:style>
  <w:style w:type="paragraph" w:styleId="aa">
    <w:name w:val="List Paragraph"/>
    <w:basedOn w:val="a"/>
    <w:uiPriority w:val="34"/>
    <w:qFormat/>
    <w:rsid w:val="00FB06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styleId="ab">
    <w:name w:val="annotation reference"/>
    <w:basedOn w:val="a0"/>
    <w:uiPriority w:val="99"/>
    <w:semiHidden/>
    <w:unhideWhenUsed/>
    <w:rsid w:val="009C7F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C7FF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C7FF4"/>
    <w:rPr>
      <w:rFonts w:ascii="Times New Roman" w:eastAsiaTheme="minorEastAsia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C7FF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C7FF4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af0">
    <w:name w:val="Normal (Web)"/>
    <w:basedOn w:val="a"/>
    <w:uiPriority w:val="99"/>
    <w:unhideWhenUsed/>
    <w:rsid w:val="00E02638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3A00-5BD6-4F05-94F1-866E4D3D0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Быстрова Мария Юрьевна</dc:creator>
  <cp:keywords/>
  <dc:description/>
  <cp:lastModifiedBy>Кочеткова Людмила Петровна</cp:lastModifiedBy>
  <cp:revision>3</cp:revision>
  <cp:lastPrinted>2023-06-23T11:10:00Z</cp:lastPrinted>
  <dcterms:created xsi:type="dcterms:W3CDTF">2026-03-31T11:37:00Z</dcterms:created>
  <dcterms:modified xsi:type="dcterms:W3CDTF">2026-03-31T11:39:00Z</dcterms:modified>
</cp:coreProperties>
</file>