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spacing w:after="21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Пояснительная записка</w:t>
      </w:r>
      <w:r>
        <w:rPr>
          <w:b/>
          <w:color w:val="000000"/>
          <w:sz w:val="28"/>
          <w:szCs w:val="28"/>
        </w:rPr>
      </w:r>
    </w:p>
    <w:p>
      <w:pPr>
        <w:pStyle w:val="621"/>
        <w:jc w:val="center"/>
        <w:spacing w:after="21" w:afterAutospacing="0"/>
        <w:rPr>
          <w:b/>
        </w:rPr>
      </w:pPr>
      <w:r/>
      <w:bookmarkStart w:id="0" w:name="_GoBack"/>
      <w:r/>
      <w:bookmarkEnd w:id="0"/>
      <w:r/>
      <w:r>
        <w:rPr>
          <w:b/>
        </w:rPr>
      </w:r>
    </w:p>
    <w:p>
      <w:pPr>
        <w:pStyle w:val="621"/>
        <w:ind w:firstLine="709"/>
        <w:jc w:val="both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 xml:space="preserve">Проект приказа Ростехнадзора </w:t>
      </w:r>
      <w:r>
        <w:rPr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b w:val="0"/>
          <w:bCs w:val="0"/>
          <w:sz w:val="28"/>
        </w:rPr>
        <w:t xml:space="preserve">Об утверждении формы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проверочного листа (списка контрольных вопросов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ответы на которые свидетельствуют </w:t>
        <w:br/>
        <w:t xml:space="preserve">о соблюдении или несоблюдении контролируемым лицом обязательных требований), применяемого при проведении плановых выездных проверок </w:t>
        <w:br/>
        <w:t xml:space="preserve">в рамках федерального государственного надзора в области промышленной безопасности в отн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ошении опасных производственных объектов,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которых ведутся горные работы открытым способом</w:t>
      </w:r>
      <w:r>
        <w:rPr>
          <w:b w:val="0"/>
          <w:bCs w:val="0"/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(далее – проект приказа) разработан в соответствии со статьей 53 Федерального закона от 31.07.2020 </w:t>
      </w:r>
      <w:r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 и пунктом 3 требований к разработке, содержанию, общественному обсуж</w:t>
      </w:r>
      <w:r>
        <w:rPr>
          <w:color w:val="000000"/>
          <w:sz w:val="28"/>
          <w:szCs w:val="28"/>
        </w:rPr>
        <w:t xml:space="preserve">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 октября 2021 г. № 1844.</w:t>
      </w:r>
      <w:r/>
    </w:p>
    <w:p>
      <w:pPr>
        <w:pStyle w:val="621"/>
        <w:ind w:firstLine="709"/>
        <w:jc w:val="both"/>
        <w:spacing w:before="0" w:beforeAutospacing="0" w:after="0" w:afterAutospacing="0" w:line="360" w:lineRule="auto"/>
        <w:rPr>
          <w:highlight w:val="yellow"/>
        </w:rPr>
      </w:pPr>
      <w:r>
        <w:rPr>
          <w:color w:val="000000"/>
          <w:sz w:val="28"/>
          <w:szCs w:val="28"/>
        </w:rPr>
        <w:t xml:space="preserve">Целью издания проекта приказа является актуализация и утвержде</w:t>
      </w:r>
      <w:r>
        <w:rPr>
          <w:color w:val="000000"/>
          <w:sz w:val="28"/>
          <w:szCs w:val="28"/>
        </w:rPr>
        <w:t xml:space="preserve">ние форм проверочных листов (списков контрольных вопросов), используемых должностными лицами Федеральной службы по экологическому, технологическому и атомному надзору и её территориальных органов при проведении плановых выездных проверок при осуществлении </w:t>
      </w:r>
      <w:r>
        <w:rPr>
          <w:color w:val="000000"/>
          <w:sz w:val="28"/>
          <w:szCs w:val="28"/>
        </w:rPr>
        <w:br/>
        <w:t xml:space="preserve">федерального государственного надзора в области промышленной безопасности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отношении юридических лиц и индивидуальных предпринимателей, осуществляющих эксплуатацию опасных производственных объектов на которых ведутся горные работы открытым способом. </w:t>
      </w:r>
      <w:r>
        <w:rPr>
          <w:highlight w:val="yellow"/>
        </w:rPr>
      </w:r>
    </w:p>
    <w:p>
      <w:pPr>
        <w:pStyle w:val="621"/>
        <w:ind w:firstLine="709"/>
        <w:jc w:val="both"/>
        <w:spacing w:before="0" w:beforeAutospacing="0" w:after="0" w:afterAutospacing="0" w:line="360" w:lineRule="auto"/>
      </w:pPr>
      <w:r>
        <w:rPr>
          <w:sz w:val="28"/>
          <w:szCs w:val="28"/>
        </w:rPr>
        <w:t xml:space="preserve">Проект приказа не предусматривает возникновения расходных обязательс</w:t>
      </w:r>
      <w:r>
        <w:rPr>
          <w:sz w:val="28"/>
          <w:szCs w:val="28"/>
        </w:rPr>
        <w:t xml:space="preserve">тв публично правовых образований. Его реализация будет осуществляться в пределах установленной Правительством Российской Федерации предельной численности работников федеральных органов исполнительной власти, а также бюджетных ассигнований, предусмотренных </w:t>
      </w:r>
      <w:r>
        <w:rPr>
          <w:sz w:val="28"/>
          <w:szCs w:val="28"/>
        </w:rPr>
        <w:t xml:space="preserve">таким органам в федеральном бюджете на руководство и управление в сфере установленных функций.</w:t>
      </w:r>
      <w:r/>
    </w:p>
    <w:p>
      <w:pPr>
        <w:ind w:firstLine="709"/>
        <w:jc w:val="both"/>
        <w:spacing w:after="0" w:line="360" w:lineRule="auto"/>
      </w:pPr>
      <w:r/>
      <w:r/>
    </w:p>
    <w:p>
      <w:pPr>
        <w:ind w:firstLine="709"/>
        <w:jc w:val="center"/>
        <w:spacing w:after="0" w:line="360" w:lineRule="auto"/>
      </w:pPr>
      <w:r>
        <w:t xml:space="preserve">___________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_860" w:customStyle="1">
    <w:name w:val="ConsPlusNonformat"/>
    <w:pPr>
      <w:contextualSpacing w:val="0"/>
      <w:ind w:left="108" w:right="0" w:hanging="108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Ежикова Анастасия Александровна</dc:creator>
  <cp:keywords/>
  <dc:description/>
  <cp:revision>3</cp:revision>
  <dcterms:created xsi:type="dcterms:W3CDTF">2026-03-05T13:31:00Z</dcterms:created>
  <dcterms:modified xsi:type="dcterms:W3CDTF">2026-04-01T07:33:21Z</dcterms:modified>
</cp:coreProperties>
</file>