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1D" w:rsidRPr="00567F2A" w:rsidRDefault="007D421D" w:rsidP="007D421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67F2A">
        <w:rPr>
          <w:rFonts w:ascii="Times New Roman" w:hAnsi="Times New Roman" w:cs="Times New Roman"/>
          <w:sz w:val="28"/>
          <w:szCs w:val="28"/>
        </w:rPr>
        <w:t>Проект</w:t>
      </w:r>
      <w:r w:rsidRPr="00567F2A">
        <w:rPr>
          <w:rFonts w:ascii="Times New Roman" w:hAnsi="Times New Roman" w:cs="Times New Roman"/>
          <w:sz w:val="28"/>
          <w:szCs w:val="28"/>
        </w:rPr>
        <w:br/>
      </w:r>
    </w:p>
    <w:p w:rsidR="007D421D" w:rsidRPr="00A9454E" w:rsidRDefault="007D421D" w:rsidP="007D42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Par1"/>
      <w:bookmarkEnd w:id="1"/>
      <w:r w:rsidRPr="00A9454E">
        <w:rPr>
          <w:rFonts w:ascii="Times New Roman" w:eastAsia="Calibri" w:hAnsi="Times New Roman" w:cs="Times New Roman"/>
          <w:b/>
          <w:bCs/>
          <w:sz w:val="28"/>
          <w:szCs w:val="28"/>
        </w:rPr>
        <w:t>ПРАВИТЕЛЬСТВО РОССИЙСКОЙ ФЕДЕРАЦИИ</w:t>
      </w:r>
    </w:p>
    <w:p w:rsidR="007D421D" w:rsidRPr="00A9454E" w:rsidRDefault="007D421D" w:rsidP="007D42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421D" w:rsidRPr="00A9454E" w:rsidRDefault="007D421D" w:rsidP="007D42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9454E">
        <w:rPr>
          <w:rFonts w:ascii="Times New Roman" w:eastAsia="Calibri" w:hAnsi="Times New Roman" w:cs="Times New Roman"/>
          <w:bCs/>
          <w:sz w:val="28"/>
          <w:szCs w:val="28"/>
        </w:rPr>
        <w:t>ПОСТАНОВЛЕНИЕ</w:t>
      </w:r>
    </w:p>
    <w:p w:rsidR="007D421D" w:rsidRPr="00A9454E" w:rsidRDefault="007D421D" w:rsidP="007D42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421D" w:rsidRPr="00A9454E" w:rsidRDefault="007D421D" w:rsidP="007D42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9454E">
        <w:rPr>
          <w:rFonts w:ascii="Times New Roman" w:eastAsia="Calibri" w:hAnsi="Times New Roman" w:cs="Times New Roman"/>
          <w:bCs/>
          <w:sz w:val="28"/>
          <w:szCs w:val="28"/>
        </w:rPr>
        <w:t>от __________ № ___________</w:t>
      </w:r>
    </w:p>
    <w:p w:rsidR="007D421D" w:rsidRPr="00A9454E" w:rsidRDefault="007D421D" w:rsidP="007D42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D421D" w:rsidRPr="00A9454E" w:rsidRDefault="007D421D" w:rsidP="007D42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9454E">
        <w:rPr>
          <w:rFonts w:ascii="Times New Roman" w:eastAsia="Calibri" w:hAnsi="Times New Roman" w:cs="Times New Roman"/>
          <w:bCs/>
          <w:sz w:val="28"/>
          <w:szCs w:val="28"/>
        </w:rPr>
        <w:t>МОСКВА</w:t>
      </w:r>
    </w:p>
    <w:p w:rsidR="007D421D" w:rsidRPr="00A9454E" w:rsidRDefault="007D421D" w:rsidP="007D42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D421D" w:rsidRPr="00A9454E" w:rsidRDefault="007D421D" w:rsidP="007D42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D421D" w:rsidRPr="00A9454E" w:rsidRDefault="007D421D" w:rsidP="007D42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D421D" w:rsidRPr="00465C0D" w:rsidRDefault="007D421D" w:rsidP="007D421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внесении изменений в постановление Правительства Российской Федерации от 9 декабря 2020 г. № 2055</w:t>
      </w:r>
      <w:r w:rsidRPr="00465C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7D421D" w:rsidRPr="0001499C" w:rsidRDefault="007D421D" w:rsidP="007D421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421D" w:rsidRDefault="007D421D" w:rsidP="007D42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7D421D" w:rsidRPr="002009CE" w:rsidRDefault="007D421D" w:rsidP="007D421D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 в постановление Правительства Российской Федерации от 9 декабря 2020 г. № 2055 «О предельно допустимых выбросах, временно разрешенных выбросах, предельно допустимых нормативах вредных физических воздействий на атмосферный воздух</w:t>
      </w:r>
      <w:r>
        <w:rPr>
          <w:rFonts w:ascii="Times New Roman" w:hAnsi="Times New Roman" w:cs="Times New Roman"/>
          <w:sz w:val="28"/>
          <w:szCs w:val="28"/>
        </w:rPr>
        <w:br/>
        <w:t xml:space="preserve">и разрешениях на выбросы загрязняющих веществ в атмосферный воздух» (Собрание законодательства Российской Федерации, </w:t>
      </w:r>
      <w:r w:rsidRPr="002009CE">
        <w:rPr>
          <w:rFonts w:ascii="Times New Roman" w:hAnsi="Times New Roman" w:cs="Times New Roman"/>
          <w:sz w:val="28"/>
          <w:szCs w:val="28"/>
        </w:rPr>
        <w:t xml:space="preserve">2020, № 51, ст. 8444; 2023, </w:t>
      </w:r>
      <w:r>
        <w:rPr>
          <w:rFonts w:ascii="Times New Roman" w:hAnsi="Times New Roman" w:cs="Times New Roman"/>
          <w:sz w:val="28"/>
          <w:szCs w:val="28"/>
        </w:rPr>
        <w:br/>
      </w:r>
      <w:r w:rsidRPr="002009CE">
        <w:rPr>
          <w:rFonts w:ascii="Times New Roman" w:hAnsi="Times New Roman" w:cs="Times New Roman"/>
          <w:sz w:val="28"/>
          <w:szCs w:val="28"/>
        </w:rPr>
        <w:t>№ 7, ст. 1145, № 43, ст. 7743).</w:t>
      </w:r>
    </w:p>
    <w:p w:rsidR="007D421D" w:rsidRPr="00B61C41" w:rsidRDefault="007D421D" w:rsidP="007D421D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сентября 2026 года.</w:t>
      </w:r>
    </w:p>
    <w:p w:rsidR="007D421D" w:rsidRPr="004E1E2E" w:rsidRDefault="007D421D" w:rsidP="007D421D">
      <w:pPr>
        <w:widowControl w:val="0"/>
        <w:autoSpaceDE w:val="0"/>
        <w:autoSpaceDN w:val="0"/>
        <w:spacing w:before="240"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21D" w:rsidRPr="004E1E2E" w:rsidRDefault="007D421D" w:rsidP="007D421D">
      <w:pPr>
        <w:widowControl w:val="0"/>
        <w:autoSpaceDE w:val="0"/>
        <w:autoSpaceDN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21D" w:rsidRPr="004E1E2E" w:rsidRDefault="007D421D" w:rsidP="007D421D">
      <w:pPr>
        <w:widowControl w:val="0"/>
        <w:autoSpaceDE w:val="0"/>
        <w:autoSpaceDN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21D" w:rsidRPr="004E1E2E" w:rsidRDefault="007D421D" w:rsidP="007D421D">
      <w:pPr>
        <w:widowControl w:val="0"/>
        <w:autoSpaceDE w:val="0"/>
        <w:autoSpaceDN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E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7D421D" w:rsidRPr="004E1E2E" w:rsidRDefault="007D421D" w:rsidP="007D421D">
      <w:pPr>
        <w:widowControl w:val="0"/>
        <w:autoSpaceDE w:val="0"/>
        <w:autoSpaceDN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Российской Федерации                                                               М. Мишустин</w:t>
      </w:r>
    </w:p>
    <w:p w:rsidR="007D421D" w:rsidRPr="004E1E2E" w:rsidRDefault="007D421D" w:rsidP="007D421D">
      <w:pPr>
        <w:widowControl w:val="0"/>
        <w:autoSpaceDE w:val="0"/>
        <w:autoSpaceDN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21D" w:rsidRPr="004E1E2E" w:rsidRDefault="007D421D" w:rsidP="007D421D">
      <w:pPr>
        <w:spacing w:after="0"/>
        <w:rPr>
          <w:rFonts w:ascii="Times New Roman" w:eastAsia="Calibri" w:hAnsi="Times New Roman" w:cs="Times New Roman"/>
          <w:sz w:val="24"/>
          <w:szCs w:val="28"/>
        </w:rPr>
        <w:sectPr w:rsidR="007D421D" w:rsidRPr="004E1E2E" w:rsidSect="00293894">
          <w:headerReference w:type="default" r:id="rId8"/>
          <w:pgSz w:w="11905" w:h="16838"/>
          <w:pgMar w:top="1134" w:right="567" w:bottom="906" w:left="1134" w:header="0" w:footer="0" w:gutter="0"/>
          <w:cols w:space="720"/>
          <w:noEndnote/>
          <w:titlePg/>
          <w:docGrid w:linePitch="299"/>
        </w:sectPr>
      </w:pPr>
    </w:p>
    <w:p w:rsidR="007D421D" w:rsidRPr="004E1E2E" w:rsidRDefault="007D421D" w:rsidP="007D421D">
      <w:pPr>
        <w:tabs>
          <w:tab w:val="left" w:pos="7350"/>
          <w:tab w:val="center" w:pos="8362"/>
        </w:tabs>
        <w:spacing w:after="0"/>
        <w:ind w:left="6521" w:firstLine="850"/>
        <w:rPr>
          <w:rFonts w:ascii="Times New Roman" w:eastAsia="Calibri" w:hAnsi="Times New Roman" w:cs="Times New Roman"/>
          <w:sz w:val="28"/>
          <w:szCs w:val="28"/>
        </w:rPr>
      </w:pPr>
      <w:r w:rsidRPr="004E1E2E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УТВЕРЖДЕНО</w:t>
      </w:r>
    </w:p>
    <w:p w:rsidR="007D421D" w:rsidRPr="004E1E2E" w:rsidRDefault="007D421D" w:rsidP="007D421D">
      <w:pPr>
        <w:widowControl w:val="0"/>
        <w:tabs>
          <w:tab w:val="left" w:pos="5103"/>
        </w:tabs>
        <w:autoSpaceDE w:val="0"/>
        <w:autoSpaceDN w:val="0"/>
        <w:spacing w:after="0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E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7D421D" w:rsidRPr="004E1E2E" w:rsidRDefault="007D421D" w:rsidP="007D421D">
      <w:pPr>
        <w:widowControl w:val="0"/>
        <w:autoSpaceDE w:val="0"/>
        <w:autoSpaceDN w:val="0"/>
        <w:spacing w:after="0"/>
        <w:ind w:left="65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E2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7D421D" w:rsidRPr="004E1E2E" w:rsidRDefault="007D421D" w:rsidP="007D421D">
      <w:pPr>
        <w:widowControl w:val="0"/>
        <w:autoSpaceDE w:val="0"/>
        <w:autoSpaceDN w:val="0"/>
        <w:spacing w:after="0"/>
        <w:ind w:left="65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E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   »           2026 г. №___</w:t>
      </w:r>
    </w:p>
    <w:p w:rsidR="007D421D" w:rsidRPr="004E1E2E" w:rsidRDefault="007D421D" w:rsidP="007D421D">
      <w:pPr>
        <w:widowControl w:val="0"/>
        <w:autoSpaceDE w:val="0"/>
        <w:autoSpaceDN w:val="0"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421D" w:rsidRDefault="007D421D" w:rsidP="007D421D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Изменения,</w:t>
      </w:r>
    </w:p>
    <w:p w:rsidR="007D421D" w:rsidRDefault="007D421D" w:rsidP="007D421D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которые вносятся в постановление Правительства Российской Федерации </w:t>
      </w:r>
    </w:p>
    <w:p w:rsidR="007D421D" w:rsidRDefault="007D421D" w:rsidP="007D421D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 9 декабря 2020 г. № 2055</w:t>
      </w:r>
    </w:p>
    <w:p w:rsidR="007D421D" w:rsidRDefault="007D421D" w:rsidP="007D421D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D421D" w:rsidRDefault="007D421D" w:rsidP="007D421D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36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 изложить в следующей редакции:</w:t>
      </w:r>
    </w:p>
    <w:p w:rsidR="007D421D" w:rsidRDefault="007D421D" w:rsidP="007D421D">
      <w:pPr>
        <w:pStyle w:val="a3"/>
        <w:widowControl w:val="0"/>
        <w:autoSpaceDE w:val="0"/>
        <w:autoSpaceDN w:val="0"/>
        <w:spacing w:after="0"/>
        <w:ind w:left="0" w:firstLine="426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Положения о предельно допустимых выбросах, временно разрешенных выбросах, предельно допустимых нормативах физических воздействий на атмосферный воздух».</w:t>
      </w:r>
    </w:p>
    <w:p w:rsidR="007D421D" w:rsidRDefault="007D421D" w:rsidP="007D421D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36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пункте 1 слова «вредных», «и разрешения на выбросы загрязняющих веществ в атмосферный воздух» исключить.</w:t>
      </w:r>
    </w:p>
    <w:p w:rsidR="007D421D" w:rsidRDefault="007D421D" w:rsidP="007D421D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36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пункте 2 слова «до 1 января 2027 г.» заменить на слова «до 1 сентября </w:t>
      </w:r>
      <w:r w:rsidR="007241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2032 года.».</w:t>
      </w:r>
    </w:p>
    <w:p w:rsidR="007D421D" w:rsidRPr="00B61C41" w:rsidRDefault="007D421D" w:rsidP="007D421D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36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 о предельно допустимых выбросах, временно разрешенных выбросах,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 изложить в следующей редакции:</w:t>
      </w:r>
    </w:p>
    <w:p w:rsidR="007D421D" w:rsidRDefault="007D421D" w:rsidP="007D421D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D421D" w:rsidRPr="00465C0D" w:rsidRDefault="007D421D" w:rsidP="007D421D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465C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Положение </w:t>
      </w:r>
    </w:p>
    <w:p w:rsidR="007D421D" w:rsidRPr="00465C0D" w:rsidRDefault="007D421D" w:rsidP="007D421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65C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предельно допустимых выбросах, временно разрешенных выбросах, предельно допустимых нормативах физических воздействий </w:t>
      </w:r>
      <w:r w:rsidRPr="00465C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на атмосферный воздух </w:t>
      </w:r>
    </w:p>
    <w:p w:rsidR="007D421D" w:rsidRPr="004E1E2E" w:rsidRDefault="007D421D" w:rsidP="007D421D">
      <w:pPr>
        <w:widowControl w:val="0"/>
        <w:autoSpaceDE w:val="0"/>
        <w:autoSpaceDN w:val="0"/>
        <w:spacing w:after="0"/>
        <w:jc w:val="both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D421D" w:rsidRPr="00465C0D" w:rsidRDefault="007D421D" w:rsidP="007D421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1. Настоящее Положение определяет порядок разработки и утверждения предельно допустимых выбросов (за исключением радиоактивных веществ), временно разрешенных выбросов (за исключением радиоактивных веществ) для стационарных источников, предельно допустимых нормативов физических воздействий на атмосферный воздух.</w:t>
      </w:r>
    </w:p>
    <w:p w:rsidR="007D421D" w:rsidRPr="00465C0D" w:rsidRDefault="007D421D" w:rsidP="007D421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2. В целях настоящего Положения под предельно допустимыми выбросами понимаются предельно допустимые выбросы, используемые в Федеральном законе «Об охране атмосферного воздуха», а также нормативы допустимых выбросов, указанные в Федеральном законе «Об охране окружающей среды».</w:t>
      </w:r>
    </w:p>
    <w:p w:rsidR="007D421D" w:rsidRPr="00465C0D" w:rsidRDefault="007D421D" w:rsidP="007D421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3. В соответствии с Федеральным законом «Об охране атмосферного воздуха» в целях предотвращения вредного воздействия на здоровье человека и негативного воздействия на окружающую среду устанавливаются, в том числе следующие нормативы допустимого воздействия на окружающую среду для атмосферного </w:t>
      </w: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>воздуха:</w:t>
      </w:r>
    </w:p>
    <w:p w:rsidR="007D421D" w:rsidRPr="00465C0D" w:rsidRDefault="007D421D" w:rsidP="007D421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1) предельно допустимые выбросы (нормативы допустимых выбросов);</w:t>
      </w:r>
    </w:p>
    <w:p w:rsidR="007D421D" w:rsidRPr="00465C0D" w:rsidRDefault="007D421D" w:rsidP="007D421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2) предельно допустимые нормативы физических воздействий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на атмосферный воздух (далее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нормативы допустимых физических воздействий).</w:t>
      </w:r>
    </w:p>
    <w:p w:rsidR="007D421D" w:rsidRPr="00465C0D" w:rsidRDefault="007D421D" w:rsidP="007D421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4. Нормативы допустимых физических воздействий на атмосферный воздух разрабатываются и утверждаются для каждого источника шумового, вибрационного, электромагнитного и других физических воздействий  на атмосферный воздух, исходя из показателей, при котором физическое воздействие от такого и от всех других источников не приведет к превышению предельно допустимых уровней физических воздействий на атмосферный воздух.</w:t>
      </w:r>
    </w:p>
    <w:p w:rsidR="007D421D" w:rsidRPr="00465C0D" w:rsidRDefault="007D421D" w:rsidP="007D421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Нормативы допустимых физических воздействий устанавливаются в составе комплексного экологического разрешения, предоставляемого в соответствии со статьей 31.1 Федерального закона «Об охране окружающей среды» (далее </w:t>
      </w: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noBreakHyphen/>
        <w:t xml:space="preserve"> комплексное экологическое разрешение).</w:t>
      </w:r>
    </w:p>
    <w:p w:rsidR="007D421D" w:rsidRPr="00465C0D" w:rsidRDefault="007D421D" w:rsidP="007D421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Par51"/>
      <w:bookmarkEnd w:id="2"/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5. Разработка нормативов допустимых выбросов загрязняющих веществ </w:t>
      </w: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/>
        <w:t xml:space="preserve">и временно разрешенных выбросов (за исключением радиоактивных веществ) </w:t>
      </w: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/>
        <w:t>в атмосферный воздух обеспечивается юридическими лицами или индивидуальными предпринимателями, имеющими стационарные источники, с применением методов расчета рассеивания выбросов вредных (загрязняющих) веществ в атмосферном воздухе, правил проведения сводных расчетов загрязнения атмосферного воздуха, а также методики разработки (расчета) и установления нормативов допустимых выбросов загрязняющих веществ в атмосферный воздух, утверждаемые Министерством природных ресурсов и экологии Российской Федерации.</w:t>
      </w:r>
    </w:p>
    <w:p w:rsidR="007D421D" w:rsidRPr="00465C0D" w:rsidRDefault="007D421D" w:rsidP="007D421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6. Нормативы допустимых выбросов загрязняющих веществ, временно разрешенные выбросы в атмосферный воздух разрабатываются (рассчитываются) </w:t>
      </w: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/>
        <w:t>в отношении загрязняющих веществ, включенных в перечень загрязняющих веществ, в отношении которых применяются меры государственного регулирования в области охраны окружающей среды в соответствии со статьей 4.1</w:t>
      </w:r>
      <w:r w:rsidRPr="00465C0D">
        <w:rPr>
          <w:rFonts w:ascii="Times New Roman" w:hAnsi="Times New Roman" w:cs="Times New Roman"/>
          <w:color w:val="000000" w:themeColor="text1"/>
        </w:rPr>
        <w:t xml:space="preserve"> </w:t>
      </w: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Федерального закона «Об охране окружающей среды».</w:t>
      </w:r>
    </w:p>
    <w:p w:rsidR="007D421D" w:rsidRPr="00465C0D" w:rsidRDefault="007D421D" w:rsidP="007D421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7. Нормативы допустимых выбросов, временно разрешенные выбросы разрабатываются (рассчитываются) с учетом всех эксплуатируемых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 проектируемых (планируемых к вводу в эксплуатацию) на объекте, оказывающим негативное воздействие на окружающую среду (далее – объект), стационарных источников выбросов загрязняющих веществ в атмосферный воздух и фонового уровня загрязнения атмосферного воздуха.</w:t>
      </w:r>
    </w:p>
    <w:p w:rsidR="007D421D" w:rsidRPr="00465C0D" w:rsidRDefault="007D421D" w:rsidP="007D421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Определение фонового уровня загрязнения атмосферного воздуха осуществляется в соответствии с методическими указаниями, утвержденными Министерством природных ресурсов и экологии Российской Федерации.</w:t>
      </w:r>
    </w:p>
    <w:p w:rsidR="007D421D" w:rsidRPr="00465C0D" w:rsidRDefault="007D421D" w:rsidP="007D421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Особенности учета фонового уровня загрязнения атмосферного воздуха </w:t>
      </w: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/>
        <w:t>при определении нормативов допустимых выбросов устанавливаются методикой, указанной в пункте 5 настоящего Положения.</w:t>
      </w:r>
    </w:p>
    <w:p w:rsidR="007D421D" w:rsidRPr="00465C0D" w:rsidRDefault="007D421D" w:rsidP="007D421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8. Нормативы допустимых выбросов,</w:t>
      </w:r>
      <w:r w:rsidRPr="00465C0D">
        <w:rPr>
          <w:rFonts w:ascii="Times New Roman" w:hAnsi="Times New Roman" w:cs="Times New Roman"/>
          <w:color w:val="000000" w:themeColor="text1"/>
        </w:rPr>
        <w:t xml:space="preserve"> </w:t>
      </w: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временно разрешенные выбросы разрабатываются (рассчитываются) юридическими лицами и индивидуальными предпринимателями, имеющими стационарные источники выбросов, при осуществлении хозяйственной и (или) иной деятельности на объектах I, II и III категорий определяемых в соответствии со статьей 4.2</w:t>
      </w:r>
      <w:r w:rsidRPr="00465C0D">
        <w:rPr>
          <w:rFonts w:ascii="Times New Roman" w:hAnsi="Times New Roman" w:cs="Times New Roman"/>
          <w:color w:val="000000" w:themeColor="text1"/>
        </w:rPr>
        <w:t xml:space="preserve"> </w:t>
      </w: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Федерального закона</w:t>
      </w: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/>
        <w:t>«Об охране окружающей среды».</w:t>
      </w:r>
    </w:p>
    <w:p w:rsidR="007D421D" w:rsidRPr="00465C0D" w:rsidRDefault="007D421D" w:rsidP="007D421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Нормативы допустимых выбросов, временно разрешенные выбросы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не разрабатываются (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рассчитываются) для объектов IV категории.</w:t>
      </w:r>
    </w:p>
    <w:p w:rsidR="007D421D" w:rsidRPr="00465C0D" w:rsidRDefault="007D421D" w:rsidP="007D421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Для планируемых в целях строительства объектов нормативы допустимых выбросов, временно разрешенные выбросы разрабатываются (рассчитываются) на </w:t>
      </w:r>
      <w:r w:rsidR="007241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основе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результатов</w:t>
      </w: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оценки воздействия на окружающую среду при разработке соответствующих разделов проектной документации, подготавливаемой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соответствии с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стать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48 Градостроительного кодекса Российской Федерации.</w:t>
      </w:r>
    </w:p>
    <w:p w:rsidR="007D421D" w:rsidRDefault="007D421D" w:rsidP="007D421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Для объектов I и III категорий, а также</w:t>
      </w:r>
      <w:r w:rsidRPr="00465C0D">
        <w:rPr>
          <w:rFonts w:ascii="Times New Roman" w:hAnsi="Times New Roman" w:cs="Times New Roman"/>
        </w:rPr>
        <w:t xml:space="preserve"> </w:t>
      </w:r>
      <w:r w:rsidRPr="00465C0D">
        <w:rPr>
          <w:rFonts w:ascii="Times New Roman" w:hAnsi="Times New Roman" w:cs="Times New Roman"/>
          <w:sz w:val="28"/>
          <w:szCs w:val="28"/>
        </w:rPr>
        <w:t xml:space="preserve">объектов II категории в случаях, предусмотренных пунктом 12 статьи 31.1 Федерального закона </w:t>
      </w: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«Об охране окружающей среды»</w:t>
      </w:r>
      <w:r w:rsidRPr="00465C0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нормативы допустимых выбросов,</w:t>
      </w:r>
      <w:r w:rsidRPr="00465C0D">
        <w:rPr>
          <w:rFonts w:ascii="Times New Roman" w:hAnsi="Times New Roman" w:cs="Times New Roman"/>
          <w:color w:val="000000" w:themeColor="text1"/>
        </w:rPr>
        <w:t xml:space="preserve"> </w:t>
      </w: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временно разрешенные выбросы на атмосферный воздух разрабатываются (рассчитываются) только для высокотоксичных веществ, веществ, обладающих канцерогенными, мутагенными свойствами (веществ I, II класса опасности) при их наличии в выбросах. </w:t>
      </w:r>
    </w:p>
    <w:p w:rsidR="007D421D" w:rsidRPr="00465C0D" w:rsidRDefault="007D421D" w:rsidP="007D421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Классы опасности загрязняющих веществ определяются в соответствии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 гигиеническими нормативами.</w:t>
      </w:r>
    </w:p>
    <w:p w:rsidR="007D421D" w:rsidRPr="00465C0D" w:rsidRDefault="007D421D" w:rsidP="007D421D">
      <w:pPr>
        <w:pStyle w:val="a6"/>
        <w:spacing w:before="0" w:beforeAutospacing="0" w:after="0" w:afterAutospacing="0" w:line="276" w:lineRule="auto"/>
        <w:ind w:firstLine="709"/>
        <w:jc w:val="both"/>
      </w:pPr>
      <w:r w:rsidRPr="00465C0D">
        <w:rPr>
          <w:rFonts w:eastAsiaTheme="minorEastAsia"/>
          <w:color w:val="000000" w:themeColor="text1"/>
          <w:sz w:val="28"/>
          <w:szCs w:val="28"/>
        </w:rPr>
        <w:t xml:space="preserve">Для объектов II категории, </w:t>
      </w:r>
      <w:r w:rsidRPr="00465C0D">
        <w:rPr>
          <w:sz w:val="28"/>
          <w:szCs w:val="28"/>
        </w:rPr>
        <w:t xml:space="preserve">за исключением объектов II категории, </w:t>
      </w:r>
      <w:r>
        <w:rPr>
          <w:sz w:val="28"/>
          <w:szCs w:val="28"/>
        </w:rPr>
        <w:br/>
      </w:r>
      <w:r w:rsidRPr="00465C0D">
        <w:rPr>
          <w:sz w:val="28"/>
          <w:szCs w:val="28"/>
        </w:rPr>
        <w:t xml:space="preserve">в отношении которых получено комплексное экологическое разрешение </w:t>
      </w:r>
      <w:r>
        <w:rPr>
          <w:sz w:val="28"/>
          <w:szCs w:val="28"/>
        </w:rPr>
        <w:br/>
      </w:r>
      <w:r w:rsidRPr="00465C0D">
        <w:rPr>
          <w:sz w:val="28"/>
          <w:szCs w:val="28"/>
        </w:rPr>
        <w:t xml:space="preserve">в соответствии с пунктом 12 статьи 31.1 Федерального закона «Об охране окружающей среды», </w:t>
      </w:r>
      <w:r w:rsidRPr="00465C0D">
        <w:rPr>
          <w:rFonts w:eastAsiaTheme="minorEastAsia"/>
          <w:color w:val="000000" w:themeColor="text1"/>
          <w:sz w:val="28"/>
          <w:szCs w:val="28"/>
        </w:rPr>
        <w:t>нормативы допустимых выбросов, временно разрешенные выбросы разрабатываются (рассчитываются) для загрязняющих веществ, содержащихся в перечне загрязняющих веществ, в отношении которых применяются меры государственного регулирования в области охраны окружающей среды.</w:t>
      </w:r>
    </w:p>
    <w:p w:rsidR="007D421D" w:rsidRPr="00465C0D" w:rsidRDefault="007D421D" w:rsidP="007D421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Для объектов III категории указанные в заявке о постановке объектов </w:t>
      </w: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/>
        <w:t xml:space="preserve">на государственный учет объектов, оказывающих негативное воздействие </w:t>
      </w: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/>
        <w:t>на окружающую среду, выбросы загрязняющих веществ, за исключением радиоактивных веществ, высокотоксичных веществ, веществ, обладающих канцерогенными, мутагенными свойствами (веществ I, II класса опасности), признаются осуществляемыми в пределах нормативов допустимых выбросов.</w:t>
      </w:r>
    </w:p>
    <w:p w:rsidR="007D421D" w:rsidRPr="00465C0D" w:rsidRDefault="007D421D" w:rsidP="007D421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9. Для объектов I , а также</w:t>
      </w:r>
      <w:r w:rsidRPr="00465C0D">
        <w:rPr>
          <w:rFonts w:ascii="Times New Roman" w:hAnsi="Times New Roman" w:cs="Times New Roman"/>
        </w:rPr>
        <w:t xml:space="preserve"> </w:t>
      </w:r>
      <w:r w:rsidRPr="00465C0D">
        <w:rPr>
          <w:rFonts w:ascii="Times New Roman" w:hAnsi="Times New Roman" w:cs="Times New Roman"/>
          <w:sz w:val="28"/>
          <w:szCs w:val="28"/>
        </w:rPr>
        <w:t xml:space="preserve">объектов II </w:t>
      </w:r>
      <w:r w:rsidRPr="00465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категории в случаях, предусмотренных </w:t>
      </w:r>
      <w:r w:rsidRPr="00465C0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пунктом 12 статьи 31.1 Федерального закона </w:t>
      </w: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«Об охране окружающей среды»</w:t>
      </w:r>
      <w:r w:rsidRPr="00465C0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нормативы допустимых выбросов, временно разрешенные выбросы устанавливаются комплексным экологическим разрешением, предоставляемым </w:t>
      </w: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/>
        <w:t>в установленном Правительством Российской Федерации порядке.</w:t>
      </w:r>
    </w:p>
    <w:p w:rsidR="007D421D" w:rsidRPr="00465C0D" w:rsidRDefault="007D421D" w:rsidP="007D421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Для объектов II категории, </w:t>
      </w:r>
      <w:r w:rsidRPr="00465C0D">
        <w:rPr>
          <w:rFonts w:ascii="Times New Roman" w:hAnsi="Times New Roman" w:cs="Times New Roman"/>
          <w:sz w:val="28"/>
          <w:szCs w:val="28"/>
        </w:rPr>
        <w:t xml:space="preserve">за исключением объектов II категории, </w:t>
      </w:r>
      <w:r w:rsidRPr="00465C0D">
        <w:rPr>
          <w:rFonts w:ascii="Times New Roman" w:hAnsi="Times New Roman" w:cs="Times New Roman"/>
          <w:sz w:val="28"/>
          <w:szCs w:val="28"/>
        </w:rPr>
        <w:br/>
        <w:t xml:space="preserve">в отношении которых получено комплексное экологическое разрешение </w:t>
      </w:r>
      <w:r w:rsidRPr="00465C0D">
        <w:rPr>
          <w:rFonts w:ascii="Times New Roman" w:hAnsi="Times New Roman" w:cs="Times New Roman"/>
          <w:sz w:val="28"/>
          <w:szCs w:val="28"/>
        </w:rPr>
        <w:br/>
        <w:t>в соответствии с пунктом 12 статьи 31.1 Федерального закона «Об охране окружающей среды»</w:t>
      </w: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, и объектов III категории нормативы допустимых выбросов утверждаются юридическими лицами и индивидуальными предпринимателями, осуществляющими хозяйственную и (или) деятельность на объекте.</w:t>
      </w:r>
    </w:p>
    <w:p w:rsidR="007D421D" w:rsidRPr="00465C0D" w:rsidRDefault="007D421D" w:rsidP="007D421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Для объектов II категории, </w:t>
      </w:r>
      <w:r w:rsidRPr="00465C0D">
        <w:rPr>
          <w:rFonts w:ascii="Times New Roman" w:hAnsi="Times New Roman" w:cs="Times New Roman"/>
          <w:sz w:val="28"/>
          <w:szCs w:val="28"/>
        </w:rPr>
        <w:t xml:space="preserve">за исключением объектов II категории, </w:t>
      </w:r>
      <w:r w:rsidRPr="00465C0D">
        <w:rPr>
          <w:rFonts w:ascii="Times New Roman" w:hAnsi="Times New Roman" w:cs="Times New Roman"/>
          <w:sz w:val="28"/>
          <w:szCs w:val="28"/>
        </w:rPr>
        <w:br/>
        <w:t xml:space="preserve">в отношении которых получено комплексное экологическое разрешение </w:t>
      </w:r>
      <w:r w:rsidRPr="00465C0D">
        <w:rPr>
          <w:rFonts w:ascii="Times New Roman" w:hAnsi="Times New Roman" w:cs="Times New Roman"/>
          <w:sz w:val="28"/>
          <w:szCs w:val="28"/>
        </w:rPr>
        <w:br/>
        <w:t>в соответствии с пунктом 12 статьи 31.1 Федерального закона «Об охране окружающей среды»,</w:t>
      </w: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расчеты нормативов допустимых выбросов являются приложением к декларации о воздействии на окружающую среду.</w:t>
      </w:r>
    </w:p>
    <w:p w:rsidR="007D421D" w:rsidRPr="00465C0D" w:rsidRDefault="007D421D" w:rsidP="007D421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Нормативы допустимых выбросов утверждаются при наличии санитарно-эпидемиологического заключения о соответствии указанных нормативов санитарным правилам.</w:t>
      </w:r>
    </w:p>
    <w:p w:rsidR="007D421D" w:rsidRPr="00465C0D" w:rsidRDefault="007D421D" w:rsidP="007D421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Соответствие нормативов допустимых выбросов санитарным правилам определяется исходя из соблюдения гигиенических нормативов качества атмосферного воздуха.</w:t>
      </w:r>
    </w:p>
    <w:p w:rsidR="007D421D" w:rsidRPr="00465C0D" w:rsidRDefault="007D421D" w:rsidP="007D421D">
      <w:pPr>
        <w:pStyle w:val="a6"/>
        <w:spacing w:before="0" w:beforeAutospacing="0" w:after="0" w:afterAutospacing="0" w:line="276" w:lineRule="auto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465C0D">
        <w:rPr>
          <w:rFonts w:eastAsiaTheme="minorEastAsia"/>
          <w:color w:val="000000" w:themeColor="text1"/>
          <w:sz w:val="28"/>
          <w:szCs w:val="28"/>
        </w:rPr>
        <w:t xml:space="preserve">10. Для объектов I категории, а также объектов II категории, </w:t>
      </w:r>
      <w:r w:rsidRPr="00465C0D">
        <w:rPr>
          <w:color w:val="000000" w:themeColor="text1"/>
          <w:sz w:val="28"/>
          <w:szCs w:val="28"/>
        </w:rPr>
        <w:t xml:space="preserve">в случаях, предусмотренных пунктом 12 статьи 31.1 Федерального закона </w:t>
      </w:r>
      <w:r w:rsidRPr="00465C0D">
        <w:rPr>
          <w:rFonts w:eastAsiaTheme="minorEastAsia"/>
          <w:color w:val="000000" w:themeColor="text1"/>
          <w:sz w:val="28"/>
          <w:szCs w:val="28"/>
        </w:rPr>
        <w:t xml:space="preserve">«Об охране окружающей среды», при невозможности соблюдения нормативов допустимых выбросов (за исключением радиоактивных веществ), технологических нормативов </w:t>
      </w:r>
      <w:r w:rsidRPr="00465C0D">
        <w:rPr>
          <w:rFonts w:eastAsiaTheme="minorEastAsia"/>
          <w:color w:val="000000" w:themeColor="text1"/>
          <w:sz w:val="28"/>
          <w:szCs w:val="28"/>
        </w:rPr>
        <w:br/>
        <w:t xml:space="preserve"> комплексным экологическим разрешением устанавливаются временно разрешенные выбросы в соответствии со статьей 23.1 Федерального закона </w:t>
      </w:r>
      <w:r>
        <w:rPr>
          <w:rFonts w:eastAsiaTheme="minorEastAsia"/>
          <w:color w:val="000000" w:themeColor="text1"/>
          <w:sz w:val="28"/>
          <w:szCs w:val="28"/>
        </w:rPr>
        <w:br/>
      </w:r>
      <w:r w:rsidRPr="00465C0D">
        <w:rPr>
          <w:rFonts w:eastAsiaTheme="minorEastAsia"/>
          <w:color w:val="000000" w:themeColor="text1"/>
          <w:sz w:val="28"/>
          <w:szCs w:val="28"/>
        </w:rPr>
        <w:t xml:space="preserve">«Об охране окружающей среды» при наличии </w:t>
      </w:r>
      <w:r w:rsidRPr="00465C0D">
        <w:rPr>
          <w:color w:val="000000" w:themeColor="text1"/>
          <w:sz w:val="28"/>
          <w:szCs w:val="28"/>
        </w:rPr>
        <w:t>программы повышения экологической эффективности, разрабатываемой в соответствии со статьей 67.1</w:t>
      </w:r>
      <w:r w:rsidRPr="00465C0D">
        <w:rPr>
          <w:color w:val="000000" w:themeColor="text1"/>
        </w:rPr>
        <w:t xml:space="preserve"> </w:t>
      </w:r>
      <w:r w:rsidRPr="00465C0D">
        <w:rPr>
          <w:rFonts w:eastAsiaTheme="minorEastAsia"/>
          <w:color w:val="000000" w:themeColor="text1"/>
          <w:sz w:val="28"/>
          <w:szCs w:val="28"/>
        </w:rPr>
        <w:t xml:space="preserve">Федерального закона «Об охране окружающей среды». </w:t>
      </w:r>
    </w:p>
    <w:p w:rsidR="007D421D" w:rsidRPr="00465C0D" w:rsidRDefault="007D421D" w:rsidP="007D421D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465C0D">
        <w:rPr>
          <w:rFonts w:eastAsiaTheme="minorEastAsia"/>
          <w:color w:val="000000" w:themeColor="text1"/>
          <w:sz w:val="28"/>
          <w:szCs w:val="28"/>
        </w:rPr>
        <w:t xml:space="preserve">Для объектов II категории, </w:t>
      </w:r>
      <w:r w:rsidRPr="00465C0D">
        <w:rPr>
          <w:color w:val="000000" w:themeColor="text1"/>
          <w:sz w:val="28"/>
          <w:szCs w:val="28"/>
        </w:rPr>
        <w:t xml:space="preserve">за исключением объектов II категории, </w:t>
      </w:r>
      <w:r>
        <w:rPr>
          <w:color w:val="000000" w:themeColor="text1"/>
          <w:sz w:val="28"/>
          <w:szCs w:val="28"/>
        </w:rPr>
        <w:br/>
      </w:r>
      <w:r w:rsidRPr="00465C0D">
        <w:rPr>
          <w:color w:val="000000" w:themeColor="text1"/>
          <w:sz w:val="28"/>
          <w:szCs w:val="28"/>
        </w:rPr>
        <w:t xml:space="preserve">в отношении которых получено комплексное экологическое разрешение, </w:t>
      </w:r>
      <w:r>
        <w:rPr>
          <w:color w:val="000000" w:themeColor="text1"/>
          <w:sz w:val="28"/>
          <w:szCs w:val="28"/>
        </w:rPr>
        <w:br/>
      </w:r>
      <w:r w:rsidRPr="00465C0D">
        <w:rPr>
          <w:color w:val="000000" w:themeColor="text1"/>
          <w:sz w:val="28"/>
          <w:szCs w:val="28"/>
        </w:rPr>
        <w:t xml:space="preserve">в соответствии с пунктом 12 статьи 31.1 Федерального закона </w:t>
      </w:r>
      <w:r w:rsidRPr="00465C0D">
        <w:rPr>
          <w:rFonts w:eastAsiaTheme="minorEastAsia"/>
          <w:color w:val="000000" w:themeColor="text1"/>
          <w:sz w:val="28"/>
          <w:szCs w:val="28"/>
        </w:rPr>
        <w:t>«Об охране окружающей среды»</w:t>
      </w:r>
      <w:r w:rsidRPr="00465C0D">
        <w:rPr>
          <w:color w:val="000000" w:themeColor="text1"/>
          <w:sz w:val="28"/>
          <w:szCs w:val="28"/>
        </w:rPr>
        <w:t>,</w:t>
      </w:r>
      <w:r w:rsidRPr="00465C0D">
        <w:rPr>
          <w:rFonts w:eastAsiaTheme="minorEastAsia"/>
          <w:color w:val="000000" w:themeColor="text1"/>
          <w:sz w:val="28"/>
          <w:szCs w:val="28"/>
        </w:rPr>
        <w:t xml:space="preserve"> и объектов III категорий при невозможности соблюдения нормативов допустимых выбросов разрешением на временные выбросы устанавливаются временно  разрешенные выбросы в соответствии со статьей 23.1 Федерального закона «Об охране окружающей среды» </w:t>
      </w:r>
      <w:r w:rsidRPr="00465C0D">
        <w:rPr>
          <w:color w:val="000000" w:themeColor="text1"/>
          <w:sz w:val="28"/>
          <w:szCs w:val="28"/>
        </w:rPr>
        <w:t>при наличии плана мероприятий по охране окружающей среды, разрабатываемого в соответствии со статьей 67.1</w:t>
      </w:r>
      <w:r w:rsidRPr="00465C0D">
        <w:rPr>
          <w:color w:val="000000" w:themeColor="text1"/>
        </w:rPr>
        <w:t xml:space="preserve"> </w:t>
      </w:r>
      <w:r w:rsidRPr="00465C0D">
        <w:rPr>
          <w:rFonts w:eastAsiaTheme="minorEastAsia"/>
          <w:color w:val="000000" w:themeColor="text1"/>
          <w:sz w:val="28"/>
          <w:szCs w:val="28"/>
        </w:rPr>
        <w:t>Федерального закона «Об охране окружающей среды»</w:t>
      </w:r>
      <w:r w:rsidRPr="00465C0D">
        <w:rPr>
          <w:color w:val="000000" w:themeColor="text1"/>
          <w:sz w:val="28"/>
          <w:szCs w:val="28"/>
        </w:rPr>
        <w:t>.</w:t>
      </w:r>
    </w:p>
    <w:p w:rsidR="007D421D" w:rsidRPr="005B774C" w:rsidRDefault="007D421D" w:rsidP="007D421D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465C0D">
        <w:rPr>
          <w:color w:val="000000" w:themeColor="text1"/>
          <w:sz w:val="28"/>
          <w:szCs w:val="28"/>
        </w:rPr>
        <w:lastRenderedPageBreak/>
        <w:t xml:space="preserve">11. </w:t>
      </w:r>
      <w:r>
        <w:rPr>
          <w:color w:val="000000" w:themeColor="text1"/>
          <w:sz w:val="28"/>
          <w:szCs w:val="28"/>
        </w:rPr>
        <w:t xml:space="preserve">Расчеты новых нормативов допустимых выбросов для объектов </w:t>
      </w:r>
      <w:r>
        <w:rPr>
          <w:color w:val="000000" w:themeColor="text1"/>
          <w:sz w:val="28"/>
          <w:szCs w:val="28"/>
          <w:lang w:val="en-US"/>
        </w:rPr>
        <w:t>I</w:t>
      </w:r>
      <w:r>
        <w:rPr>
          <w:color w:val="000000" w:themeColor="text1"/>
          <w:sz w:val="28"/>
          <w:szCs w:val="28"/>
        </w:rPr>
        <w:t xml:space="preserve">, а также объектов </w:t>
      </w:r>
      <w:r>
        <w:rPr>
          <w:color w:val="000000" w:themeColor="text1"/>
          <w:sz w:val="28"/>
          <w:szCs w:val="28"/>
          <w:lang w:val="en-US"/>
        </w:rPr>
        <w:t>II</w:t>
      </w:r>
      <w:r>
        <w:rPr>
          <w:color w:val="000000" w:themeColor="text1"/>
          <w:sz w:val="28"/>
          <w:szCs w:val="28"/>
        </w:rPr>
        <w:t xml:space="preserve"> категории в случаях предусмотренных пунктом 12 статьи 31.1 Федерального закона «Об охране окружающей среды», осуществляется при возникновении необходимости пересмотра комплексного экологического разрешения в соответствии с пунктом 14 статьи 31.1 Федерального закона «Об охране окружающей среды».</w:t>
      </w:r>
    </w:p>
    <w:p w:rsidR="007D421D" w:rsidRPr="00465C0D" w:rsidRDefault="007D421D" w:rsidP="007D421D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465C0D">
        <w:rPr>
          <w:color w:val="000000" w:themeColor="text1"/>
          <w:sz w:val="28"/>
          <w:szCs w:val="28"/>
        </w:rPr>
        <w:t>Расчет нормативов допустимых выбросов и установленные временно разрешенные выбросы д</w:t>
      </w:r>
      <w:r w:rsidRPr="00465C0D">
        <w:rPr>
          <w:rFonts w:eastAsiaTheme="minorEastAsia"/>
          <w:color w:val="000000" w:themeColor="text1"/>
          <w:sz w:val="28"/>
          <w:szCs w:val="28"/>
        </w:rPr>
        <w:t xml:space="preserve">ля объектов II категории, </w:t>
      </w:r>
      <w:r w:rsidRPr="00465C0D">
        <w:rPr>
          <w:color w:val="000000" w:themeColor="text1"/>
          <w:sz w:val="28"/>
          <w:szCs w:val="28"/>
        </w:rPr>
        <w:t>за исключением объектов II категории, в отношении которых получено комплексное экологическое разрешение,</w:t>
      </w:r>
      <w:r w:rsidRPr="00465C0D">
        <w:rPr>
          <w:rFonts w:eastAsiaTheme="minorEastAsia"/>
          <w:color w:val="000000" w:themeColor="text1"/>
          <w:sz w:val="28"/>
          <w:szCs w:val="28"/>
        </w:rPr>
        <w:t xml:space="preserve"> и объектов III категорий подлежат изменению в следующих случаях:</w:t>
      </w:r>
    </w:p>
    <w:p w:rsidR="007D421D" w:rsidRPr="00465C0D" w:rsidRDefault="007D421D" w:rsidP="007D421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а) изменения на объекте технологических процессов и (или) режимов работы технологического оборудования и установок очистки газа, включая ввод </w:t>
      </w: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/>
        <w:t>в эксплуатацию (вывод из эксплуатации) технологического оборудования, осуществляющего выбросы загрязняющих веществ в атмосферный воздух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, приведшие к увеличению выбросов, в соответствии с критериями подпункта «б» пункта 11 настоящего Положения</w:t>
      </w: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D421D" w:rsidRPr="00465C0D" w:rsidRDefault="007D421D" w:rsidP="007D421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б) 2 и более превышения более чем на 25 процентов показателей максимальных разовых выбросов по конкретному веществу на объекте, установленных по результатам производственного экологического контроля или государственного экологического контроля (надзора), или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превышение</w:t>
      </w: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более чем на 10 процентов показателей суммарных годовых (валовых) показателей выбросов от объекта либо возникновения в выбросах от объекта ранее не учтенных выбросов веществ, включенных в перечень загрязняющих веществ, в отношении которых применяются меры государственного регулирования в области охраны окружающей среды.</w:t>
      </w:r>
    </w:p>
    <w:p w:rsidR="007D421D" w:rsidRPr="00465C0D" w:rsidRDefault="007D421D" w:rsidP="007D421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12</w:t>
      </w: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. Разработка (расчет) нормативов допустимых выбросов, временно разрешенных выбросов обеспечивается юридическими лицами или индивидуальными предпринимателями, имеющими стационарные источники выбросов загрязняющих веществ в атмосферный воздух, на основе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результатов оценки воздействия на окружающую среду</w:t>
      </w: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(в отношении планируемых в целях строительства, строящихся, вводимых в эксплуатацию новых и (или) реконструированных объектов)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, документации на техническое перевооружение</w:t>
      </w: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и отчета о результатах инвентаризации стационарных источников и выбросов загрязняющих веществ в атмосферный воздух (в отношении действующих объектов)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, технического проекта разработки месторождения полезных ископаемых</w:t>
      </w:r>
      <w:r w:rsidRPr="00465C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7D421D" w:rsidRPr="00465C0D" w:rsidRDefault="007D421D" w:rsidP="007D421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7D421D" w:rsidRDefault="007D421D" w:rsidP="007D421D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19AE">
        <w:rPr>
          <w:rFonts w:ascii="Times New Roman" w:hAnsi="Times New Roman" w:cs="Times New Roman"/>
          <w:sz w:val="28"/>
          <w:szCs w:val="28"/>
        </w:rPr>
        <w:t>___________________</w:t>
      </w:r>
    </w:p>
    <w:p w:rsidR="00624EB4" w:rsidRDefault="00624EB4" w:rsidP="007D421D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624EB4" w:rsidSect="00293894">
      <w:headerReference w:type="default" r:id="rId9"/>
      <w:pgSz w:w="11905" w:h="16838"/>
      <w:pgMar w:top="1134" w:right="567" w:bottom="906" w:left="1134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D3B" w:rsidRDefault="00D67D3B">
      <w:pPr>
        <w:spacing w:after="0" w:line="240" w:lineRule="auto"/>
      </w:pPr>
      <w:r>
        <w:separator/>
      </w:r>
    </w:p>
  </w:endnote>
  <w:endnote w:type="continuationSeparator" w:id="0">
    <w:p w:rsidR="00D67D3B" w:rsidRDefault="00D67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D3B" w:rsidRDefault="00D67D3B">
      <w:pPr>
        <w:spacing w:after="0" w:line="240" w:lineRule="auto"/>
      </w:pPr>
      <w:r>
        <w:separator/>
      </w:r>
    </w:p>
  </w:footnote>
  <w:footnote w:type="continuationSeparator" w:id="0">
    <w:p w:rsidR="00D67D3B" w:rsidRDefault="00D67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139641"/>
      <w:docPartObj>
        <w:docPartGallery w:val="Page Numbers (Top of Page)"/>
        <w:docPartUnique/>
      </w:docPartObj>
    </w:sdtPr>
    <w:sdtEndPr/>
    <w:sdtContent>
      <w:p w:rsidR="004C19AE" w:rsidRDefault="00D67D3B">
        <w:pPr>
          <w:pStyle w:val="a4"/>
          <w:jc w:val="center"/>
        </w:pPr>
      </w:p>
      <w:p w:rsidR="004C19AE" w:rsidRDefault="007D42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C19AE" w:rsidRDefault="00D67D3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9764268"/>
      <w:docPartObj>
        <w:docPartGallery w:val="Page Numbers (Top of Page)"/>
        <w:docPartUnique/>
      </w:docPartObj>
    </w:sdtPr>
    <w:sdtEndPr/>
    <w:sdtContent>
      <w:p w:rsidR="00293894" w:rsidRDefault="00D67D3B">
        <w:pPr>
          <w:pStyle w:val="a4"/>
          <w:jc w:val="center"/>
        </w:pPr>
      </w:p>
      <w:p w:rsidR="00293894" w:rsidRDefault="007D42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9C8">
          <w:rPr>
            <w:noProof/>
          </w:rPr>
          <w:t>5</w:t>
        </w:r>
        <w:r>
          <w:fldChar w:fldCharType="end"/>
        </w:r>
      </w:p>
    </w:sdtContent>
  </w:sdt>
  <w:p w:rsidR="00293894" w:rsidRDefault="00D67D3B">
    <w:pPr>
      <w:pStyle w:val="a4"/>
    </w:pPr>
  </w:p>
  <w:p w:rsidR="002A105E" w:rsidRDefault="00D67D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E26B1"/>
    <w:multiLevelType w:val="hybridMultilevel"/>
    <w:tmpl w:val="28A6E6B6"/>
    <w:lvl w:ilvl="0" w:tplc="BCF45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8365A2"/>
    <w:multiLevelType w:val="hybridMultilevel"/>
    <w:tmpl w:val="E17E4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AA"/>
    <w:rsid w:val="000155A1"/>
    <w:rsid w:val="0001692A"/>
    <w:rsid w:val="00017A0C"/>
    <w:rsid w:val="00020291"/>
    <w:rsid w:val="0002747B"/>
    <w:rsid w:val="00032F59"/>
    <w:rsid w:val="00036C5F"/>
    <w:rsid w:val="00045ECC"/>
    <w:rsid w:val="00051FEC"/>
    <w:rsid w:val="00054195"/>
    <w:rsid w:val="0005689F"/>
    <w:rsid w:val="00057B33"/>
    <w:rsid w:val="00075080"/>
    <w:rsid w:val="00075AC0"/>
    <w:rsid w:val="0007691C"/>
    <w:rsid w:val="00080201"/>
    <w:rsid w:val="00081BEF"/>
    <w:rsid w:val="00090C2B"/>
    <w:rsid w:val="0009145F"/>
    <w:rsid w:val="000917F5"/>
    <w:rsid w:val="00097D3F"/>
    <w:rsid w:val="000A16DB"/>
    <w:rsid w:val="000B4814"/>
    <w:rsid w:val="000B5EA0"/>
    <w:rsid w:val="000B6AED"/>
    <w:rsid w:val="000B7AB5"/>
    <w:rsid w:val="000C131F"/>
    <w:rsid w:val="000C1998"/>
    <w:rsid w:val="000C3901"/>
    <w:rsid w:val="000C6A02"/>
    <w:rsid w:val="000D1FD9"/>
    <w:rsid w:val="000E4522"/>
    <w:rsid w:val="000E682B"/>
    <w:rsid w:val="000F1F1E"/>
    <w:rsid w:val="000F678E"/>
    <w:rsid w:val="000F7AA5"/>
    <w:rsid w:val="00101627"/>
    <w:rsid w:val="001066F9"/>
    <w:rsid w:val="00106F51"/>
    <w:rsid w:val="00107F13"/>
    <w:rsid w:val="00111BFE"/>
    <w:rsid w:val="00114335"/>
    <w:rsid w:val="00123A82"/>
    <w:rsid w:val="00133FB0"/>
    <w:rsid w:val="0013461A"/>
    <w:rsid w:val="001352FF"/>
    <w:rsid w:val="001458AB"/>
    <w:rsid w:val="00145A30"/>
    <w:rsid w:val="00155A61"/>
    <w:rsid w:val="00155C6D"/>
    <w:rsid w:val="001601A9"/>
    <w:rsid w:val="001603FC"/>
    <w:rsid w:val="0016088B"/>
    <w:rsid w:val="00160D88"/>
    <w:rsid w:val="00162B9B"/>
    <w:rsid w:val="001662C9"/>
    <w:rsid w:val="0017014B"/>
    <w:rsid w:val="00170AFC"/>
    <w:rsid w:val="00171105"/>
    <w:rsid w:val="001711B6"/>
    <w:rsid w:val="0017554D"/>
    <w:rsid w:val="001773C4"/>
    <w:rsid w:val="0018170C"/>
    <w:rsid w:val="001821A5"/>
    <w:rsid w:val="00183157"/>
    <w:rsid w:val="001854A3"/>
    <w:rsid w:val="001856EF"/>
    <w:rsid w:val="00192270"/>
    <w:rsid w:val="00193423"/>
    <w:rsid w:val="001958A1"/>
    <w:rsid w:val="001A14C8"/>
    <w:rsid w:val="001A2255"/>
    <w:rsid w:val="001A39FB"/>
    <w:rsid w:val="001A57B2"/>
    <w:rsid w:val="001B27AA"/>
    <w:rsid w:val="001C162A"/>
    <w:rsid w:val="001C56C4"/>
    <w:rsid w:val="001C5760"/>
    <w:rsid w:val="001C69A4"/>
    <w:rsid w:val="001D02DB"/>
    <w:rsid w:val="001D05E8"/>
    <w:rsid w:val="001D0A44"/>
    <w:rsid w:val="001D311B"/>
    <w:rsid w:val="001D436C"/>
    <w:rsid w:val="001E0393"/>
    <w:rsid w:val="001E2E44"/>
    <w:rsid w:val="001E5138"/>
    <w:rsid w:val="001E5960"/>
    <w:rsid w:val="001E61F5"/>
    <w:rsid w:val="001F0038"/>
    <w:rsid w:val="001F56EE"/>
    <w:rsid w:val="00201ECC"/>
    <w:rsid w:val="0020251B"/>
    <w:rsid w:val="0020385B"/>
    <w:rsid w:val="00205C9A"/>
    <w:rsid w:val="00210ED9"/>
    <w:rsid w:val="00213EB8"/>
    <w:rsid w:val="00216408"/>
    <w:rsid w:val="002202A1"/>
    <w:rsid w:val="002210F0"/>
    <w:rsid w:val="0022420D"/>
    <w:rsid w:val="00224550"/>
    <w:rsid w:val="00224DEB"/>
    <w:rsid w:val="002268D6"/>
    <w:rsid w:val="002276DF"/>
    <w:rsid w:val="0023205C"/>
    <w:rsid w:val="00233981"/>
    <w:rsid w:val="00234DF7"/>
    <w:rsid w:val="0023700E"/>
    <w:rsid w:val="00237E6D"/>
    <w:rsid w:val="00241121"/>
    <w:rsid w:val="00241F73"/>
    <w:rsid w:val="00245D37"/>
    <w:rsid w:val="0024680B"/>
    <w:rsid w:val="002500B9"/>
    <w:rsid w:val="00252258"/>
    <w:rsid w:val="00252EC9"/>
    <w:rsid w:val="00260704"/>
    <w:rsid w:val="00265852"/>
    <w:rsid w:val="00276129"/>
    <w:rsid w:val="00281461"/>
    <w:rsid w:val="00283884"/>
    <w:rsid w:val="002842A5"/>
    <w:rsid w:val="002864ED"/>
    <w:rsid w:val="00286F78"/>
    <w:rsid w:val="00287834"/>
    <w:rsid w:val="00294ABC"/>
    <w:rsid w:val="00296A0E"/>
    <w:rsid w:val="002A23E3"/>
    <w:rsid w:val="002B22AC"/>
    <w:rsid w:val="002B52EF"/>
    <w:rsid w:val="002B580A"/>
    <w:rsid w:val="002B7F8A"/>
    <w:rsid w:val="002C3290"/>
    <w:rsid w:val="002C52CA"/>
    <w:rsid w:val="002D3125"/>
    <w:rsid w:val="002D5220"/>
    <w:rsid w:val="002E17BF"/>
    <w:rsid w:val="002E37FB"/>
    <w:rsid w:val="002F29B1"/>
    <w:rsid w:val="002F313A"/>
    <w:rsid w:val="002F5001"/>
    <w:rsid w:val="002F54C1"/>
    <w:rsid w:val="002F7E74"/>
    <w:rsid w:val="00301420"/>
    <w:rsid w:val="00303A1F"/>
    <w:rsid w:val="00304457"/>
    <w:rsid w:val="00305E6B"/>
    <w:rsid w:val="0031209B"/>
    <w:rsid w:val="003126E3"/>
    <w:rsid w:val="003149C2"/>
    <w:rsid w:val="00315391"/>
    <w:rsid w:val="0031623A"/>
    <w:rsid w:val="0032001C"/>
    <w:rsid w:val="00323AD4"/>
    <w:rsid w:val="003269D4"/>
    <w:rsid w:val="00327741"/>
    <w:rsid w:val="003315B9"/>
    <w:rsid w:val="00336228"/>
    <w:rsid w:val="00336DF1"/>
    <w:rsid w:val="00343032"/>
    <w:rsid w:val="00350972"/>
    <w:rsid w:val="00351637"/>
    <w:rsid w:val="00352C04"/>
    <w:rsid w:val="0035654C"/>
    <w:rsid w:val="00357D57"/>
    <w:rsid w:val="00360CD2"/>
    <w:rsid w:val="00363C6B"/>
    <w:rsid w:val="00364355"/>
    <w:rsid w:val="003705E8"/>
    <w:rsid w:val="003716E0"/>
    <w:rsid w:val="00372BC3"/>
    <w:rsid w:val="00374ACC"/>
    <w:rsid w:val="0037621D"/>
    <w:rsid w:val="003807FA"/>
    <w:rsid w:val="003832DC"/>
    <w:rsid w:val="0038500C"/>
    <w:rsid w:val="003856AB"/>
    <w:rsid w:val="0038597E"/>
    <w:rsid w:val="00387540"/>
    <w:rsid w:val="00390027"/>
    <w:rsid w:val="003901F0"/>
    <w:rsid w:val="00396C10"/>
    <w:rsid w:val="00397492"/>
    <w:rsid w:val="00397635"/>
    <w:rsid w:val="00397D3E"/>
    <w:rsid w:val="003A0EF4"/>
    <w:rsid w:val="003A2A41"/>
    <w:rsid w:val="003A3909"/>
    <w:rsid w:val="003A50BC"/>
    <w:rsid w:val="003A5763"/>
    <w:rsid w:val="003B156A"/>
    <w:rsid w:val="003B297C"/>
    <w:rsid w:val="003B341C"/>
    <w:rsid w:val="003B3E16"/>
    <w:rsid w:val="003B4039"/>
    <w:rsid w:val="003C63C9"/>
    <w:rsid w:val="003C6B88"/>
    <w:rsid w:val="003D63E2"/>
    <w:rsid w:val="003D71B1"/>
    <w:rsid w:val="003D7507"/>
    <w:rsid w:val="003E07DF"/>
    <w:rsid w:val="003E1ACD"/>
    <w:rsid w:val="003E24DE"/>
    <w:rsid w:val="003E31B3"/>
    <w:rsid w:val="003E4E76"/>
    <w:rsid w:val="003E4FBF"/>
    <w:rsid w:val="003E59C8"/>
    <w:rsid w:val="003E67B4"/>
    <w:rsid w:val="003E7E38"/>
    <w:rsid w:val="003F1718"/>
    <w:rsid w:val="003F4462"/>
    <w:rsid w:val="003F5BF7"/>
    <w:rsid w:val="0040044C"/>
    <w:rsid w:val="004031BA"/>
    <w:rsid w:val="00403AA6"/>
    <w:rsid w:val="00404146"/>
    <w:rsid w:val="00427A09"/>
    <w:rsid w:val="0043371C"/>
    <w:rsid w:val="004409F0"/>
    <w:rsid w:val="00443A0B"/>
    <w:rsid w:val="00444728"/>
    <w:rsid w:val="00452650"/>
    <w:rsid w:val="00456671"/>
    <w:rsid w:val="0046058C"/>
    <w:rsid w:val="00460E7C"/>
    <w:rsid w:val="00461ADA"/>
    <w:rsid w:val="00462C2A"/>
    <w:rsid w:val="00471B35"/>
    <w:rsid w:val="004778A7"/>
    <w:rsid w:val="00477EFE"/>
    <w:rsid w:val="0048206A"/>
    <w:rsid w:val="00490A20"/>
    <w:rsid w:val="00493558"/>
    <w:rsid w:val="00493F3E"/>
    <w:rsid w:val="004951AE"/>
    <w:rsid w:val="004960C6"/>
    <w:rsid w:val="00497782"/>
    <w:rsid w:val="004A062E"/>
    <w:rsid w:val="004A431C"/>
    <w:rsid w:val="004A6A99"/>
    <w:rsid w:val="004B3C7A"/>
    <w:rsid w:val="004C4E17"/>
    <w:rsid w:val="004C4EF3"/>
    <w:rsid w:val="004C5644"/>
    <w:rsid w:val="004C65D7"/>
    <w:rsid w:val="004D0880"/>
    <w:rsid w:val="004D0A39"/>
    <w:rsid w:val="004D4C95"/>
    <w:rsid w:val="004D4F11"/>
    <w:rsid w:val="004E7CB8"/>
    <w:rsid w:val="004F2155"/>
    <w:rsid w:val="00501F31"/>
    <w:rsid w:val="005057DB"/>
    <w:rsid w:val="00511DFE"/>
    <w:rsid w:val="00514375"/>
    <w:rsid w:val="00517FE9"/>
    <w:rsid w:val="0052436F"/>
    <w:rsid w:val="0054288E"/>
    <w:rsid w:val="00542ED3"/>
    <w:rsid w:val="005462EC"/>
    <w:rsid w:val="00546357"/>
    <w:rsid w:val="005466AC"/>
    <w:rsid w:val="005508D8"/>
    <w:rsid w:val="00554CB4"/>
    <w:rsid w:val="00556387"/>
    <w:rsid w:val="00566BFA"/>
    <w:rsid w:val="005719C1"/>
    <w:rsid w:val="00572FFA"/>
    <w:rsid w:val="00573F2F"/>
    <w:rsid w:val="00576D1D"/>
    <w:rsid w:val="00577437"/>
    <w:rsid w:val="00581E7E"/>
    <w:rsid w:val="00582746"/>
    <w:rsid w:val="00583034"/>
    <w:rsid w:val="00584728"/>
    <w:rsid w:val="00587E3F"/>
    <w:rsid w:val="005953DC"/>
    <w:rsid w:val="005A185D"/>
    <w:rsid w:val="005A31DA"/>
    <w:rsid w:val="005A4EF3"/>
    <w:rsid w:val="005A5105"/>
    <w:rsid w:val="005B01C7"/>
    <w:rsid w:val="005B03CA"/>
    <w:rsid w:val="005B0D53"/>
    <w:rsid w:val="005C064A"/>
    <w:rsid w:val="005D6258"/>
    <w:rsid w:val="005D691C"/>
    <w:rsid w:val="005E7F00"/>
    <w:rsid w:val="005F31EB"/>
    <w:rsid w:val="00607158"/>
    <w:rsid w:val="00611E2C"/>
    <w:rsid w:val="00612090"/>
    <w:rsid w:val="00612110"/>
    <w:rsid w:val="006144D4"/>
    <w:rsid w:val="00615E5C"/>
    <w:rsid w:val="00617B70"/>
    <w:rsid w:val="00620816"/>
    <w:rsid w:val="00620824"/>
    <w:rsid w:val="00624B9D"/>
    <w:rsid w:val="00624EB4"/>
    <w:rsid w:val="0062567C"/>
    <w:rsid w:val="00626FF7"/>
    <w:rsid w:val="0063078C"/>
    <w:rsid w:val="006312EB"/>
    <w:rsid w:val="00631FC1"/>
    <w:rsid w:val="00632B2A"/>
    <w:rsid w:val="006361EE"/>
    <w:rsid w:val="0064354C"/>
    <w:rsid w:val="00643CA8"/>
    <w:rsid w:val="00645466"/>
    <w:rsid w:val="00647585"/>
    <w:rsid w:val="00652DE5"/>
    <w:rsid w:val="00653B85"/>
    <w:rsid w:val="00655EAD"/>
    <w:rsid w:val="00656E06"/>
    <w:rsid w:val="00665D07"/>
    <w:rsid w:val="00672931"/>
    <w:rsid w:val="00674685"/>
    <w:rsid w:val="00676B44"/>
    <w:rsid w:val="006826A5"/>
    <w:rsid w:val="00685178"/>
    <w:rsid w:val="006914EE"/>
    <w:rsid w:val="00696979"/>
    <w:rsid w:val="006A0328"/>
    <w:rsid w:val="006A4F56"/>
    <w:rsid w:val="006A5C4C"/>
    <w:rsid w:val="006B258C"/>
    <w:rsid w:val="006B68CB"/>
    <w:rsid w:val="006B692E"/>
    <w:rsid w:val="006B7A41"/>
    <w:rsid w:val="006D0C09"/>
    <w:rsid w:val="006D0E64"/>
    <w:rsid w:val="006D2B48"/>
    <w:rsid w:val="006D5CBC"/>
    <w:rsid w:val="006D5CE3"/>
    <w:rsid w:val="006E1189"/>
    <w:rsid w:val="006E27BD"/>
    <w:rsid w:val="006E4236"/>
    <w:rsid w:val="006E7EF3"/>
    <w:rsid w:val="006F284E"/>
    <w:rsid w:val="006F464A"/>
    <w:rsid w:val="006F6E71"/>
    <w:rsid w:val="00705FB4"/>
    <w:rsid w:val="007125D1"/>
    <w:rsid w:val="00713831"/>
    <w:rsid w:val="00714051"/>
    <w:rsid w:val="00714547"/>
    <w:rsid w:val="00716C39"/>
    <w:rsid w:val="0071789C"/>
    <w:rsid w:val="00723704"/>
    <w:rsid w:val="0072410D"/>
    <w:rsid w:val="00725EAE"/>
    <w:rsid w:val="00731519"/>
    <w:rsid w:val="0073364B"/>
    <w:rsid w:val="007369CA"/>
    <w:rsid w:val="0074262C"/>
    <w:rsid w:val="007472B7"/>
    <w:rsid w:val="00747DC4"/>
    <w:rsid w:val="00756A6C"/>
    <w:rsid w:val="00764799"/>
    <w:rsid w:val="007700C7"/>
    <w:rsid w:val="007708C5"/>
    <w:rsid w:val="007710C8"/>
    <w:rsid w:val="00771BCC"/>
    <w:rsid w:val="00774866"/>
    <w:rsid w:val="00774CEC"/>
    <w:rsid w:val="007757EF"/>
    <w:rsid w:val="00776B83"/>
    <w:rsid w:val="00782399"/>
    <w:rsid w:val="00783370"/>
    <w:rsid w:val="0078342F"/>
    <w:rsid w:val="00785CCB"/>
    <w:rsid w:val="007901E8"/>
    <w:rsid w:val="0079273D"/>
    <w:rsid w:val="00794117"/>
    <w:rsid w:val="00794EAA"/>
    <w:rsid w:val="00795247"/>
    <w:rsid w:val="007A46FE"/>
    <w:rsid w:val="007A5BE9"/>
    <w:rsid w:val="007A6259"/>
    <w:rsid w:val="007B4B77"/>
    <w:rsid w:val="007C14AB"/>
    <w:rsid w:val="007C1D70"/>
    <w:rsid w:val="007C1E90"/>
    <w:rsid w:val="007C328B"/>
    <w:rsid w:val="007C4983"/>
    <w:rsid w:val="007D192C"/>
    <w:rsid w:val="007D19AE"/>
    <w:rsid w:val="007D421D"/>
    <w:rsid w:val="007D53E6"/>
    <w:rsid w:val="007D6F3A"/>
    <w:rsid w:val="007D7BA0"/>
    <w:rsid w:val="007E0403"/>
    <w:rsid w:val="007E1D9D"/>
    <w:rsid w:val="007E4E9C"/>
    <w:rsid w:val="007E5D12"/>
    <w:rsid w:val="007E63D3"/>
    <w:rsid w:val="007F4A62"/>
    <w:rsid w:val="007F7D5F"/>
    <w:rsid w:val="008019ED"/>
    <w:rsid w:val="008025C6"/>
    <w:rsid w:val="00804B05"/>
    <w:rsid w:val="00807156"/>
    <w:rsid w:val="008076EF"/>
    <w:rsid w:val="00810781"/>
    <w:rsid w:val="00810C35"/>
    <w:rsid w:val="00811106"/>
    <w:rsid w:val="00812DF2"/>
    <w:rsid w:val="00817C1A"/>
    <w:rsid w:val="008204EF"/>
    <w:rsid w:val="00821800"/>
    <w:rsid w:val="00840D0A"/>
    <w:rsid w:val="00841B3F"/>
    <w:rsid w:val="008521C1"/>
    <w:rsid w:val="00852EF6"/>
    <w:rsid w:val="008606DA"/>
    <w:rsid w:val="00861084"/>
    <w:rsid w:val="00864A2C"/>
    <w:rsid w:val="00865272"/>
    <w:rsid w:val="00871F2E"/>
    <w:rsid w:val="00872A61"/>
    <w:rsid w:val="00873FA3"/>
    <w:rsid w:val="0087488E"/>
    <w:rsid w:val="008749D6"/>
    <w:rsid w:val="00882B10"/>
    <w:rsid w:val="00885F29"/>
    <w:rsid w:val="0088749B"/>
    <w:rsid w:val="008902F5"/>
    <w:rsid w:val="008909CE"/>
    <w:rsid w:val="008A0D81"/>
    <w:rsid w:val="008A15F1"/>
    <w:rsid w:val="008A4343"/>
    <w:rsid w:val="008B4FBF"/>
    <w:rsid w:val="008B5933"/>
    <w:rsid w:val="008B59A8"/>
    <w:rsid w:val="008B6204"/>
    <w:rsid w:val="008C2F6B"/>
    <w:rsid w:val="008C410F"/>
    <w:rsid w:val="008C7565"/>
    <w:rsid w:val="008D251C"/>
    <w:rsid w:val="008D2E18"/>
    <w:rsid w:val="008D653D"/>
    <w:rsid w:val="008E77D7"/>
    <w:rsid w:val="008F2A30"/>
    <w:rsid w:val="008F3F1C"/>
    <w:rsid w:val="008F6260"/>
    <w:rsid w:val="00902C97"/>
    <w:rsid w:val="0090591E"/>
    <w:rsid w:val="0091171F"/>
    <w:rsid w:val="00913E95"/>
    <w:rsid w:val="009178F9"/>
    <w:rsid w:val="009209C1"/>
    <w:rsid w:val="0092631B"/>
    <w:rsid w:val="009335A2"/>
    <w:rsid w:val="00933868"/>
    <w:rsid w:val="00935AC3"/>
    <w:rsid w:val="00942F44"/>
    <w:rsid w:val="009469CC"/>
    <w:rsid w:val="00947C6E"/>
    <w:rsid w:val="009517D1"/>
    <w:rsid w:val="00954B75"/>
    <w:rsid w:val="009555B0"/>
    <w:rsid w:val="00955888"/>
    <w:rsid w:val="00960D5F"/>
    <w:rsid w:val="0096495D"/>
    <w:rsid w:val="00965CA9"/>
    <w:rsid w:val="00973AD6"/>
    <w:rsid w:val="009757B4"/>
    <w:rsid w:val="0098277F"/>
    <w:rsid w:val="0098329C"/>
    <w:rsid w:val="009857C2"/>
    <w:rsid w:val="00985BFC"/>
    <w:rsid w:val="0099001D"/>
    <w:rsid w:val="00992DB4"/>
    <w:rsid w:val="00994C79"/>
    <w:rsid w:val="00996919"/>
    <w:rsid w:val="009A3686"/>
    <w:rsid w:val="009A36B9"/>
    <w:rsid w:val="009A3DEC"/>
    <w:rsid w:val="009A4825"/>
    <w:rsid w:val="009B13BA"/>
    <w:rsid w:val="009B3586"/>
    <w:rsid w:val="009B4D2D"/>
    <w:rsid w:val="009B53CF"/>
    <w:rsid w:val="009B61B3"/>
    <w:rsid w:val="009B6F65"/>
    <w:rsid w:val="009C206E"/>
    <w:rsid w:val="009D0B73"/>
    <w:rsid w:val="009E186D"/>
    <w:rsid w:val="009E1C3F"/>
    <w:rsid w:val="009E1E78"/>
    <w:rsid w:val="009E5BFF"/>
    <w:rsid w:val="009E776B"/>
    <w:rsid w:val="009F0C98"/>
    <w:rsid w:val="009F1672"/>
    <w:rsid w:val="009F2519"/>
    <w:rsid w:val="009F2651"/>
    <w:rsid w:val="009F2DE1"/>
    <w:rsid w:val="00A00E7F"/>
    <w:rsid w:val="00A131AF"/>
    <w:rsid w:val="00A205D9"/>
    <w:rsid w:val="00A21A77"/>
    <w:rsid w:val="00A2359C"/>
    <w:rsid w:val="00A23C1C"/>
    <w:rsid w:val="00A25306"/>
    <w:rsid w:val="00A26F0D"/>
    <w:rsid w:val="00A3174C"/>
    <w:rsid w:val="00A33257"/>
    <w:rsid w:val="00A35779"/>
    <w:rsid w:val="00A4256F"/>
    <w:rsid w:val="00A448BD"/>
    <w:rsid w:val="00A45D41"/>
    <w:rsid w:val="00A47AC7"/>
    <w:rsid w:val="00A52B3F"/>
    <w:rsid w:val="00A624EE"/>
    <w:rsid w:val="00A661D0"/>
    <w:rsid w:val="00A66CDB"/>
    <w:rsid w:val="00A70E50"/>
    <w:rsid w:val="00A711BC"/>
    <w:rsid w:val="00A7712D"/>
    <w:rsid w:val="00A85D0C"/>
    <w:rsid w:val="00A94395"/>
    <w:rsid w:val="00A94E87"/>
    <w:rsid w:val="00A96E2E"/>
    <w:rsid w:val="00A9755D"/>
    <w:rsid w:val="00AA0993"/>
    <w:rsid w:val="00AA18FC"/>
    <w:rsid w:val="00AA393F"/>
    <w:rsid w:val="00AA3F02"/>
    <w:rsid w:val="00AB09C5"/>
    <w:rsid w:val="00AC0E0D"/>
    <w:rsid w:val="00AC3949"/>
    <w:rsid w:val="00AC4EBF"/>
    <w:rsid w:val="00AC5489"/>
    <w:rsid w:val="00AC73D0"/>
    <w:rsid w:val="00AD0DCD"/>
    <w:rsid w:val="00AD16A2"/>
    <w:rsid w:val="00AD17F9"/>
    <w:rsid w:val="00AE36F9"/>
    <w:rsid w:val="00AE42CC"/>
    <w:rsid w:val="00AE5024"/>
    <w:rsid w:val="00AF05CF"/>
    <w:rsid w:val="00AF39AD"/>
    <w:rsid w:val="00AF3FEE"/>
    <w:rsid w:val="00AF52B8"/>
    <w:rsid w:val="00AF63CC"/>
    <w:rsid w:val="00AF63D1"/>
    <w:rsid w:val="00AF66BF"/>
    <w:rsid w:val="00AF7FD2"/>
    <w:rsid w:val="00B04B80"/>
    <w:rsid w:val="00B05421"/>
    <w:rsid w:val="00B102F1"/>
    <w:rsid w:val="00B154E7"/>
    <w:rsid w:val="00B2118E"/>
    <w:rsid w:val="00B22590"/>
    <w:rsid w:val="00B2379C"/>
    <w:rsid w:val="00B243F6"/>
    <w:rsid w:val="00B26CA5"/>
    <w:rsid w:val="00B32A03"/>
    <w:rsid w:val="00B3349F"/>
    <w:rsid w:val="00B346DE"/>
    <w:rsid w:val="00B3772A"/>
    <w:rsid w:val="00B37A7C"/>
    <w:rsid w:val="00B41D6D"/>
    <w:rsid w:val="00B45786"/>
    <w:rsid w:val="00B51EDF"/>
    <w:rsid w:val="00B5283E"/>
    <w:rsid w:val="00B60160"/>
    <w:rsid w:val="00B61AFE"/>
    <w:rsid w:val="00B66F0F"/>
    <w:rsid w:val="00B72289"/>
    <w:rsid w:val="00B72AD8"/>
    <w:rsid w:val="00B75205"/>
    <w:rsid w:val="00B80159"/>
    <w:rsid w:val="00B80DF3"/>
    <w:rsid w:val="00B8121B"/>
    <w:rsid w:val="00B825EF"/>
    <w:rsid w:val="00B84692"/>
    <w:rsid w:val="00B90645"/>
    <w:rsid w:val="00B9276D"/>
    <w:rsid w:val="00B937C8"/>
    <w:rsid w:val="00B9564D"/>
    <w:rsid w:val="00B9586C"/>
    <w:rsid w:val="00B97970"/>
    <w:rsid w:val="00BA13F6"/>
    <w:rsid w:val="00BA1C70"/>
    <w:rsid w:val="00BA5996"/>
    <w:rsid w:val="00BA6FC0"/>
    <w:rsid w:val="00BB2568"/>
    <w:rsid w:val="00BB2A20"/>
    <w:rsid w:val="00BB2EBB"/>
    <w:rsid w:val="00BB3229"/>
    <w:rsid w:val="00BB39BD"/>
    <w:rsid w:val="00BC4992"/>
    <w:rsid w:val="00BC4CEC"/>
    <w:rsid w:val="00BD2C72"/>
    <w:rsid w:val="00BD4238"/>
    <w:rsid w:val="00BD6009"/>
    <w:rsid w:val="00BE08C8"/>
    <w:rsid w:val="00BE0AD1"/>
    <w:rsid w:val="00BE16E9"/>
    <w:rsid w:val="00BE529F"/>
    <w:rsid w:val="00BE7A99"/>
    <w:rsid w:val="00BE7C39"/>
    <w:rsid w:val="00BF4F93"/>
    <w:rsid w:val="00C0205F"/>
    <w:rsid w:val="00C03797"/>
    <w:rsid w:val="00C0419F"/>
    <w:rsid w:val="00C04BDB"/>
    <w:rsid w:val="00C07637"/>
    <w:rsid w:val="00C12DF8"/>
    <w:rsid w:val="00C17824"/>
    <w:rsid w:val="00C254A6"/>
    <w:rsid w:val="00C32FFC"/>
    <w:rsid w:val="00C330FD"/>
    <w:rsid w:val="00C3378B"/>
    <w:rsid w:val="00C4117D"/>
    <w:rsid w:val="00C447FE"/>
    <w:rsid w:val="00C51FC9"/>
    <w:rsid w:val="00C557D4"/>
    <w:rsid w:val="00C57BF6"/>
    <w:rsid w:val="00C6661F"/>
    <w:rsid w:val="00C71D48"/>
    <w:rsid w:val="00C75CF6"/>
    <w:rsid w:val="00C767BF"/>
    <w:rsid w:val="00C769BC"/>
    <w:rsid w:val="00C803C1"/>
    <w:rsid w:val="00C84286"/>
    <w:rsid w:val="00C861F4"/>
    <w:rsid w:val="00C86846"/>
    <w:rsid w:val="00C90653"/>
    <w:rsid w:val="00C93570"/>
    <w:rsid w:val="00C945C0"/>
    <w:rsid w:val="00C9756D"/>
    <w:rsid w:val="00CA160D"/>
    <w:rsid w:val="00CA3A0B"/>
    <w:rsid w:val="00CB236B"/>
    <w:rsid w:val="00CB411A"/>
    <w:rsid w:val="00CB6D26"/>
    <w:rsid w:val="00CB701C"/>
    <w:rsid w:val="00CB7385"/>
    <w:rsid w:val="00CC752A"/>
    <w:rsid w:val="00CD024C"/>
    <w:rsid w:val="00CD042B"/>
    <w:rsid w:val="00CD08B2"/>
    <w:rsid w:val="00CD1748"/>
    <w:rsid w:val="00CD5143"/>
    <w:rsid w:val="00CD5E36"/>
    <w:rsid w:val="00CD7433"/>
    <w:rsid w:val="00CD7A9E"/>
    <w:rsid w:val="00CE1D9C"/>
    <w:rsid w:val="00CE334D"/>
    <w:rsid w:val="00CE6DF2"/>
    <w:rsid w:val="00CE7642"/>
    <w:rsid w:val="00CF23A7"/>
    <w:rsid w:val="00CF27D3"/>
    <w:rsid w:val="00CF3A44"/>
    <w:rsid w:val="00CF4F6D"/>
    <w:rsid w:val="00CF6755"/>
    <w:rsid w:val="00D0206C"/>
    <w:rsid w:val="00D06C9B"/>
    <w:rsid w:val="00D10732"/>
    <w:rsid w:val="00D10971"/>
    <w:rsid w:val="00D150AA"/>
    <w:rsid w:val="00D20893"/>
    <w:rsid w:val="00D218FA"/>
    <w:rsid w:val="00D21AF5"/>
    <w:rsid w:val="00D36DBC"/>
    <w:rsid w:val="00D3758D"/>
    <w:rsid w:val="00D418C3"/>
    <w:rsid w:val="00D42DD6"/>
    <w:rsid w:val="00D44CCF"/>
    <w:rsid w:val="00D4507A"/>
    <w:rsid w:val="00D47073"/>
    <w:rsid w:val="00D50E01"/>
    <w:rsid w:val="00D512BA"/>
    <w:rsid w:val="00D56B52"/>
    <w:rsid w:val="00D5703E"/>
    <w:rsid w:val="00D65F5D"/>
    <w:rsid w:val="00D66E14"/>
    <w:rsid w:val="00D6728F"/>
    <w:rsid w:val="00D67D3B"/>
    <w:rsid w:val="00D7097C"/>
    <w:rsid w:val="00D70F2C"/>
    <w:rsid w:val="00D715E9"/>
    <w:rsid w:val="00D75B6D"/>
    <w:rsid w:val="00D8519E"/>
    <w:rsid w:val="00D86878"/>
    <w:rsid w:val="00D92A0C"/>
    <w:rsid w:val="00D9345F"/>
    <w:rsid w:val="00D93729"/>
    <w:rsid w:val="00D93E0E"/>
    <w:rsid w:val="00D95960"/>
    <w:rsid w:val="00DA3C97"/>
    <w:rsid w:val="00DA5EEB"/>
    <w:rsid w:val="00DA633B"/>
    <w:rsid w:val="00DB75C6"/>
    <w:rsid w:val="00DB7B47"/>
    <w:rsid w:val="00DC2EBC"/>
    <w:rsid w:val="00DC560A"/>
    <w:rsid w:val="00DC6ECB"/>
    <w:rsid w:val="00DD4340"/>
    <w:rsid w:val="00DE3B25"/>
    <w:rsid w:val="00DE4195"/>
    <w:rsid w:val="00DF33AE"/>
    <w:rsid w:val="00DF46AF"/>
    <w:rsid w:val="00DF77EF"/>
    <w:rsid w:val="00E01E46"/>
    <w:rsid w:val="00E04B5C"/>
    <w:rsid w:val="00E127B2"/>
    <w:rsid w:val="00E13CD5"/>
    <w:rsid w:val="00E14B2A"/>
    <w:rsid w:val="00E1553E"/>
    <w:rsid w:val="00E212B1"/>
    <w:rsid w:val="00E21BFB"/>
    <w:rsid w:val="00E21D0C"/>
    <w:rsid w:val="00E32A56"/>
    <w:rsid w:val="00E33D19"/>
    <w:rsid w:val="00E35F5D"/>
    <w:rsid w:val="00E4657D"/>
    <w:rsid w:val="00E5286E"/>
    <w:rsid w:val="00E60714"/>
    <w:rsid w:val="00E639E4"/>
    <w:rsid w:val="00E6499F"/>
    <w:rsid w:val="00E64C64"/>
    <w:rsid w:val="00E64E7E"/>
    <w:rsid w:val="00E751A8"/>
    <w:rsid w:val="00E775D0"/>
    <w:rsid w:val="00E83D4E"/>
    <w:rsid w:val="00E85061"/>
    <w:rsid w:val="00E91E78"/>
    <w:rsid w:val="00E92FAB"/>
    <w:rsid w:val="00EA0098"/>
    <w:rsid w:val="00EA47CD"/>
    <w:rsid w:val="00EA7EE7"/>
    <w:rsid w:val="00EB6789"/>
    <w:rsid w:val="00EB7C89"/>
    <w:rsid w:val="00EC052F"/>
    <w:rsid w:val="00EC161A"/>
    <w:rsid w:val="00ED0A15"/>
    <w:rsid w:val="00ED1462"/>
    <w:rsid w:val="00ED289A"/>
    <w:rsid w:val="00EE1B20"/>
    <w:rsid w:val="00EE23B3"/>
    <w:rsid w:val="00EE561E"/>
    <w:rsid w:val="00EE5F97"/>
    <w:rsid w:val="00EE6387"/>
    <w:rsid w:val="00EE789A"/>
    <w:rsid w:val="00EE7AF7"/>
    <w:rsid w:val="00EE7CB0"/>
    <w:rsid w:val="00EF2CBC"/>
    <w:rsid w:val="00EF511D"/>
    <w:rsid w:val="00F011AC"/>
    <w:rsid w:val="00F02F7F"/>
    <w:rsid w:val="00F05A15"/>
    <w:rsid w:val="00F106A9"/>
    <w:rsid w:val="00F10889"/>
    <w:rsid w:val="00F114A1"/>
    <w:rsid w:val="00F118E3"/>
    <w:rsid w:val="00F13F52"/>
    <w:rsid w:val="00F16962"/>
    <w:rsid w:val="00F16992"/>
    <w:rsid w:val="00F17F67"/>
    <w:rsid w:val="00F20649"/>
    <w:rsid w:val="00F22C10"/>
    <w:rsid w:val="00F249BC"/>
    <w:rsid w:val="00F26279"/>
    <w:rsid w:val="00F30A1C"/>
    <w:rsid w:val="00F31629"/>
    <w:rsid w:val="00F3397B"/>
    <w:rsid w:val="00F33C52"/>
    <w:rsid w:val="00F33DB6"/>
    <w:rsid w:val="00F40E00"/>
    <w:rsid w:val="00F41BD0"/>
    <w:rsid w:val="00F42B72"/>
    <w:rsid w:val="00F4434C"/>
    <w:rsid w:val="00F4625C"/>
    <w:rsid w:val="00F4751C"/>
    <w:rsid w:val="00F5209C"/>
    <w:rsid w:val="00F5229E"/>
    <w:rsid w:val="00F60BD1"/>
    <w:rsid w:val="00F6380F"/>
    <w:rsid w:val="00F64298"/>
    <w:rsid w:val="00F719E5"/>
    <w:rsid w:val="00F72FAE"/>
    <w:rsid w:val="00F76F0A"/>
    <w:rsid w:val="00F817FC"/>
    <w:rsid w:val="00F83101"/>
    <w:rsid w:val="00F84226"/>
    <w:rsid w:val="00F84E90"/>
    <w:rsid w:val="00F8581D"/>
    <w:rsid w:val="00F87B90"/>
    <w:rsid w:val="00F90C19"/>
    <w:rsid w:val="00FA2040"/>
    <w:rsid w:val="00FA22E7"/>
    <w:rsid w:val="00FA3E8B"/>
    <w:rsid w:val="00FA51C9"/>
    <w:rsid w:val="00FA58BF"/>
    <w:rsid w:val="00FB030B"/>
    <w:rsid w:val="00FB378D"/>
    <w:rsid w:val="00FB44BE"/>
    <w:rsid w:val="00FB4DE7"/>
    <w:rsid w:val="00FB5952"/>
    <w:rsid w:val="00FC10DF"/>
    <w:rsid w:val="00FC33B9"/>
    <w:rsid w:val="00FC59E5"/>
    <w:rsid w:val="00FD4721"/>
    <w:rsid w:val="00FD4885"/>
    <w:rsid w:val="00FD5DDB"/>
    <w:rsid w:val="00FD5F1D"/>
    <w:rsid w:val="00FD7625"/>
    <w:rsid w:val="00FE0FBC"/>
    <w:rsid w:val="00FE1C65"/>
    <w:rsid w:val="00FE1CED"/>
    <w:rsid w:val="00FE21F0"/>
    <w:rsid w:val="00FE2EE1"/>
    <w:rsid w:val="00FF049F"/>
    <w:rsid w:val="00FF21DE"/>
    <w:rsid w:val="00FF3A4D"/>
    <w:rsid w:val="00FF5438"/>
    <w:rsid w:val="00FF5450"/>
    <w:rsid w:val="00FF738C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21D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21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4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421D"/>
    <w:rPr>
      <w:rFonts w:asciiTheme="minorHAnsi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7D4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21D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21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4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421D"/>
    <w:rPr>
      <w:rFonts w:asciiTheme="minorHAnsi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7D4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1910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Марушкина Светлана Сергеевна</dc:creator>
  <cp:lastModifiedBy>Беленко Анастасия Игоревна</cp:lastModifiedBy>
  <cp:revision>2</cp:revision>
  <dcterms:created xsi:type="dcterms:W3CDTF">2026-03-31T11:13:00Z</dcterms:created>
  <dcterms:modified xsi:type="dcterms:W3CDTF">2026-03-31T11:13:00Z</dcterms:modified>
</cp:coreProperties>
</file>