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E8B" w:rsidRDefault="00DF4E8B" w:rsidP="009A20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B7B" w:rsidRPr="000E6B7B" w:rsidRDefault="000E6B7B" w:rsidP="000E6B7B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</w:pPr>
      <w:r w:rsidRPr="000E6B7B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 xml:space="preserve">Проект </w:t>
      </w:r>
    </w:p>
    <w:p w:rsidR="00DF4E8B" w:rsidRDefault="00DF4E8B" w:rsidP="009A20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E8B" w:rsidRDefault="00DF4E8B" w:rsidP="009A20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E8B" w:rsidRDefault="00DF4E8B" w:rsidP="0046398B">
      <w:pPr>
        <w:rPr>
          <w:rFonts w:ascii="Times New Roman" w:hAnsi="Times New Roman" w:cs="Times New Roman"/>
          <w:b/>
          <w:sz w:val="28"/>
          <w:szCs w:val="28"/>
        </w:rPr>
      </w:pPr>
    </w:p>
    <w:p w:rsidR="005C3572" w:rsidRDefault="005C3572" w:rsidP="009A20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572" w:rsidRPr="005C3572" w:rsidRDefault="005C3572" w:rsidP="005C35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</w:t>
      </w:r>
      <w:r w:rsidRPr="005C3572">
        <w:rPr>
          <w:rFonts w:ascii="Times New Roman" w:hAnsi="Times New Roman" w:cs="Times New Roman"/>
          <w:b/>
          <w:sz w:val="28"/>
        </w:rPr>
        <w:t>внесении изменений</w:t>
      </w:r>
    </w:p>
    <w:p w:rsidR="00731AB1" w:rsidRPr="005C3572" w:rsidRDefault="005C3572" w:rsidP="00154E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 </w:t>
      </w:r>
      <w:r w:rsidR="0046398B">
        <w:rPr>
          <w:rFonts w:ascii="Times New Roman" w:hAnsi="Times New Roman" w:cs="Times New Roman"/>
          <w:b/>
          <w:sz w:val="28"/>
        </w:rPr>
        <w:t xml:space="preserve">Порядок проведения антикоррупционной экспертизы нормативных правовых актов и проектов нормативных правовых актов Министерства финансов Российской Федерации, утвержденный </w:t>
      </w:r>
      <w:r>
        <w:rPr>
          <w:rFonts w:ascii="Times New Roman" w:hAnsi="Times New Roman" w:cs="Times New Roman"/>
          <w:b/>
          <w:sz w:val="28"/>
        </w:rPr>
        <w:t>приказ</w:t>
      </w:r>
      <w:r w:rsidR="0046398B">
        <w:rPr>
          <w:rFonts w:ascii="Times New Roman" w:hAnsi="Times New Roman" w:cs="Times New Roman"/>
          <w:b/>
          <w:sz w:val="28"/>
        </w:rPr>
        <w:t>ом</w:t>
      </w:r>
      <w:r w:rsidR="00154E7D">
        <w:rPr>
          <w:rFonts w:ascii="Times New Roman" w:hAnsi="Times New Roman" w:cs="Times New Roman"/>
          <w:b/>
          <w:sz w:val="28"/>
        </w:rPr>
        <w:t xml:space="preserve"> Министерства финансов</w:t>
      </w:r>
      <w:r>
        <w:rPr>
          <w:rFonts w:ascii="Times New Roman" w:hAnsi="Times New Roman" w:cs="Times New Roman"/>
          <w:b/>
          <w:sz w:val="28"/>
        </w:rPr>
        <w:t xml:space="preserve"> Р</w:t>
      </w:r>
      <w:r w:rsidR="00154E7D">
        <w:rPr>
          <w:rFonts w:ascii="Times New Roman" w:hAnsi="Times New Roman" w:cs="Times New Roman"/>
          <w:b/>
          <w:sz w:val="28"/>
        </w:rPr>
        <w:t xml:space="preserve">оссийской Федерации </w:t>
      </w:r>
      <w:r w:rsidRPr="005C3572">
        <w:rPr>
          <w:rFonts w:ascii="Times New Roman" w:hAnsi="Times New Roman" w:cs="Times New Roman"/>
          <w:b/>
          <w:sz w:val="28"/>
        </w:rPr>
        <w:t>от 12 сентября 2019 г.</w:t>
      </w:r>
      <w:r w:rsidR="0046398B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№ 145н </w:t>
      </w:r>
      <w:r w:rsidR="00154E7D">
        <w:rPr>
          <w:rFonts w:ascii="Times New Roman" w:hAnsi="Times New Roman" w:cs="Times New Roman"/>
          <w:b/>
          <w:sz w:val="28"/>
        </w:rPr>
        <w:t xml:space="preserve">                        </w:t>
      </w:r>
    </w:p>
    <w:p w:rsidR="009A20EA" w:rsidRPr="00365D7E" w:rsidRDefault="009A20EA" w:rsidP="00E86F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572" w:rsidRPr="005C3572" w:rsidRDefault="005C3572" w:rsidP="005C35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3572" w:rsidRPr="009B1527" w:rsidRDefault="005C3572" w:rsidP="009B152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3572">
        <w:rPr>
          <w:rFonts w:ascii="Times New Roman" w:hAnsi="Times New Roman" w:cs="Times New Roman"/>
          <w:sz w:val="28"/>
          <w:szCs w:val="28"/>
        </w:rPr>
        <w:t>В соответствии с пунктом 3 части 1 статьи 3 Федераль</w:t>
      </w:r>
      <w:r>
        <w:rPr>
          <w:rFonts w:ascii="Times New Roman" w:hAnsi="Times New Roman" w:cs="Times New Roman"/>
          <w:sz w:val="28"/>
          <w:szCs w:val="28"/>
        </w:rPr>
        <w:t xml:space="preserve">ного закона </w:t>
      </w:r>
      <w:r w:rsidR="0028727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от 17 июля 2009 г. № 172-ФЗ «</w:t>
      </w:r>
      <w:r w:rsidRPr="005C3572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</w:t>
      </w:r>
      <w:r>
        <w:rPr>
          <w:rFonts w:ascii="Times New Roman" w:hAnsi="Times New Roman" w:cs="Times New Roman"/>
          <w:sz w:val="28"/>
          <w:szCs w:val="28"/>
        </w:rPr>
        <w:t>ктов нормативных правовых актов»</w:t>
      </w:r>
      <w:r w:rsidRPr="005C3572">
        <w:rPr>
          <w:rFonts w:ascii="Times New Roman" w:hAnsi="Times New Roman" w:cs="Times New Roman"/>
          <w:sz w:val="28"/>
          <w:szCs w:val="28"/>
        </w:rPr>
        <w:t xml:space="preserve"> и в целях совершенствования процедуры проведения антикоррупционной экспертизы нормативных правовых актов и проектов нормативных правовых актов Министерства финансов Российской Федерации</w:t>
      </w:r>
      <w:r w:rsidR="0028727D">
        <w:rPr>
          <w:rFonts w:ascii="Times New Roman" w:hAnsi="Times New Roman" w:cs="Times New Roman"/>
          <w:sz w:val="28"/>
          <w:szCs w:val="28"/>
        </w:rPr>
        <w:t xml:space="preserve"> </w:t>
      </w:r>
      <w:r w:rsidR="009B1527" w:rsidRPr="003C230F">
        <w:rPr>
          <w:rFonts w:ascii="Times New Roman" w:hAnsi="Times New Roman" w:cs="Times New Roman"/>
          <w:sz w:val="28"/>
          <w:szCs w:val="28"/>
        </w:rPr>
        <w:t xml:space="preserve">п р и </w:t>
      </w:r>
      <w:proofErr w:type="gramStart"/>
      <w:r w:rsidR="009B1527" w:rsidRPr="003C230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9B1527" w:rsidRPr="003C230F">
        <w:rPr>
          <w:rFonts w:ascii="Times New Roman" w:hAnsi="Times New Roman" w:cs="Times New Roman"/>
          <w:sz w:val="28"/>
          <w:szCs w:val="28"/>
        </w:rPr>
        <w:t xml:space="preserve"> а з ы в а ю:</w:t>
      </w:r>
    </w:p>
    <w:p w:rsidR="005C3572" w:rsidRPr="009B1527" w:rsidRDefault="005C3572" w:rsidP="004639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1B4B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463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398B" w:rsidRPr="004639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антикоррупционной экспертизы нормативных правовых актов и проектов нормативных правовых актов Министерства финансов Российской Федераци</w:t>
      </w:r>
      <w:r w:rsidR="00792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утвержденный приказом Министерства финансов Российской Федерации </w:t>
      </w:r>
      <w:r w:rsidR="0046398B" w:rsidRPr="00463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 сентября </w:t>
      </w:r>
      <w:r w:rsidR="00287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г. № 145н </w:t>
      </w:r>
      <w:r w:rsidRPr="009B1527">
        <w:rPr>
          <w:rFonts w:ascii="Times New Roman" w:eastAsia="Times New Roman" w:hAnsi="Times New Roman" w:cs="Times New Roman"/>
          <w:sz w:val="28"/>
          <w:szCs w:val="28"/>
          <w:lang w:eastAsia="ru-RU"/>
        </w:rPr>
        <w:t>(зарегистрирован Минюстом России 23 сент</w:t>
      </w:r>
      <w:r w:rsidR="00E62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ября 2019 г., регистрационный № </w:t>
      </w:r>
      <w:r w:rsidRPr="009B1527">
        <w:rPr>
          <w:rFonts w:ascii="Times New Roman" w:eastAsia="Times New Roman" w:hAnsi="Times New Roman" w:cs="Times New Roman"/>
          <w:sz w:val="28"/>
          <w:szCs w:val="28"/>
          <w:lang w:eastAsia="ru-RU"/>
        </w:rPr>
        <w:t>56005)</w:t>
      </w:r>
      <w:r w:rsidR="002872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B1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</w:t>
      </w:r>
      <w:r w:rsidR="00287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согласно </w:t>
      </w:r>
      <w:proofErr w:type="gramStart"/>
      <w:r w:rsidR="002872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9B1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приказу.</w:t>
      </w:r>
    </w:p>
    <w:p w:rsidR="005C3572" w:rsidRPr="009B1527" w:rsidRDefault="005C3572" w:rsidP="009B15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572" w:rsidRDefault="005C3572" w:rsidP="005C35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2D8E" w:rsidRPr="005C3572" w:rsidRDefault="00322D8E" w:rsidP="005C35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C01" w:rsidRDefault="005C3572" w:rsidP="00DF4E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021C01" w:rsidSect="00E86F4D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DF4E8B">
        <w:rPr>
          <w:rFonts w:ascii="Times New Roman" w:hAnsi="Times New Roman" w:cs="Times New Roman"/>
          <w:sz w:val="28"/>
          <w:szCs w:val="28"/>
        </w:rPr>
        <w:tab/>
      </w:r>
      <w:r w:rsidR="00DF4E8B">
        <w:rPr>
          <w:rFonts w:ascii="Times New Roman" w:hAnsi="Times New Roman" w:cs="Times New Roman"/>
          <w:sz w:val="28"/>
          <w:szCs w:val="28"/>
        </w:rPr>
        <w:tab/>
      </w:r>
      <w:r w:rsidR="00DF4E8B">
        <w:rPr>
          <w:rFonts w:ascii="Times New Roman" w:hAnsi="Times New Roman" w:cs="Times New Roman"/>
          <w:sz w:val="28"/>
          <w:szCs w:val="28"/>
        </w:rPr>
        <w:tab/>
      </w:r>
      <w:r w:rsidR="00DF4E8B">
        <w:rPr>
          <w:rFonts w:ascii="Times New Roman" w:hAnsi="Times New Roman" w:cs="Times New Roman"/>
          <w:sz w:val="28"/>
          <w:szCs w:val="28"/>
        </w:rPr>
        <w:tab/>
      </w:r>
      <w:r w:rsidR="00DF4E8B">
        <w:rPr>
          <w:rFonts w:ascii="Times New Roman" w:hAnsi="Times New Roman" w:cs="Times New Roman"/>
          <w:sz w:val="28"/>
          <w:szCs w:val="28"/>
        </w:rPr>
        <w:tab/>
      </w:r>
      <w:r w:rsidR="00DF4E8B">
        <w:rPr>
          <w:rFonts w:ascii="Times New Roman" w:hAnsi="Times New Roman" w:cs="Times New Roman"/>
          <w:sz w:val="28"/>
          <w:szCs w:val="28"/>
        </w:rPr>
        <w:tab/>
      </w:r>
      <w:r w:rsidR="00DF4E8B">
        <w:rPr>
          <w:rFonts w:ascii="Times New Roman" w:hAnsi="Times New Roman" w:cs="Times New Roman"/>
          <w:sz w:val="28"/>
          <w:szCs w:val="28"/>
        </w:rPr>
        <w:tab/>
      </w:r>
      <w:r w:rsidR="00DF4E8B">
        <w:rPr>
          <w:rFonts w:ascii="Times New Roman" w:hAnsi="Times New Roman" w:cs="Times New Roman"/>
          <w:sz w:val="28"/>
          <w:szCs w:val="28"/>
        </w:rPr>
        <w:tab/>
      </w:r>
      <w:r w:rsidR="00E067F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А.Г. Силуанов</w:t>
      </w:r>
    </w:p>
    <w:p w:rsidR="00C273EF" w:rsidRDefault="00C273EF" w:rsidP="00DF4E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E7D" w:rsidRDefault="00154E7D" w:rsidP="00DF4E8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3EF" w:rsidRPr="00C273EF" w:rsidRDefault="00C273EF" w:rsidP="00C273EF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273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Приложение </w:t>
      </w:r>
      <w:r w:rsidRPr="00C273EF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к приказу Министерства финансов</w:t>
      </w:r>
    </w:p>
    <w:p w:rsidR="00C273EF" w:rsidRPr="00C273EF" w:rsidRDefault="00C273EF" w:rsidP="00C273EF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273EF">
        <w:rPr>
          <w:rFonts w:ascii="Times New Roman" w:eastAsia="Times New Roman" w:hAnsi="Times New Roman" w:cs="Times New Roman"/>
          <w:sz w:val="28"/>
          <w:szCs w:val="20"/>
          <w:lang w:eastAsia="ru-RU"/>
        </w:rPr>
        <w:t>Российской Федерации</w:t>
      </w:r>
    </w:p>
    <w:p w:rsidR="00C273EF" w:rsidRPr="00C273EF" w:rsidRDefault="00A4583D" w:rsidP="00C273EF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от «__» ________ 2026</w:t>
      </w:r>
      <w:r w:rsidR="00C273EF" w:rsidRPr="00C273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№ ____</w:t>
      </w:r>
    </w:p>
    <w:p w:rsidR="00C273EF" w:rsidRPr="00C273EF" w:rsidRDefault="00C273EF" w:rsidP="00C273EF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3EF" w:rsidRPr="00C273EF" w:rsidRDefault="00C273EF" w:rsidP="00C273EF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3EF" w:rsidRPr="00C273EF" w:rsidRDefault="00C273EF" w:rsidP="00C273EF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3EF" w:rsidRPr="00C273EF" w:rsidRDefault="00C273EF" w:rsidP="00C273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273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ИЗМЕНЕНИЯ,</w:t>
      </w:r>
    </w:p>
    <w:p w:rsidR="00C273EF" w:rsidRPr="00C273EF" w:rsidRDefault="00C273EF" w:rsidP="00C273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73EF">
        <w:rPr>
          <w:rFonts w:ascii="Times New Roman" w:hAnsi="Times New Roman" w:cs="Times New Roman"/>
          <w:b/>
          <w:sz w:val="28"/>
        </w:rPr>
        <w:t xml:space="preserve">которые вносятся </w:t>
      </w:r>
      <w:r>
        <w:rPr>
          <w:rFonts w:ascii="Times New Roman" w:hAnsi="Times New Roman" w:cs="Times New Roman"/>
          <w:b/>
          <w:sz w:val="28"/>
        </w:rPr>
        <w:t xml:space="preserve">в </w:t>
      </w:r>
      <w:r w:rsidR="0046398B">
        <w:rPr>
          <w:rFonts w:ascii="Times New Roman" w:hAnsi="Times New Roman" w:cs="Times New Roman"/>
          <w:b/>
          <w:sz w:val="28"/>
        </w:rPr>
        <w:t xml:space="preserve">Порядок проведения антикоррупционной экспертизы нормативных правовых актов и проектов нормативных правовых актов Министерства финансов Российской Федерации, утвержденный приказом </w:t>
      </w:r>
      <w:r w:rsidR="001123A9">
        <w:rPr>
          <w:rFonts w:ascii="Times New Roman" w:hAnsi="Times New Roman" w:cs="Times New Roman"/>
          <w:b/>
          <w:sz w:val="28"/>
        </w:rPr>
        <w:t xml:space="preserve">Министерства финансов Российской Федерации </w:t>
      </w:r>
      <w:r w:rsidRPr="005C3572">
        <w:rPr>
          <w:rFonts w:ascii="Times New Roman" w:hAnsi="Times New Roman" w:cs="Times New Roman"/>
          <w:b/>
          <w:sz w:val="28"/>
        </w:rPr>
        <w:t>от 12 сентября 2019 г.</w:t>
      </w:r>
      <w:r w:rsidR="0046398B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№ 145н </w:t>
      </w:r>
    </w:p>
    <w:p w:rsidR="00C273EF" w:rsidRDefault="00C273EF" w:rsidP="00B4025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C4B" w:rsidRPr="00B4025A" w:rsidRDefault="003A6C4B" w:rsidP="00B4025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AE7" w:rsidRPr="000A19DD" w:rsidRDefault="00292659" w:rsidP="000A19DD">
      <w:pPr>
        <w:pStyle w:val="aa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9D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E54AE7" w:rsidRPr="000A1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Pr="000A1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</w:t>
      </w:r>
      <w:r w:rsidR="00E54AE7" w:rsidRPr="000A1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92659" w:rsidRDefault="00483D68" w:rsidP="0029265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«3. </w:t>
      </w:r>
      <w:r w:rsidR="00292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Министерства, разработанный </w:t>
      </w:r>
      <w:r w:rsidR="00292659" w:rsidRPr="0029265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структурным подразделением по основному направлению деятельности – департаментом (управлением) Министерства, ответственным за его подготовку (далее – ответственное структурное подразделение)</w:t>
      </w:r>
      <w:r w:rsidR="00292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согласованный                                        с заинтересованными структурными подразделениями, направляется </w:t>
      </w:r>
      <w:r w:rsidR="00292659" w:rsidRPr="0029265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ответственного структурного подразделения</w:t>
      </w:r>
      <w:r w:rsidR="00292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лицом, исполняющим его обязанности, в Правовой департамент Министерства для проведения его антикоррупционной экспертизы</w:t>
      </w:r>
      <w:r w:rsidR="003A6C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123A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926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5992" w:rsidRDefault="00405992" w:rsidP="0040599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абзаце втором пункта 5 </w:t>
      </w:r>
      <w:r w:rsidRPr="0040599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«ответственный департамент Министерства» заменить словами «ответственное структурное подразделение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05992" w:rsidRDefault="00405992" w:rsidP="0040599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пункте 6 слова «ответственным департаментом Министерства» заменить словами «ответственным структурным подразделением».</w:t>
      </w:r>
    </w:p>
    <w:p w:rsidR="00CA17CE" w:rsidRDefault="00742EB0" w:rsidP="00CA17C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Пункт </w:t>
      </w:r>
      <w:r w:rsidR="0040599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</w:t>
      </w:r>
      <w:r w:rsidR="004059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F478E" w:rsidRDefault="00483D68" w:rsidP="00CA17C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F478E" w:rsidSect="008F478E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2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A6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74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несогласии ответственного структурного подразделения и заместителя Министра финансов Российской Федерации, осуществляющего контроль                           и координацию деятельности ответственного структурного подразделения (далее – </w:t>
      </w:r>
    </w:p>
    <w:p w:rsidR="00742EB0" w:rsidRDefault="00742EB0" w:rsidP="00AE5E4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курирующий заместитель Министра финансов Российской Федерации)                         (при наличии), с выводами, содержащимися в заключении, курирующий </w:t>
      </w:r>
      <w:r w:rsidRPr="00742E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Министра финансов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руководитель ответственного структурного подразделения, координацию и контроль которого осуществляет непосредственно Министр финансов Российской Федерации, представляет Министру </w:t>
      </w:r>
      <w:r w:rsidRPr="00742EB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лицу, исполняющему его обязанности, проект нормативного правового акта Министерства с приложением заключения                             и мотивированного обоснования несогласия с выводами, содержащимися                           в заключении, для принятия решения.</w:t>
      </w:r>
      <w:r w:rsidR="003A6C4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05992" w:rsidRDefault="00405992" w:rsidP="0040599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 пункте 9 слова </w:t>
      </w:r>
      <w:r w:rsidR="006440E7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«ответств</w:t>
      </w:r>
      <w:r w:rsidR="002F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енный департамент Министерства» </w:t>
      </w:r>
      <w:r w:rsidR="006440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 «ответственное структурное подразделение».</w:t>
      </w:r>
    </w:p>
    <w:bookmarkEnd w:id="0"/>
    <w:p w:rsidR="00742EB0" w:rsidRDefault="00742EB0" w:rsidP="00742EB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 пунктах 12 и 13 слова </w:t>
      </w:r>
      <w:r w:rsidRPr="00742EB0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«ответственным департаментом Министерства» заменить словами «ответственным структурным подразделением».</w:t>
      </w:r>
    </w:p>
    <w:p w:rsidR="006440E7" w:rsidRDefault="00742EB0" w:rsidP="006440E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В пунктах</w:t>
      </w:r>
      <w:r w:rsidR="00644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15 </w:t>
      </w:r>
      <w:r w:rsidR="006440E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«ответственный департамент Министерства» заменить словами «ответственное структурное подразделение».</w:t>
      </w:r>
    </w:p>
    <w:p w:rsidR="00C273EF" w:rsidRPr="00742EB0" w:rsidRDefault="00C273EF" w:rsidP="00742EB0">
      <w:pPr>
        <w:pStyle w:val="aa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EB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Пункты 17-19 изложить в следующей редакции:</w:t>
      </w:r>
    </w:p>
    <w:p w:rsidR="00895BA7" w:rsidRPr="00895BA7" w:rsidRDefault="00895BA7" w:rsidP="00895BA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«17. В целях выявления в нормативных правовых актах Министерства коррупциогенных факторов ответственными структурными подразделениями согласно </w:t>
      </w:r>
      <w:proofErr w:type="gramStart"/>
      <w:r w:rsidRPr="00895B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Методике</w:t>
      </w:r>
      <w:proofErr w:type="gramEnd"/>
      <w:r w:rsidRPr="0089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проверка нормативных правовых актов </w:t>
      </w:r>
      <w:r w:rsidR="0011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895B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мониторинге их применения, а также в рамках осуществления текущей деятельности в соответствии со своей компетенцией.</w:t>
      </w:r>
    </w:p>
    <w:p w:rsidR="00895BA7" w:rsidRPr="00895BA7" w:rsidRDefault="00895BA7" w:rsidP="00895BA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B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мониторинга применения нормативных правовых актов Министерства ответственными структурными подразделениями в целях выявления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коррупциогенных факторов </w:t>
      </w:r>
      <w:r w:rsidRPr="00895B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нормативных правовых актах Министерства осуществляются сбор, обобщение, анализ и оценка информации о практике применения нормативных правовых актов Министерства, практике судов общей юрисдикции и арбитражных судов, анализ информации, содержащейся в обращениях граждан и организаций.</w:t>
      </w:r>
    </w:p>
    <w:p w:rsidR="00895BA7" w:rsidRPr="00895BA7" w:rsidRDefault="00895BA7" w:rsidP="00895BA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При обнаружении в нормативных правовых актах Министерства коррупциогенных факторов ответственным структурным подразделением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895B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трехдневный срок в Правовой департамент Министерства направляются указанные нор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мативные правовые акты </w:t>
      </w:r>
      <w:r w:rsidRPr="00895BA7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мотивированной позицией о необходимости проведения антикоррупционной экспертизы нормативного правового акта Министерства с указанием конкретных структурных единиц (пунктов, подпунктов), в которых выявлены признаки коррупциогенных факторов, предусмотренных Методикой.</w:t>
      </w:r>
    </w:p>
    <w:p w:rsidR="00895BA7" w:rsidRPr="00895BA7" w:rsidRDefault="00895BA7" w:rsidP="00895BA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Правовым департаментом Министерства в течение 15 рабочих дней со дня поступления нормативного правового акта Министерства в Правовой департамент Министерства проводится антикоррупционная экспертиза нормативного правового акта Министерства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Pr="0089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главой II настоящего порядка. </w:t>
      </w:r>
    </w:p>
    <w:p w:rsidR="00895BA7" w:rsidRPr="00895BA7" w:rsidRDefault="00895BA7" w:rsidP="00895BA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B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в нормативном правовом акте Министерства коррупциогенных факторов Правовым департаментом Министерства составляется заключение по результатам проведения антикоррупционной экспертизы нормативного правового акта Министерства, содержащее в том числе предложения по их устранению.</w:t>
      </w:r>
    </w:p>
    <w:p w:rsidR="00895BA7" w:rsidRPr="00895BA7" w:rsidRDefault="00895BA7" w:rsidP="00895BA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B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структурным подразделением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еспеч</w:t>
      </w:r>
      <w:r w:rsidR="003A6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ивается подготовка </w:t>
      </w:r>
      <w:proofErr w:type="gramStart"/>
      <w:r w:rsidR="003A6C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proofErr w:type="gramEnd"/>
      <w:r w:rsidR="003A6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5B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соответствующего нормативного правового акта Министерства, устраняющего коррупциогенные факторы</w:t>
      </w:r>
      <w:r w:rsidR="001B4B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не превышающий 30 календарных дней со дня получения заключения, предусмотренного абзацем вторым настоящего пункта.».</w:t>
      </w:r>
    </w:p>
    <w:p w:rsidR="00895BA7" w:rsidRPr="00895BA7" w:rsidRDefault="00895BA7" w:rsidP="00895BA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BA7" w:rsidRPr="00895BA7" w:rsidRDefault="00895BA7" w:rsidP="00895BA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3EF" w:rsidRPr="00C273EF" w:rsidRDefault="00C273EF" w:rsidP="00895BA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3EF" w:rsidRPr="00895BA7" w:rsidRDefault="00C273EF" w:rsidP="00895BA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3EF" w:rsidRPr="00895BA7" w:rsidRDefault="00C273EF" w:rsidP="00895BA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273EF" w:rsidRPr="00895BA7" w:rsidSect="008F478E">
      <w:headerReference w:type="default" r:id="rId11"/>
      <w:pgSz w:w="11906" w:h="16838"/>
      <w:pgMar w:top="1134" w:right="567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DA7" w:rsidRDefault="00484DA7" w:rsidP="00DF4E8B">
      <w:pPr>
        <w:spacing w:after="0" w:line="240" w:lineRule="auto"/>
      </w:pPr>
      <w:r>
        <w:separator/>
      </w:r>
    </w:p>
  </w:endnote>
  <w:endnote w:type="continuationSeparator" w:id="0">
    <w:p w:rsidR="00484DA7" w:rsidRDefault="00484DA7" w:rsidP="00DF4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C01" w:rsidRDefault="00021C0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DA7" w:rsidRDefault="00484DA7" w:rsidP="00DF4E8B">
      <w:pPr>
        <w:spacing w:after="0" w:line="240" w:lineRule="auto"/>
      </w:pPr>
      <w:r>
        <w:separator/>
      </w:r>
    </w:p>
  </w:footnote>
  <w:footnote w:type="continuationSeparator" w:id="0">
    <w:p w:rsidR="00484DA7" w:rsidRDefault="00484DA7" w:rsidP="00DF4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78E" w:rsidRDefault="008F478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C01" w:rsidRDefault="00021C0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10160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F478E" w:rsidRPr="008F478E" w:rsidRDefault="008F478E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F478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F478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F478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87015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8F478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F478E" w:rsidRDefault="008F478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345FD"/>
    <w:multiLevelType w:val="hybridMultilevel"/>
    <w:tmpl w:val="A10818D8"/>
    <w:lvl w:ilvl="0" w:tplc="D294036C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926A04"/>
    <w:multiLevelType w:val="hybridMultilevel"/>
    <w:tmpl w:val="C6D45D96"/>
    <w:lvl w:ilvl="0" w:tplc="6A0CA7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FF645FD"/>
    <w:multiLevelType w:val="hybridMultilevel"/>
    <w:tmpl w:val="351A7404"/>
    <w:lvl w:ilvl="0" w:tplc="458C65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3681081"/>
    <w:multiLevelType w:val="hybridMultilevel"/>
    <w:tmpl w:val="AE00E294"/>
    <w:lvl w:ilvl="0" w:tplc="F8E85EF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CB211C"/>
    <w:multiLevelType w:val="hybridMultilevel"/>
    <w:tmpl w:val="95648B7C"/>
    <w:lvl w:ilvl="0" w:tplc="B4EE7E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47C37B0"/>
    <w:multiLevelType w:val="hybridMultilevel"/>
    <w:tmpl w:val="FFF649EE"/>
    <w:lvl w:ilvl="0" w:tplc="AC0E1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0122B4E"/>
    <w:multiLevelType w:val="hybridMultilevel"/>
    <w:tmpl w:val="8834D284"/>
    <w:lvl w:ilvl="0" w:tplc="5CFC9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0EA"/>
    <w:rsid w:val="00021C01"/>
    <w:rsid w:val="00035075"/>
    <w:rsid w:val="00060082"/>
    <w:rsid w:val="0006686C"/>
    <w:rsid w:val="000A19DD"/>
    <w:rsid w:val="000A58D6"/>
    <w:rsid w:val="000D4038"/>
    <w:rsid w:val="000E6B7B"/>
    <w:rsid w:val="0010140F"/>
    <w:rsid w:val="001062F9"/>
    <w:rsid w:val="001123A9"/>
    <w:rsid w:val="001328E4"/>
    <w:rsid w:val="00137952"/>
    <w:rsid w:val="00137D36"/>
    <w:rsid w:val="00140EF6"/>
    <w:rsid w:val="00154E7D"/>
    <w:rsid w:val="0018365F"/>
    <w:rsid w:val="001838B8"/>
    <w:rsid w:val="00196AA1"/>
    <w:rsid w:val="001A46BB"/>
    <w:rsid w:val="001B4BA6"/>
    <w:rsid w:val="001D1CB8"/>
    <w:rsid w:val="001D28AC"/>
    <w:rsid w:val="001D4283"/>
    <w:rsid w:val="001E2723"/>
    <w:rsid w:val="001F4DBF"/>
    <w:rsid w:val="001F5269"/>
    <w:rsid w:val="0021752F"/>
    <w:rsid w:val="002538CF"/>
    <w:rsid w:val="00263589"/>
    <w:rsid w:val="00274795"/>
    <w:rsid w:val="00283BD4"/>
    <w:rsid w:val="0028727D"/>
    <w:rsid w:val="00287619"/>
    <w:rsid w:val="00292659"/>
    <w:rsid w:val="002A00DC"/>
    <w:rsid w:val="002C07B4"/>
    <w:rsid w:val="002F2AD3"/>
    <w:rsid w:val="002F5815"/>
    <w:rsid w:val="00322D8E"/>
    <w:rsid w:val="003437A1"/>
    <w:rsid w:val="00365D7E"/>
    <w:rsid w:val="0038306E"/>
    <w:rsid w:val="00387015"/>
    <w:rsid w:val="00394237"/>
    <w:rsid w:val="003A6C4B"/>
    <w:rsid w:val="003C019D"/>
    <w:rsid w:val="003F1A3B"/>
    <w:rsid w:val="00405992"/>
    <w:rsid w:val="00431832"/>
    <w:rsid w:val="0043332A"/>
    <w:rsid w:val="00433665"/>
    <w:rsid w:val="00444010"/>
    <w:rsid w:val="00450F8B"/>
    <w:rsid w:val="00460CA1"/>
    <w:rsid w:val="0046398B"/>
    <w:rsid w:val="00470A0C"/>
    <w:rsid w:val="00483D68"/>
    <w:rsid w:val="00484DA7"/>
    <w:rsid w:val="004A1F81"/>
    <w:rsid w:val="004B2D72"/>
    <w:rsid w:val="004B639C"/>
    <w:rsid w:val="004C35C0"/>
    <w:rsid w:val="004D031A"/>
    <w:rsid w:val="004E4759"/>
    <w:rsid w:val="004E5490"/>
    <w:rsid w:val="004E6AC6"/>
    <w:rsid w:val="00504299"/>
    <w:rsid w:val="00542AAC"/>
    <w:rsid w:val="00567B50"/>
    <w:rsid w:val="005B7508"/>
    <w:rsid w:val="005C3572"/>
    <w:rsid w:val="005D6E3E"/>
    <w:rsid w:val="005E60F8"/>
    <w:rsid w:val="005F34FF"/>
    <w:rsid w:val="005F6B01"/>
    <w:rsid w:val="00602244"/>
    <w:rsid w:val="00625239"/>
    <w:rsid w:val="00631D91"/>
    <w:rsid w:val="00641A83"/>
    <w:rsid w:val="006440E7"/>
    <w:rsid w:val="0066201C"/>
    <w:rsid w:val="00671858"/>
    <w:rsid w:val="00675A44"/>
    <w:rsid w:val="00682803"/>
    <w:rsid w:val="006B295F"/>
    <w:rsid w:val="006F43D2"/>
    <w:rsid w:val="00702D8E"/>
    <w:rsid w:val="007237C7"/>
    <w:rsid w:val="00731AB1"/>
    <w:rsid w:val="00742EB0"/>
    <w:rsid w:val="00743D49"/>
    <w:rsid w:val="007448F1"/>
    <w:rsid w:val="00782B23"/>
    <w:rsid w:val="00787A5A"/>
    <w:rsid w:val="007924B1"/>
    <w:rsid w:val="007C3104"/>
    <w:rsid w:val="007C5CB1"/>
    <w:rsid w:val="007C7484"/>
    <w:rsid w:val="007F29E2"/>
    <w:rsid w:val="00815A60"/>
    <w:rsid w:val="008438EF"/>
    <w:rsid w:val="00866C58"/>
    <w:rsid w:val="00876823"/>
    <w:rsid w:val="0088020E"/>
    <w:rsid w:val="008849F8"/>
    <w:rsid w:val="00886C57"/>
    <w:rsid w:val="00886F6F"/>
    <w:rsid w:val="00895BA7"/>
    <w:rsid w:val="008A6596"/>
    <w:rsid w:val="008A65AD"/>
    <w:rsid w:val="008F478E"/>
    <w:rsid w:val="00983B13"/>
    <w:rsid w:val="009A20EA"/>
    <w:rsid w:val="009B1527"/>
    <w:rsid w:val="009F1A28"/>
    <w:rsid w:val="00A05E0D"/>
    <w:rsid w:val="00A23640"/>
    <w:rsid w:val="00A4583D"/>
    <w:rsid w:val="00A911BD"/>
    <w:rsid w:val="00AA6024"/>
    <w:rsid w:val="00AB02BF"/>
    <w:rsid w:val="00AB1356"/>
    <w:rsid w:val="00AC6B27"/>
    <w:rsid w:val="00AD03DD"/>
    <w:rsid w:val="00AE5E49"/>
    <w:rsid w:val="00AF7618"/>
    <w:rsid w:val="00B25BAD"/>
    <w:rsid w:val="00B30C0A"/>
    <w:rsid w:val="00B4025A"/>
    <w:rsid w:val="00BB3F10"/>
    <w:rsid w:val="00BC6A60"/>
    <w:rsid w:val="00BE6C2E"/>
    <w:rsid w:val="00BF331C"/>
    <w:rsid w:val="00BF62FC"/>
    <w:rsid w:val="00C127AC"/>
    <w:rsid w:val="00C273EF"/>
    <w:rsid w:val="00C429FB"/>
    <w:rsid w:val="00C45B09"/>
    <w:rsid w:val="00C519C2"/>
    <w:rsid w:val="00C61737"/>
    <w:rsid w:val="00C82448"/>
    <w:rsid w:val="00C94582"/>
    <w:rsid w:val="00CA17CE"/>
    <w:rsid w:val="00CA4910"/>
    <w:rsid w:val="00CA5DDA"/>
    <w:rsid w:val="00CB27B6"/>
    <w:rsid w:val="00CB2839"/>
    <w:rsid w:val="00D04AAD"/>
    <w:rsid w:val="00D74F38"/>
    <w:rsid w:val="00D77D2A"/>
    <w:rsid w:val="00DC6AFF"/>
    <w:rsid w:val="00DD0799"/>
    <w:rsid w:val="00DD19C6"/>
    <w:rsid w:val="00DD3434"/>
    <w:rsid w:val="00DE6184"/>
    <w:rsid w:val="00DF4E8B"/>
    <w:rsid w:val="00E067F3"/>
    <w:rsid w:val="00E54AE7"/>
    <w:rsid w:val="00E62B57"/>
    <w:rsid w:val="00E711CC"/>
    <w:rsid w:val="00E804C6"/>
    <w:rsid w:val="00E86F4D"/>
    <w:rsid w:val="00E87B47"/>
    <w:rsid w:val="00EB01A0"/>
    <w:rsid w:val="00EC6FE7"/>
    <w:rsid w:val="00ED2B75"/>
    <w:rsid w:val="00F025F0"/>
    <w:rsid w:val="00F06E45"/>
    <w:rsid w:val="00F17886"/>
    <w:rsid w:val="00F30AF6"/>
    <w:rsid w:val="00F35C06"/>
    <w:rsid w:val="00F51110"/>
    <w:rsid w:val="00F81742"/>
    <w:rsid w:val="00F83CAC"/>
    <w:rsid w:val="00FA55E4"/>
    <w:rsid w:val="00FB6817"/>
    <w:rsid w:val="00FC7D5E"/>
    <w:rsid w:val="00FD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27BE2"/>
  <w15:chartTrackingRefBased/>
  <w15:docId w15:val="{BAD729E2-40BE-4D1B-9376-547537B4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F4E8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F4E8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F4E8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30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0C0A"/>
  </w:style>
  <w:style w:type="paragraph" w:styleId="a8">
    <w:name w:val="footer"/>
    <w:basedOn w:val="a"/>
    <w:link w:val="a9"/>
    <w:uiPriority w:val="99"/>
    <w:unhideWhenUsed/>
    <w:rsid w:val="00B30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0C0A"/>
  </w:style>
  <w:style w:type="paragraph" w:styleId="aa">
    <w:name w:val="List Paragraph"/>
    <w:basedOn w:val="a"/>
    <w:uiPriority w:val="34"/>
    <w:qFormat/>
    <w:rsid w:val="00CA5DD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C7484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4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40EF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9B15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FE083-1A87-4D63-BE1C-92FF90C7C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Valentin.Krasnov@minfin.gov.ru</dc:creator>
  <cp:keywords/>
  <dc:description/>
  <cp:lastModifiedBy>Костяева Валерия Николаевна</cp:lastModifiedBy>
  <cp:revision>43</cp:revision>
  <cp:lastPrinted>2026-03-26T12:42:00Z</cp:lastPrinted>
  <dcterms:created xsi:type="dcterms:W3CDTF">2026-03-04T12:27:00Z</dcterms:created>
  <dcterms:modified xsi:type="dcterms:W3CDTF">2026-03-26T12:58:00Z</dcterms:modified>
</cp:coreProperties>
</file>