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3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ПОЯСНИТЕЛЬНАЯ ЗАПИСКА</w:t>
      </w:r>
      <w:r/>
    </w:p>
    <w:p>
      <w:pPr>
        <w:ind w:left="142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 проекту приказа «О внесении изменений в Порядок включения жилых помещений жилищного фонда Российской Федерации, закрепленных </w:t>
        <w:br/>
        <w:t xml:space="preserve"> за Министерством строительства и жилищно-коммунального хозяйства Российской Федерации на праве оперативного управления, в специ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ализированный жилищный фонд с отнесением к служебным жилым помещениям, а также исключения жилых помещений </w:t>
        <w:br/>
        <w:t xml:space="preserve"> из специализированного жилищного фонда и порядка предоставления служебных жилых помещений в Министерстве строительства и жилищно-коммунального хозяй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ства Российской Федерации, утвержденный приказом Министерства строительства и жилищно-коммунального хозяйства Российской Федерации от 26 ноября 2014 г. № 743/пр»</w:t>
        <w:br/>
        <w:t xml:space="preserve">(далее – проект приказа)</w:t>
      </w:r>
      <w:r/>
    </w:p>
    <w:p>
      <w:pPr>
        <w:ind w:left="0" w:right="0" w:firstLine="0"/>
        <w:jc w:val="center"/>
        <w:spacing w:after="0" w:line="3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приказа разработан в соответствии с частью 4 статьи 17 и частью 2 статьи 92 Жилищного кодекса Российской Федерации, пунктом 1 постановления Правительства Российской Федерации от 25 марта 2010 г. № 179 «О полномочиях федеральных органов исполнительно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власти по распоряжению жилыми помещениями жилищного фонда Российской Федерации», пунктом 1 изменений, которые вносятся в постановление Правительства Российской Федерации </w:t>
        <w:br/>
        <w:t xml:space="preserve"> от 28 января 2006 г. № 47, утвержденных постановлением Правительства Российской Фе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дерации от 24 декабря 2018 г. № 1653, абзацем вторым пункта 1 постановления Правительства Российской Федерации от 6 сентября 2021 г. № 1498.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Целью издания проекта приказа является внесение изменений в Порядок включения жилых помещений жилищного фонда Российской Федерации, закрепленных за Министерством строительства и жилищно-коммунального хозяйства Российской Федерации на праве оперативного упр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авления, </w:t>
        <w:br/>
        <w:t xml:space="preserve"> в специализированный жилищный фонд с отнесением к служебным жилым помещениям, а также исключения жилых помещений из специализированного жилищного фонда и порядка предоставления служебных жилых помещений </w:t>
        <w:br/>
        <w:t xml:space="preserve"> в Министерстве строительства и жилищно-к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оммунального хозяйства Российской Федерации, утвержденный приказом Министерства строительства и жилищно-коммунального хозяйства Российской Федерации от 26 ноября 2014 г. № 743/пр (далее – Порядок), предусматривающих: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 приведение Порядка в соответствие с действующими нормативными правовыми актами Российской Федерации;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 уточнение порядка освобождения государственными гражданскими служащими занимаемых служебных жилых помещений. </w:t>
      </w:r>
      <w:r/>
    </w:p>
    <w:p>
      <w:pPr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15382370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-567" w:right="-284" w:firstLine="0"/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6"/>
    <w:next w:val="856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basedOn w:val="857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6"/>
    <w:next w:val="856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7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6"/>
    <w:next w:val="856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7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6"/>
    <w:next w:val="856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7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7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7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7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7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6"/>
    <w:next w:val="856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7"/>
    <w:link w:val="700"/>
    <w:uiPriority w:val="10"/>
    <w:rPr>
      <w:sz w:val="48"/>
      <w:szCs w:val="48"/>
    </w:rPr>
  </w:style>
  <w:style w:type="paragraph" w:styleId="702">
    <w:name w:val="Subtitle"/>
    <w:basedOn w:val="856"/>
    <w:next w:val="856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7"/>
    <w:link w:val="702"/>
    <w:uiPriority w:val="11"/>
    <w:rPr>
      <w:sz w:val="24"/>
      <w:szCs w:val="24"/>
    </w:rPr>
  </w:style>
  <w:style w:type="paragraph" w:styleId="704">
    <w:name w:val="Quote"/>
    <w:basedOn w:val="856"/>
    <w:next w:val="856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6"/>
    <w:next w:val="856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7"/>
    <w:link w:val="862"/>
    <w:uiPriority w:val="99"/>
  </w:style>
  <w:style w:type="character" w:styleId="709">
    <w:name w:val="Footer Char"/>
    <w:basedOn w:val="857"/>
    <w:link w:val="864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857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paragraph" w:styleId="861" w:customStyle="1">
    <w:name w:val="Колонтитул1"/>
    <w:basedOn w:val="856"/>
    <w:qFormat/>
    <w:pPr>
      <w:ind w:left="0" w:right="0"/>
      <w:spacing w:line="240" w:lineRule="atLeast"/>
      <w:shd w:val="clear" w:color="auto" w:fill="ffffff"/>
      <w:widowControl w:val="off"/>
    </w:pPr>
    <w:rPr>
      <w:rFonts w:ascii="Tahoma" w:hAnsi="Tahoma" w:eastAsia="Times New Roman" w:cs="Times New Roman"/>
      <w:color w:val="000000"/>
      <w:lang w:eastAsia="ru-RU"/>
    </w:rPr>
  </w:style>
  <w:style w:type="paragraph" w:styleId="862">
    <w:name w:val="Header"/>
    <w:basedOn w:val="856"/>
    <w:link w:val="863"/>
    <w:uiPriority w:val="99"/>
    <w:pPr>
      <w:ind w:left="0" w:right="0"/>
      <w:spacing w:line="240" w:lineRule="auto"/>
      <w:widowControl w:val="off"/>
      <w:tabs>
        <w:tab w:val="center" w:pos="4677" w:leader="none"/>
        <w:tab w:val="right" w:pos="9355" w:leader="none"/>
      </w:tabs>
    </w:pPr>
    <w:rPr>
      <w:rFonts w:ascii="Tahoma" w:hAnsi="Tahoma" w:eastAsia="Times New Roman" w:cs="Tahoma"/>
      <w:color w:val="000000"/>
      <w:sz w:val="24"/>
      <w:szCs w:val="24"/>
      <w:lang w:eastAsia="ru-RU"/>
    </w:rPr>
  </w:style>
  <w:style w:type="character" w:styleId="863" w:customStyle="1">
    <w:name w:val="Верхний колонтитул Знак"/>
    <w:basedOn w:val="857"/>
    <w:link w:val="862"/>
    <w:uiPriority w:val="99"/>
    <w:rPr>
      <w:rFonts w:ascii="Tahoma" w:hAnsi="Tahoma" w:eastAsia="Times New Roman" w:cs="Tahoma"/>
      <w:color w:val="000000"/>
      <w:sz w:val="24"/>
      <w:szCs w:val="24"/>
      <w:lang w:eastAsia="ru-RU"/>
    </w:rPr>
  </w:style>
  <w:style w:type="paragraph" w:styleId="864">
    <w:name w:val="Footer"/>
    <w:basedOn w:val="856"/>
    <w:link w:val="865"/>
    <w:pPr>
      <w:ind w:left="0" w:right="0"/>
      <w:spacing w:line="240" w:lineRule="auto"/>
      <w:widowControl w:val="off"/>
      <w:tabs>
        <w:tab w:val="center" w:pos="4677" w:leader="none"/>
        <w:tab w:val="right" w:pos="9355" w:leader="none"/>
      </w:tabs>
    </w:pPr>
    <w:rPr>
      <w:rFonts w:ascii="Tahoma" w:hAnsi="Tahoma" w:eastAsia="Times New Roman" w:cs="Tahoma"/>
      <w:color w:val="000000"/>
      <w:sz w:val="24"/>
      <w:szCs w:val="24"/>
      <w:lang w:eastAsia="ru-RU"/>
    </w:rPr>
  </w:style>
  <w:style w:type="character" w:styleId="865" w:customStyle="1">
    <w:name w:val="Нижний колонтитул Знак"/>
    <w:basedOn w:val="857"/>
    <w:link w:val="864"/>
    <w:rPr>
      <w:rFonts w:ascii="Tahoma" w:hAnsi="Tahoma" w:eastAsia="Times New Roman" w:cs="Tahoma"/>
      <w:color w:val="000000"/>
      <w:sz w:val="24"/>
      <w:szCs w:val="24"/>
      <w:lang w:eastAsia="ru-RU"/>
    </w:rPr>
  </w:style>
  <w:style w:type="paragraph" w:styleId="866">
    <w:name w:val="Body Text Indent"/>
    <w:basedOn w:val="856"/>
    <w:link w:val="867"/>
    <w:pPr>
      <w:ind w:left="6180" w:right="0"/>
      <w:spacing w:line="240" w:lineRule="atLeast"/>
    </w:pPr>
    <w:rPr>
      <w:rFonts w:ascii="Times New Roman" w:hAnsi="Times New Roman" w:eastAsia="Times New Roman" w:cs="Times New Roman"/>
      <w:sz w:val="30"/>
      <w:szCs w:val="20"/>
      <w:lang w:eastAsia="ru-RU"/>
    </w:rPr>
  </w:style>
  <w:style w:type="character" w:styleId="867" w:customStyle="1">
    <w:name w:val="Основной текст с отступом Знак"/>
    <w:basedOn w:val="857"/>
    <w:link w:val="866"/>
    <w:rPr>
      <w:rFonts w:ascii="Times New Roman" w:hAnsi="Times New Roman" w:eastAsia="Times New Roman" w:cs="Times New Roman"/>
      <w:sz w:val="30"/>
      <w:szCs w:val="20"/>
      <w:lang w:eastAsia="ru-RU"/>
    </w:rPr>
  </w:style>
  <w:style w:type="paragraph" w:styleId="868">
    <w:name w:val="Normal (Web)"/>
    <w:basedOn w:val="856"/>
    <w:uiPriority w:val="99"/>
    <w:unhideWhenUsed/>
    <w:pPr>
      <w:ind w:left="0" w:right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3EBF-9EEA-461C-B20C-8931F6A8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Чурина Инна Михайловна</dc:creator>
  <cp:keywords/>
  <dc:description/>
  <cp:lastModifiedBy>ilgar.kuliev@ms-rf-dsp.ru</cp:lastModifiedBy>
  <cp:revision>7</cp:revision>
  <dcterms:created xsi:type="dcterms:W3CDTF">2026-02-16T11:37:00Z</dcterms:created>
  <dcterms:modified xsi:type="dcterms:W3CDTF">2026-04-02T13:16:56Z</dcterms:modified>
</cp:coreProperties>
</file>