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after="21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36"/>
        <w:jc w:val="center"/>
        <w:spacing w:after="21" w:afterAutospacing="0"/>
        <w:rPr>
          <w:b/>
        </w:rPr>
      </w:pPr>
      <w:r/>
      <w:bookmarkStart w:id="0" w:name="_GoBack"/>
      <w:r/>
      <w:bookmarkEnd w:id="0"/>
      <w:r>
        <w:rPr>
          <w:b/>
        </w:rPr>
      </w:r>
      <w:r>
        <w:rPr>
          <w:b/>
        </w:rPr>
      </w:r>
    </w:p>
    <w:p>
      <w:pPr>
        <w:pStyle w:val="836"/>
        <w:ind w:firstLine="709"/>
        <w:jc w:val="both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Проект приказа Ростехнадзора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утверждении форм проверочных листов (списка контрольных вопросов, ответы на которые свидетельствуют </w:t>
        <w:br/>
        <w:t xml:space="preserve">о соблюдении или несоблюдении контролируемым лицом обязательных требований), применяемых при проведении плановых выездных проверок </w:t>
        <w:br/>
        <w:t xml:space="preserve">в рамках федерального г</w:t>
      </w:r>
      <w:r>
        <w:rPr>
          <w:color w:val="000000"/>
          <w:sz w:val="28"/>
          <w:szCs w:val="28"/>
        </w:rPr>
        <w:t xml:space="preserve">осударственного надзора в области промышленной безопасности в отношении опасных производственных объектов, на которых ведутся горные работы и переработка твердых полезных ископаемых</w:t>
      </w:r>
      <w:r>
        <w:rPr>
          <w:b w:val="0"/>
          <w:bCs w:val="0"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– проект приказа) разработан в соответствии со статьей 53 Федерального закона от 31.07.2020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248-ФЗ «О государственном контроле (надзоре) </w:t>
        <w:br/>
        <w:t xml:space="preserve">и муниципальном контроле в Российской Федерации» и пунктом 3 требований к разработке, содержанию, общественному обсуж</w:t>
      </w:r>
      <w:r>
        <w:rPr>
          <w:color w:val="000000"/>
          <w:sz w:val="28"/>
          <w:szCs w:val="28"/>
        </w:rPr>
        <w:t xml:space="preserve">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  <w:r/>
    </w:p>
    <w:p>
      <w:pPr>
        <w:pStyle w:val="836"/>
        <w:ind w:firstLine="709"/>
        <w:jc w:val="both"/>
        <w:spacing w:before="0" w:beforeAutospacing="0" w:after="0" w:afterAutospacing="0" w:line="360" w:lineRule="auto"/>
        <w:rPr>
          <w:highlight w:val="yellow"/>
        </w:rPr>
      </w:pPr>
      <w:r>
        <w:rPr>
          <w:color w:val="000000"/>
          <w:sz w:val="28"/>
          <w:szCs w:val="28"/>
        </w:rPr>
        <w:t xml:space="preserve">Целью издания проекта приказа является актуализация и утвержде</w:t>
      </w:r>
      <w:r>
        <w:rPr>
          <w:color w:val="000000"/>
          <w:sz w:val="28"/>
          <w:szCs w:val="28"/>
        </w:rPr>
        <w:t xml:space="preserve">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при осуществлении </w:t>
      </w:r>
      <w:r>
        <w:rPr>
          <w:color w:val="000000"/>
          <w:sz w:val="28"/>
          <w:szCs w:val="28"/>
        </w:rPr>
        <w:br/>
        <w:t xml:space="preserve">федерального государственного надзора в области промышленной безопасности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юридических лиц и индивидуальных предпринимателей, осуществляющих эксплуатацию опасных производственных объектов, </w:t>
      </w:r>
      <w:r>
        <w:rPr>
          <w:color w:val="000000"/>
          <w:sz w:val="28"/>
          <w:szCs w:val="28"/>
        </w:rPr>
        <w:t xml:space="preserve">на которых ведутся горные работы и переработка твердых полезных ископаемых</w:t>
      </w:r>
      <w:r>
        <w:rPr>
          <w:color w:val="000000"/>
          <w:sz w:val="28"/>
          <w:szCs w:val="28"/>
        </w:rPr>
        <w:t xml:space="preserve">. </w:t>
      </w:r>
      <w:r>
        <w:rPr>
          <w:highlight w:val="yellow"/>
        </w:rPr>
      </w:r>
      <w:r>
        <w:rPr>
          <w:highlight w:val="yellow"/>
        </w:rPr>
      </w:r>
    </w:p>
    <w:p>
      <w:pPr>
        <w:pStyle w:val="836"/>
        <w:ind w:firstLine="709"/>
        <w:jc w:val="both"/>
        <w:spacing w:before="0" w:beforeAutospacing="0" w:after="0" w:afterAutospacing="0" w:line="360" w:lineRule="auto"/>
      </w:pPr>
      <w:r>
        <w:rPr>
          <w:sz w:val="28"/>
          <w:szCs w:val="28"/>
        </w:rPr>
        <w:t xml:space="preserve">Проект приказа не предусматривает возникновения расходных обязательс</w:t>
      </w:r>
      <w:r>
        <w:rPr>
          <w:sz w:val="28"/>
          <w:szCs w:val="28"/>
        </w:rPr>
        <w:t xml:space="preserve">тв публично правовых образований. Его реализация будет осуществляться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</w:t>
      </w:r>
      <w:r>
        <w:rPr>
          <w:sz w:val="28"/>
          <w:szCs w:val="28"/>
        </w:rPr>
        <w:t xml:space="preserve">таким органам в федеральном бюджете на руководство и управление в сфере установленных функций.</w:t>
      </w:r>
      <w:r/>
    </w:p>
    <w:p>
      <w:pPr>
        <w:ind w:firstLine="709"/>
        <w:jc w:val="both"/>
        <w:spacing w:after="0" w:line="360" w:lineRule="auto"/>
      </w:pPr>
      <w:r/>
      <w:r/>
    </w:p>
    <w:p>
      <w:pPr>
        <w:ind w:firstLine="709"/>
        <w:jc w:val="center"/>
        <w:spacing w:after="0" w:line="360" w:lineRule="auto"/>
      </w:pPr>
      <w:r>
        <w:t xml:space="preserve">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 w:customStyle="1">
    <w:name w:val="ConsPlusNonformat"/>
    <w:pPr>
      <w:contextualSpacing w:val="0"/>
      <w:ind w:left="108" w:right="0" w:hanging="1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Ежикова Анастасия Александровна</dc:creator>
  <cp:keywords/>
  <dc:description/>
  <cp:revision>4</cp:revision>
  <dcterms:created xsi:type="dcterms:W3CDTF">2026-03-05T13:31:00Z</dcterms:created>
  <dcterms:modified xsi:type="dcterms:W3CDTF">2026-04-01T07:49:22Z</dcterms:modified>
</cp:coreProperties>
</file>