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2C" w:rsidRDefault="00FE58F1">
      <w:pPr>
        <w:pStyle w:val="af9"/>
        <w:spacing w:before="0" w:beforeAutospacing="0" w:after="0" w:afterAutospacing="0"/>
        <w:ind w:left="-709"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ПОЯСНИТЕЛЬНАЯ ЗАПИСКА</w:t>
      </w:r>
    </w:p>
    <w:p w:rsidR="00DA432C" w:rsidRDefault="00FE58F1">
      <w:pPr>
        <w:pStyle w:val="af9"/>
        <w:spacing w:before="0" w:beforeAutospacing="0" w:after="0" w:afterAutospacing="0"/>
        <w:ind w:left="-709"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к проекту постановления Правительства Российской Федерации</w:t>
      </w:r>
    </w:p>
    <w:p w:rsidR="00DA432C" w:rsidRDefault="00FE58F1">
      <w:pPr>
        <w:pStyle w:val="af9"/>
        <w:spacing w:before="0" w:beforeAutospacing="0" w:after="0" w:afterAutospacing="0"/>
        <w:ind w:left="-709"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«О внесении изменений в постановление Правительства Российской Федерации от 30 декабря 2024 г. № 1991»</w:t>
      </w:r>
    </w:p>
    <w:p w:rsidR="00DA432C" w:rsidRDefault="00DA432C">
      <w:pPr>
        <w:pStyle w:val="af9"/>
        <w:spacing w:before="0" w:beforeAutospacing="0" w:after="0" w:afterAutospacing="0" w:line="360" w:lineRule="auto"/>
        <w:ind w:left="-709" w:firstLine="709"/>
        <w:jc w:val="both"/>
      </w:pPr>
    </w:p>
    <w:p w:rsidR="00DA432C" w:rsidRDefault="00FE58F1">
      <w:pPr>
        <w:pStyle w:val="af9"/>
        <w:spacing w:before="0" w:beforeAutospacing="0" w:after="0" w:afterAutospacing="0" w:line="360" w:lineRule="auto"/>
        <w:ind w:left="-709" w:firstLine="709"/>
        <w:jc w:val="both"/>
        <w:rPr>
          <w:color w:val="000000" w:themeColor="text1"/>
          <w:sz w:val="28"/>
          <w:szCs w:val="28"/>
          <w:highlight w:val="white"/>
        </w:rPr>
      </w:pPr>
      <w:proofErr w:type="spellStart"/>
      <w:r>
        <w:rPr>
          <w:color w:val="000000" w:themeColor="text1"/>
          <w:sz w:val="28"/>
          <w:szCs w:val="28"/>
        </w:rPr>
        <w:t>Минпромторгом</w:t>
      </w:r>
      <w:proofErr w:type="spellEnd"/>
      <w:r>
        <w:rPr>
          <w:color w:val="000000" w:themeColor="text1"/>
          <w:sz w:val="28"/>
          <w:szCs w:val="28"/>
        </w:rPr>
        <w:t xml:space="preserve"> России разработан проект постановления Правительства Российской Федерации «О внесении изменений в </w:t>
      </w:r>
      <w:r>
        <w:rPr>
          <w:color w:val="000000"/>
          <w:sz w:val="28"/>
          <w:szCs w:val="28"/>
        </w:rPr>
        <w:t xml:space="preserve">постановление Правительства Российской Федерации от 30 декабря 2024 г. № 1991» </w:t>
      </w:r>
      <w:r>
        <w:rPr>
          <w:color w:val="000000" w:themeColor="text1"/>
          <w:sz w:val="28"/>
          <w:szCs w:val="28"/>
          <w:highlight w:val="white"/>
        </w:rPr>
        <w:t xml:space="preserve">(далее – Постановление </w:t>
      </w:r>
      <w:r>
        <w:rPr>
          <w:color w:val="000000" w:themeColor="text1"/>
          <w:sz w:val="28"/>
          <w:szCs w:val="28"/>
          <w:highlight w:val="white"/>
        </w:rPr>
        <w:br/>
        <w:t xml:space="preserve">№ 1991, проект постановления). </w:t>
      </w:r>
    </w:p>
    <w:p w:rsidR="00DA432C" w:rsidRDefault="00FE58F1">
      <w:pPr>
        <w:pStyle w:val="af9"/>
        <w:spacing w:before="0" w:beforeAutospacing="0" w:after="0" w:afterAutospacing="0" w:line="360" w:lineRule="auto"/>
        <w:ind w:left="-709" w:firstLine="70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>Проект по</w:t>
      </w:r>
      <w:r>
        <w:rPr>
          <w:color w:val="000000" w:themeColor="text1"/>
          <w:sz w:val="28"/>
          <w:szCs w:val="28"/>
        </w:rPr>
        <w:t xml:space="preserve">становления направлен на усовершенствование утвержденных Постановлением № 1991 </w:t>
      </w:r>
      <w:r>
        <w:rPr>
          <w:sz w:val="28"/>
          <w:szCs w:val="28"/>
        </w:rPr>
        <w:t xml:space="preserve">Правил подтверждения производства товаров </w:t>
      </w:r>
      <w:r>
        <w:rPr>
          <w:sz w:val="28"/>
          <w:szCs w:val="28"/>
        </w:rPr>
        <w:br/>
        <w:t>с использованием вторичного сырья в целях применения понижающего коэффициента к нормативу утилизации отходов от использования товаров,</w:t>
      </w:r>
      <w:r>
        <w:rPr>
          <w:sz w:val="28"/>
          <w:szCs w:val="28"/>
        </w:rPr>
        <w:t xml:space="preserve"> массе произведенной упаковки, отходы от использования которых подлежат утилизации (далее – Правила)</w:t>
      </w:r>
      <w:r>
        <w:rPr>
          <w:color w:val="000000" w:themeColor="text1"/>
          <w:sz w:val="28"/>
          <w:szCs w:val="28"/>
        </w:rPr>
        <w:t xml:space="preserve">, что обусловлено необходимостью устранения избыточных административных барьеров, унификации терминологии, оптимизации порядка </w:t>
      </w:r>
      <w:r>
        <w:rPr>
          <w:color w:val="000000"/>
          <w:sz w:val="28"/>
          <w:highlight w:val="white"/>
        </w:rPr>
        <w:t>проведения дистанционной оцен</w:t>
      </w:r>
      <w:r>
        <w:rPr>
          <w:color w:val="000000"/>
          <w:sz w:val="28"/>
          <w:highlight w:val="white"/>
        </w:rPr>
        <w:t>ки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  <w:highlight w:val="white"/>
        </w:rPr>
        <w:t xml:space="preserve">в том числе устранения выявленных </w:t>
      </w:r>
      <w:r w:rsidR="000E58BD">
        <w:rPr>
          <w:color w:val="000000"/>
          <w:sz w:val="28"/>
          <w:highlight w:val="white"/>
        </w:rPr>
        <w:t>«</w:t>
      </w:r>
      <w:r>
        <w:rPr>
          <w:color w:val="000000"/>
          <w:sz w:val="28"/>
          <w:highlight w:val="white"/>
        </w:rPr>
        <w:t>пробелов</w:t>
      </w:r>
      <w:r w:rsidR="000E58BD">
        <w:rPr>
          <w:color w:val="000000"/>
          <w:sz w:val="28"/>
          <w:highlight w:val="white"/>
        </w:rPr>
        <w:t>»</w:t>
      </w:r>
      <w:r>
        <w:rPr>
          <w:color w:val="000000"/>
          <w:sz w:val="28"/>
          <w:highlight w:val="white"/>
        </w:rPr>
        <w:t xml:space="preserve"> </w:t>
      </w:r>
      <w:r w:rsidR="000E58BD">
        <w:rPr>
          <w:color w:val="000000"/>
          <w:sz w:val="28"/>
          <w:highlight w:val="white"/>
        </w:rPr>
        <w:br/>
      </w:r>
      <w:r>
        <w:rPr>
          <w:color w:val="000000"/>
          <w:sz w:val="28"/>
          <w:highlight w:val="white"/>
        </w:rPr>
        <w:t xml:space="preserve">в </w:t>
      </w:r>
      <w:proofErr w:type="spellStart"/>
      <w:r>
        <w:rPr>
          <w:color w:val="000000"/>
          <w:sz w:val="28"/>
          <w:highlight w:val="white"/>
        </w:rPr>
        <w:t>прослеживаемости</w:t>
      </w:r>
      <w:proofErr w:type="spellEnd"/>
      <w:r>
        <w:rPr>
          <w:color w:val="000000"/>
          <w:sz w:val="28"/>
          <w:highlight w:val="white"/>
        </w:rPr>
        <w:t xml:space="preserve"> и учете цепочки движения вторичного сырья</w:t>
      </w:r>
      <w:r>
        <w:rPr>
          <w:color w:val="000000"/>
          <w:sz w:val="28"/>
        </w:rPr>
        <w:t xml:space="preserve">. </w:t>
      </w:r>
    </w:p>
    <w:p w:rsidR="00DA432C" w:rsidRDefault="00FE58F1">
      <w:pPr>
        <w:pStyle w:val="af9"/>
        <w:spacing w:before="0" w:beforeAutospacing="0" w:after="0" w:afterAutospacing="0" w:line="360" w:lineRule="auto"/>
        <w:ind w:left="-709" w:firstLine="70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 целях </w:t>
      </w:r>
      <w:r>
        <w:rPr>
          <w:color w:val="000000"/>
          <w:sz w:val="28"/>
          <w:highlight w:val="white"/>
        </w:rPr>
        <w:t>регламентирования проведения дистанци</w:t>
      </w:r>
      <w:r>
        <w:rPr>
          <w:color w:val="000000"/>
          <w:sz w:val="28"/>
          <w:highlight w:val="white"/>
        </w:rPr>
        <w:t>онной оценки представителями Торгово-промышленной палаты Российской Федерации (далее – ТПП РФ) определено наличие технической</w:t>
      </w:r>
      <w:r>
        <w:rPr>
          <w:color w:val="000000" w:themeColor="text1"/>
          <w:sz w:val="28"/>
          <w:szCs w:val="28"/>
        </w:rPr>
        <w:t xml:space="preserve"> и технологической возможности, </w:t>
      </w:r>
      <w:r>
        <w:rPr>
          <w:color w:val="000000"/>
          <w:sz w:val="28"/>
          <w:highlight w:val="white"/>
        </w:rPr>
        <w:t>а также механизм возврата заявки представителями ТПП РФ на доработку заявителю,</w:t>
      </w:r>
      <w:r>
        <w:rPr>
          <w:color w:val="000000"/>
          <w:sz w:val="28"/>
          <w:highlight w:val="white"/>
        </w:rPr>
        <w:br/>
        <w:t>в том числе во врем</w:t>
      </w:r>
      <w:r>
        <w:rPr>
          <w:color w:val="000000"/>
          <w:sz w:val="28"/>
          <w:highlight w:val="white"/>
        </w:rPr>
        <w:t>я проводимой дистанционной или выездной оценки</w:t>
      </w:r>
      <w:r>
        <w:rPr>
          <w:color w:val="000000"/>
          <w:sz w:val="28"/>
        </w:rPr>
        <w:t>.</w:t>
      </w:r>
    </w:p>
    <w:p w:rsidR="00DA432C" w:rsidRDefault="00FE58F1">
      <w:pPr>
        <w:pStyle w:val="af9"/>
        <w:spacing w:before="0" w:beforeAutospacing="0" w:after="0" w:afterAutospacing="0" w:line="360" w:lineRule="auto"/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Предлагается корректировка требований к прикладываемым документам </w:t>
      </w:r>
      <w:r w:rsidR="000E58B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к Заявке о </w:t>
      </w:r>
      <w:r>
        <w:rPr>
          <w:sz w:val="28"/>
          <w:szCs w:val="28"/>
        </w:rPr>
        <w:t xml:space="preserve">подтверждении наличия у производителя товара технической </w:t>
      </w:r>
      <w:r w:rsidR="000E58BD">
        <w:rPr>
          <w:sz w:val="28"/>
          <w:szCs w:val="28"/>
        </w:rPr>
        <w:br/>
      </w:r>
      <w:r>
        <w:rPr>
          <w:sz w:val="28"/>
          <w:szCs w:val="28"/>
        </w:rPr>
        <w:t xml:space="preserve">и технологической возможности производства товаров (продукции) </w:t>
      </w:r>
      <w:r w:rsidR="000E58BD">
        <w:rPr>
          <w:sz w:val="28"/>
          <w:szCs w:val="28"/>
        </w:rPr>
        <w:br/>
      </w:r>
      <w:r>
        <w:rPr>
          <w:sz w:val="28"/>
          <w:szCs w:val="28"/>
        </w:rPr>
        <w:t>с использов</w:t>
      </w:r>
      <w:r>
        <w:rPr>
          <w:sz w:val="28"/>
          <w:szCs w:val="28"/>
        </w:rPr>
        <w:t>анием вторичного сырья и Заявления о подтверждении пр</w:t>
      </w:r>
      <w:r w:rsidR="000E58BD">
        <w:rPr>
          <w:sz w:val="28"/>
          <w:szCs w:val="28"/>
        </w:rPr>
        <w:t xml:space="preserve">оизводства товаров (продукции) </w:t>
      </w:r>
      <w:r>
        <w:rPr>
          <w:sz w:val="28"/>
          <w:szCs w:val="28"/>
        </w:rPr>
        <w:t xml:space="preserve">с использованием вторичного сырья </w:t>
      </w:r>
      <w:r>
        <w:rPr>
          <w:color w:val="000000" w:themeColor="text1"/>
          <w:sz w:val="28"/>
          <w:szCs w:val="28"/>
        </w:rPr>
        <w:t>приводятся в соответствии с возможностями современных цифровых платформ и актуал</w:t>
      </w:r>
      <w:r w:rsidR="000E58BD">
        <w:rPr>
          <w:color w:val="000000" w:themeColor="text1"/>
          <w:sz w:val="28"/>
          <w:szCs w:val="28"/>
        </w:rPr>
        <w:t xml:space="preserve">изация перечня предоставляемых </w:t>
      </w:r>
      <w:r>
        <w:rPr>
          <w:color w:val="000000" w:themeColor="text1"/>
          <w:sz w:val="28"/>
          <w:szCs w:val="28"/>
        </w:rPr>
        <w:t>для верификации материало</w:t>
      </w:r>
      <w:r>
        <w:rPr>
          <w:color w:val="000000" w:themeColor="text1"/>
          <w:sz w:val="28"/>
          <w:szCs w:val="28"/>
        </w:rPr>
        <w:t xml:space="preserve">в. </w:t>
      </w:r>
    </w:p>
    <w:p w:rsidR="00DA432C" w:rsidRDefault="00FE58F1">
      <w:pPr>
        <w:pStyle w:val="af9"/>
        <w:spacing w:before="0" w:beforeAutospacing="0" w:after="0" w:afterAutospacing="0" w:line="360" w:lineRule="auto"/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Для обеспечения единой правоприменительной практики и устранения разночтений, в том числе в виду расширения субъектной направленности действия акта, устанавливаются: унифицированное определение «производителя товара», четкое использование союза «или» в</w:t>
      </w:r>
      <w:r>
        <w:rPr>
          <w:color w:val="000000" w:themeColor="text1"/>
          <w:sz w:val="28"/>
          <w:szCs w:val="28"/>
        </w:rPr>
        <w:t>место конструкции «и (или)», а также другие изменения юридико-технического характера, не влияющие на фактическую полномочность сторон нормативно-правовых отношений.</w:t>
      </w:r>
    </w:p>
    <w:p w:rsidR="00DA432C" w:rsidRDefault="00FE58F1">
      <w:pPr>
        <w:pStyle w:val="af9"/>
        <w:spacing w:before="0" w:beforeAutospacing="0" w:after="0" w:afterAutospacing="0" w:line="360" w:lineRule="auto"/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Одновременно с этим актуализируются ссылки на действующие подзаконные акты, регламентирующи</w:t>
      </w:r>
      <w:r>
        <w:rPr>
          <w:color w:val="000000" w:themeColor="text1"/>
          <w:sz w:val="28"/>
          <w:szCs w:val="28"/>
        </w:rPr>
        <w:t>е применение усиленной неквалифицированной электронной подписи, и порядок обмена данными через государственные системы.</w:t>
      </w:r>
    </w:p>
    <w:p w:rsidR="00DF0451" w:rsidRDefault="00DF0451">
      <w:pPr>
        <w:pStyle w:val="af9"/>
        <w:spacing w:before="0" w:beforeAutospacing="0" w:after="0" w:afterAutospacing="0" w:line="360" w:lineRule="auto"/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Вместе с тем проектом постановления утверждаются «Правила подтверждения производства продукции (товаров) с использованием вторичного сырья в их составе». Механизм подтверждения аналогич</w:t>
      </w:r>
      <w:r w:rsidR="000E58BD">
        <w:rPr>
          <w:color w:val="000000" w:themeColor="text1"/>
          <w:sz w:val="28"/>
          <w:szCs w:val="28"/>
        </w:rPr>
        <w:t>ен</w:t>
      </w:r>
      <w:r>
        <w:rPr>
          <w:color w:val="000000" w:themeColor="text1"/>
          <w:sz w:val="28"/>
          <w:szCs w:val="28"/>
        </w:rPr>
        <w:t xml:space="preserve"> утвержде</w:t>
      </w:r>
      <w:r w:rsidR="000E58BD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ны</w:t>
      </w:r>
      <w:r w:rsidR="000E58BD">
        <w:rPr>
          <w:color w:val="000000" w:themeColor="text1"/>
          <w:sz w:val="28"/>
          <w:szCs w:val="28"/>
        </w:rPr>
        <w:t>м Правилам</w:t>
      </w:r>
      <w:r>
        <w:rPr>
          <w:color w:val="000000" w:themeColor="text1"/>
          <w:sz w:val="28"/>
          <w:szCs w:val="28"/>
        </w:rPr>
        <w:t xml:space="preserve"> в рамках </w:t>
      </w:r>
      <w:r w:rsidR="000E58BD">
        <w:rPr>
          <w:color w:val="000000" w:themeColor="text1"/>
          <w:sz w:val="28"/>
          <w:szCs w:val="28"/>
        </w:rPr>
        <w:t xml:space="preserve">существующих </w:t>
      </w:r>
      <w:bookmarkStart w:id="0" w:name="_GoBack"/>
      <w:bookmarkEnd w:id="0"/>
      <w:r>
        <w:rPr>
          <w:color w:val="000000" w:themeColor="text1"/>
          <w:sz w:val="28"/>
          <w:szCs w:val="28"/>
        </w:rPr>
        <w:t>положений Постановления № 1991.</w:t>
      </w:r>
    </w:p>
    <w:p w:rsidR="00DA432C" w:rsidRDefault="00FE58F1">
      <w:pPr>
        <w:pStyle w:val="af9"/>
        <w:spacing w:before="0" w:beforeAutospacing="0" w:after="0" w:afterAutospacing="0" w:line="360" w:lineRule="auto"/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Реализация проекта </w:t>
      </w:r>
      <w:r w:rsidR="000E58BD">
        <w:rPr>
          <w:color w:val="000000" w:themeColor="text1"/>
          <w:sz w:val="28"/>
          <w:szCs w:val="28"/>
        </w:rPr>
        <w:t xml:space="preserve">постановления </w:t>
      </w:r>
      <w:r>
        <w:rPr>
          <w:color w:val="000000" w:themeColor="text1"/>
          <w:sz w:val="28"/>
          <w:szCs w:val="28"/>
        </w:rPr>
        <w:t>создаст дополнительные стимулы для использования вторичного сырья, обеспечивая в том числе сокращение фискальной нагр</w:t>
      </w:r>
      <w:r w:rsidR="000E58BD">
        <w:rPr>
          <w:color w:val="000000" w:themeColor="text1"/>
          <w:sz w:val="28"/>
          <w:szCs w:val="28"/>
        </w:rPr>
        <w:t xml:space="preserve">узки </w:t>
      </w:r>
      <w:r>
        <w:rPr>
          <w:color w:val="000000" w:themeColor="text1"/>
          <w:sz w:val="28"/>
          <w:szCs w:val="28"/>
        </w:rPr>
        <w:t xml:space="preserve">и образования направляемых отходов производства и потребления </w:t>
      </w:r>
      <w:r w:rsidR="000E58B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на объекты размещения, а также повышает </w:t>
      </w:r>
      <w:proofErr w:type="spellStart"/>
      <w:r>
        <w:rPr>
          <w:color w:val="000000" w:themeColor="text1"/>
          <w:sz w:val="28"/>
          <w:szCs w:val="28"/>
        </w:rPr>
        <w:t>транспарентность</w:t>
      </w:r>
      <w:proofErr w:type="spellEnd"/>
      <w:r>
        <w:rPr>
          <w:color w:val="000000" w:themeColor="text1"/>
          <w:sz w:val="28"/>
          <w:szCs w:val="28"/>
        </w:rPr>
        <w:t xml:space="preserve"> и предсказуемость административных процедур, способствуя достижению устанавливаемым целям </w:t>
      </w:r>
      <w:r>
        <w:rPr>
          <w:rFonts w:hint="cs"/>
          <w:sz w:val="28"/>
          <w:szCs w:val="28"/>
        </w:rPr>
        <w:t>Президентом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>В</w:t>
      </w:r>
      <w:r>
        <w:rPr>
          <w:sz w:val="28"/>
          <w:szCs w:val="28"/>
        </w:rPr>
        <w:t>.</w:t>
      </w:r>
      <w:r>
        <w:rPr>
          <w:rFonts w:hint="cs"/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>
        <w:rPr>
          <w:rFonts w:hint="cs"/>
          <w:sz w:val="28"/>
          <w:szCs w:val="28"/>
        </w:rPr>
        <w:t>Пути</w:t>
      </w:r>
      <w:r>
        <w:rPr>
          <w:rFonts w:hint="cs"/>
          <w:sz w:val="28"/>
          <w:szCs w:val="28"/>
        </w:rPr>
        <w:t>ным</w:t>
      </w:r>
      <w:r>
        <w:rPr>
          <w:color w:val="000000" w:themeColor="text1"/>
          <w:sz w:val="28"/>
          <w:szCs w:val="28"/>
        </w:rPr>
        <w:t xml:space="preserve"> по повышению вовлечения вторичного сырья в производство и поддержания производства товаров (продукции) с использованием российских вторичных материалов. </w:t>
      </w:r>
    </w:p>
    <w:p w:rsidR="00DA432C" w:rsidRDefault="00FE58F1">
      <w:pPr>
        <w:pStyle w:val="af9"/>
        <w:spacing w:before="0" w:beforeAutospacing="0" w:after="0" w:afterAutospacing="0" w:line="360" w:lineRule="auto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направлены на реализацию положений, установленных пунктом 15 статьи 24</w:t>
      </w:r>
      <w:r>
        <w:rPr>
          <w:sz w:val="28"/>
          <w:szCs w:val="28"/>
          <w:vertAlign w:val="superscript"/>
        </w:rPr>
        <w:t>2-1</w:t>
      </w:r>
      <w:r>
        <w:rPr>
          <w:sz w:val="28"/>
          <w:szCs w:val="28"/>
        </w:rPr>
        <w:t xml:space="preserve"> Федерального закона от 24 июня 1998 г. № 89-ФЗ </w:t>
      </w:r>
      <w:r>
        <w:rPr>
          <w:sz w:val="28"/>
          <w:szCs w:val="28"/>
        </w:rPr>
        <w:br/>
        <w:t>«Об отходах производства и потребления» обеспечивая совершенствование механизмов учета и контроля использования вторичного сырья в том числе создание дополнительных стимулов для развития экономики замкнутого</w:t>
      </w:r>
      <w:r>
        <w:rPr>
          <w:sz w:val="28"/>
          <w:szCs w:val="28"/>
        </w:rPr>
        <w:t xml:space="preserve"> цикла и эколого-ориентированных производств.</w:t>
      </w:r>
    </w:p>
    <w:p w:rsidR="00DA432C" w:rsidRDefault="00FE58F1">
      <w:pPr>
        <w:pStyle w:val="af9"/>
        <w:spacing w:before="0" w:beforeAutospacing="0" w:after="0" w:afterAutospacing="0" w:line="360" w:lineRule="auto"/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Дополнительных расходов федерального бюджета, равно как и увеличения регуляторной нагрузки на бизнес, не потребуется, поскольку все мероприятия реализуются в рамках уже функционирующих информационных ресурсов.</w:t>
      </w:r>
    </w:p>
    <w:p w:rsidR="00DA432C" w:rsidRDefault="00FE58F1">
      <w:pPr>
        <w:pStyle w:val="af9"/>
        <w:spacing w:before="0" w:beforeAutospacing="0" w:after="0" w:afterAutospacing="0" w:line="360" w:lineRule="auto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 постановления соответствует положениям Договора</w:t>
      </w:r>
      <w:r>
        <w:rPr>
          <w:sz w:val="28"/>
          <w:szCs w:val="28"/>
        </w:rPr>
        <w:br/>
        <w:t>о Евразийском экономическом союзе, а также положениям иных международных договоров Российской Федерации.</w:t>
      </w:r>
    </w:p>
    <w:p w:rsidR="00DA432C" w:rsidRDefault="00FE58F1">
      <w:pPr>
        <w:pStyle w:val="af9"/>
        <w:spacing w:before="0" w:beforeAutospacing="0" w:after="0" w:afterAutospacing="0" w:line="360" w:lineRule="auto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Предлагаемое проектом постановления решение не влияет </w:t>
      </w:r>
      <w:r>
        <w:rPr>
          <w:sz w:val="28"/>
          <w:szCs w:val="28"/>
        </w:rPr>
        <w:br/>
        <w:t>на достижение целей государственных прогр</w:t>
      </w:r>
      <w:r>
        <w:rPr>
          <w:sz w:val="28"/>
          <w:szCs w:val="28"/>
        </w:rPr>
        <w:t>амм Российской Федерации.</w:t>
      </w:r>
    </w:p>
    <w:p w:rsidR="00DA432C" w:rsidRDefault="00FE58F1">
      <w:pPr>
        <w:pStyle w:val="af9"/>
        <w:spacing w:before="0" w:beforeAutospacing="0" w:after="0" w:afterAutospacing="0" w:line="360" w:lineRule="auto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 не повлечет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:rsidR="00DA432C" w:rsidRDefault="00FE58F1">
      <w:pPr>
        <w:pStyle w:val="af9"/>
        <w:spacing w:before="0" w:beforeAutospacing="0" w:after="0" w:afterAutospacing="0" w:line="360" w:lineRule="auto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требования, которые связан</w:t>
      </w:r>
      <w:r>
        <w:rPr>
          <w:sz w:val="28"/>
          <w:szCs w:val="28"/>
        </w:rPr>
        <w:t>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</w:t>
      </w:r>
      <w:r>
        <w:rPr>
          <w:sz w:val="28"/>
          <w:szCs w:val="28"/>
        </w:rPr>
        <w:t xml:space="preserve">ий и иных разрешений, аккредитации, оценки соответствия продукции, иных форм оценки и экспертизы (далее - обязательные требования), </w:t>
      </w:r>
      <w:r w:rsidR="00DF0451">
        <w:rPr>
          <w:sz w:val="28"/>
          <w:szCs w:val="28"/>
        </w:rPr>
        <w:br/>
      </w:r>
      <w:r>
        <w:rPr>
          <w:sz w:val="28"/>
          <w:szCs w:val="28"/>
        </w:rPr>
        <w:t>о соответствующем виде государственного контроля (надзора), виде разрешительной деятельности и предполагаемой ответственност</w:t>
      </w:r>
      <w:r>
        <w:rPr>
          <w:sz w:val="28"/>
          <w:szCs w:val="28"/>
        </w:rPr>
        <w:t>и за нарушение обязательных требований или последствиях их несоблюдения, отсутствуют.</w:t>
      </w:r>
    </w:p>
    <w:p w:rsidR="00DA432C" w:rsidRDefault="00FE58F1">
      <w:pPr>
        <w:pStyle w:val="af9"/>
        <w:spacing w:before="0" w:beforeAutospacing="0" w:after="0" w:afterAutospacing="0" w:line="360" w:lineRule="auto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положений, предусмотренных проектом постановления, </w:t>
      </w:r>
      <w:r>
        <w:rPr>
          <w:sz w:val="28"/>
          <w:szCs w:val="28"/>
        </w:rPr>
        <w:br/>
        <w:t>не повлияет на доходы и расходы бюджетов бюджетной системы Российской Федерации.</w:t>
      </w:r>
    </w:p>
    <w:p w:rsidR="00DA432C" w:rsidRDefault="00DA432C">
      <w:pPr>
        <w:spacing w:after="0" w:line="360" w:lineRule="auto"/>
        <w:ind w:left="-709" w:firstLine="709"/>
        <w:jc w:val="both"/>
        <w:rPr>
          <w:sz w:val="28"/>
          <w:szCs w:val="28"/>
        </w:rPr>
      </w:pPr>
    </w:p>
    <w:sectPr w:rsidR="00DA432C">
      <w:head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8F1" w:rsidRDefault="00FE58F1">
      <w:pPr>
        <w:spacing w:after="0" w:line="240" w:lineRule="auto"/>
      </w:pPr>
      <w:r>
        <w:separator/>
      </w:r>
    </w:p>
  </w:endnote>
  <w:endnote w:type="continuationSeparator" w:id="0">
    <w:p w:rsidR="00FE58F1" w:rsidRDefault="00FE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32C" w:rsidRDefault="00DA432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8F1" w:rsidRDefault="00FE58F1">
      <w:pPr>
        <w:spacing w:after="0" w:line="240" w:lineRule="auto"/>
      </w:pPr>
      <w:r>
        <w:separator/>
      </w:r>
    </w:p>
  </w:footnote>
  <w:footnote w:type="continuationSeparator" w:id="0">
    <w:p w:rsidR="00FE58F1" w:rsidRDefault="00FE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32C" w:rsidRDefault="00FE58F1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0E58BD" w:rsidRPr="000E58BD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DA432C" w:rsidRDefault="00DA432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32C" w:rsidRDefault="00DA432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2C"/>
    <w:rsid w:val="000E58BD"/>
    <w:rsid w:val="00DA432C"/>
    <w:rsid w:val="00DF0451"/>
    <w:rsid w:val="00F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A0EC"/>
  <w15:docId w15:val="{C1D22CC9-DFC9-4CAB-8A78-2F95F79A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paragraph" w:styleId="afb">
    <w:name w:val="Revision"/>
    <w:hidden/>
    <w:uiPriority w:val="99"/>
    <w:semiHidden/>
    <w:pPr>
      <w:spacing w:after="0" w:line="240" w:lineRule="auto"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customStyle="1" w:styleId="afe">
    <w:name w:val="Абзац списка Знак"/>
    <w:link w:val="aff"/>
    <w:uiPriority w:val="34"/>
  </w:style>
  <w:style w:type="paragraph" w:styleId="aff">
    <w:name w:val="List Paragraph"/>
    <w:basedOn w:val="a"/>
    <w:link w:val="afe"/>
    <w:uiPriority w:val="34"/>
    <w:qFormat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Petrov</dc:creator>
  <cp:keywords/>
  <dc:description/>
  <cp:lastModifiedBy>Зиянтдинов Ринал Эльмирович</cp:lastModifiedBy>
  <cp:revision>2</cp:revision>
  <dcterms:created xsi:type="dcterms:W3CDTF">2026-04-01T13:12:00Z</dcterms:created>
  <dcterms:modified xsi:type="dcterms:W3CDTF">2026-04-01T13:12:00Z</dcterms:modified>
</cp:coreProperties>
</file>