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E7" w:rsidRDefault="00FB33E7">
      <w:pPr>
        <w:contextualSpacing/>
        <w:jc w:val="center"/>
        <w:rPr>
          <w:kern w:val="0"/>
        </w:rPr>
      </w:pPr>
      <w:bookmarkStart w:id="0" w:name="_GoBack"/>
      <w:bookmarkEnd w:id="0"/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FB33E7">
      <w:pPr>
        <w:contextualSpacing/>
        <w:jc w:val="center"/>
        <w:rPr>
          <w:kern w:val="0"/>
        </w:rPr>
      </w:pPr>
    </w:p>
    <w:p w:rsidR="00FB33E7" w:rsidRDefault="00586996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Об утверждении предельных максимальных аэропортовых сборов и тарифов за обслуживание воздушных судов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авиации,</w:t>
      </w:r>
      <w:r>
        <w:rPr>
          <w:b/>
          <w:bCs/>
          <w:color w:val="000000"/>
          <w:kern w:val="0"/>
          <w:sz w:val="28"/>
          <w:szCs w:val="28"/>
        </w:rPr>
        <w:br/>
        <w:t>осуществляющих деятельность в соответствии со статьей 63 Воздушного кодекса Российской Федерации организаций иностранных государств,</w:t>
      </w:r>
      <w:r>
        <w:rPr>
          <w:b/>
          <w:bCs/>
          <w:color w:val="000000"/>
          <w:kern w:val="0"/>
          <w:sz w:val="28"/>
          <w:szCs w:val="28"/>
        </w:rPr>
        <w:br/>
        <w:t>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лиц, и предельных максимальных аэропортовых сборов за обслуживание воздушных судовосуществляющих деятельность в соответствии со статьей 63 Воздушного кодекса Российской Федерации организаций иностранных государств, с которыми у Российской Федерации отсутствуют заключенные международные договоры, предусматривающие положения о взимании тех же сборов, которые установлены для российских лиц, на услуги в аэропорту Махачкала (Уйташ), оказываемые АО «Аэропорт Махачкала»</w:t>
      </w:r>
    </w:p>
    <w:p w:rsidR="00FB33E7" w:rsidRDefault="00FB33E7">
      <w:pPr>
        <w:contextualSpacing/>
        <w:rPr>
          <w:color w:val="000000"/>
          <w:kern w:val="0"/>
          <w:sz w:val="28"/>
          <w:szCs w:val="28"/>
        </w:rPr>
      </w:pPr>
    </w:p>
    <w:p w:rsidR="00FB33E7" w:rsidRDefault="00586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абзацем шестым пункта 1 статьи 4 Федерального закона</w:t>
      </w:r>
      <w:r>
        <w:rPr>
          <w:sz w:val="28"/>
          <w:szCs w:val="28"/>
        </w:rPr>
        <w:br/>
        <w:t>от 17 августа 1995 г. № 147-ФЗ «О естественных монополиях», на основании подпункта 5.3.21.24 пункта 5 Положения о Федеральной антимонопольной службе, утвержденного постановлением Правительства Российской Федерации</w:t>
      </w:r>
      <w:r>
        <w:rPr>
          <w:sz w:val="28"/>
          <w:szCs w:val="28"/>
        </w:rPr>
        <w:br/>
        <w:t>от 30 июня 2004 г. № 331, в соответствии с пунктом 5 Положения</w:t>
      </w:r>
      <w:r>
        <w:rPr>
          <w:sz w:val="28"/>
          <w:szCs w:val="28"/>
        </w:rPr>
        <w:br/>
        <w:t>о государственном регулировании цен (тарифов, сборов) на услуги субъектов естественных монополий в транспортных терминалах, портах, аэропортах</w:t>
      </w:r>
      <w:r>
        <w:rPr>
          <w:sz w:val="28"/>
          <w:szCs w:val="28"/>
        </w:rPr>
        <w:br/>
        <w:t>и услуги по использованию инфраструктуры внутренних водных путей, утвержденного постановлением Правительства Российской Федерации</w:t>
      </w:r>
      <w:r>
        <w:rPr>
          <w:sz w:val="28"/>
          <w:szCs w:val="28"/>
        </w:rPr>
        <w:br/>
        <w:t xml:space="preserve">от 23 апреля 2008 г. № 293, </w:t>
      </w:r>
    </w:p>
    <w:p w:rsidR="00FB33E7" w:rsidRDefault="00586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 р и к а з ы в а ю:</w:t>
      </w:r>
    </w:p>
    <w:p w:rsidR="00FB33E7" w:rsidRDefault="00586996">
      <w:pPr>
        <w:pStyle w:val="a9"/>
        <w:numPr>
          <w:ilvl w:val="2"/>
          <w:numId w:val="1"/>
        </w:numPr>
        <w:tabs>
          <w:tab w:val="left" w:pos="1110"/>
        </w:tabs>
        <w:spacing w:after="0" w:line="360" w:lineRule="auto"/>
        <w:ind w:left="0" w:firstLine="630"/>
        <w:jc w:val="both"/>
      </w:pPr>
      <w:r>
        <w:rPr>
          <w:sz w:val="28"/>
          <w:szCs w:val="28"/>
        </w:rPr>
        <w:t>Утвердить пр</w:t>
      </w:r>
      <w:r>
        <w:rPr>
          <w:color w:val="000000"/>
          <w:kern w:val="0"/>
          <w:sz w:val="28"/>
          <w:szCs w:val="28"/>
        </w:rPr>
        <w:t>едельные максимальные аэропортовые сборы и тарифы</w:t>
      </w:r>
      <w:r>
        <w:rPr>
          <w:color w:val="000000"/>
          <w:kern w:val="0"/>
          <w:sz w:val="28"/>
          <w:szCs w:val="28"/>
        </w:rPr>
        <w:br/>
        <w:t>за обслуживание воздушных судов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авиации,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</w:t>
      </w:r>
      <w:r>
        <w:rPr>
          <w:color w:val="000000"/>
          <w:kern w:val="0"/>
          <w:sz w:val="28"/>
          <w:szCs w:val="28"/>
        </w:rPr>
        <w:br/>
        <w:t>для российских лиц, на услуги в аэропорту Махачкала (Уйташ), оказываемые</w:t>
      </w:r>
      <w:r>
        <w:rPr>
          <w:color w:val="000000"/>
          <w:kern w:val="0"/>
          <w:sz w:val="28"/>
          <w:szCs w:val="28"/>
        </w:rPr>
        <w:br/>
        <w:t>АО «Аэропорт Махачкала», согласно приложению № 1 к настоящему приказу.</w:t>
      </w:r>
    </w:p>
    <w:p w:rsidR="00FB33E7" w:rsidRDefault="00586996">
      <w:pPr>
        <w:pStyle w:val="a9"/>
        <w:numPr>
          <w:ilvl w:val="2"/>
          <w:numId w:val="1"/>
        </w:numPr>
        <w:tabs>
          <w:tab w:val="left" w:pos="1110"/>
        </w:tabs>
        <w:spacing w:after="0" w:line="360" w:lineRule="auto"/>
        <w:ind w:left="0" w:firstLine="630"/>
        <w:jc w:val="both"/>
      </w:pPr>
      <w:r>
        <w:rPr>
          <w:color w:val="000000"/>
          <w:kern w:val="0"/>
          <w:sz w:val="28"/>
          <w:szCs w:val="28"/>
        </w:rPr>
        <w:t>Утвердить предельные максимальные аэропортовые сборы</w:t>
      </w:r>
      <w:r>
        <w:rPr>
          <w:color w:val="000000"/>
          <w:kern w:val="0"/>
          <w:sz w:val="28"/>
          <w:szCs w:val="28"/>
        </w:rPr>
        <w:br/>
        <w:t>за обслуживание воздушных судов осуществляющих деятельность в соответствии</w:t>
      </w:r>
      <w:r>
        <w:rPr>
          <w:color w:val="000000"/>
          <w:kern w:val="0"/>
          <w:sz w:val="28"/>
          <w:szCs w:val="28"/>
        </w:rPr>
        <w:br/>
        <w:t>со статьей 63 Воздушного кодекса Российской Федерации организаций иностранных государств, с которыми у Российской Федерации отсутствуют заключенные международные договоры, предусматривающие положения</w:t>
      </w:r>
      <w:r>
        <w:rPr>
          <w:color w:val="000000"/>
          <w:kern w:val="0"/>
          <w:sz w:val="28"/>
          <w:szCs w:val="28"/>
        </w:rPr>
        <w:br/>
        <w:t>о взимании тех же сборов, которые установлены для российских лиц, на услуги</w:t>
      </w:r>
      <w:r>
        <w:rPr>
          <w:color w:val="000000"/>
          <w:kern w:val="0"/>
          <w:sz w:val="28"/>
          <w:szCs w:val="28"/>
        </w:rPr>
        <w:br/>
        <w:t>в аэропорту Махачкала (Уйташ), оказываемые АО «Аэропорт Махачкала», согласно приложению № 2к настоящему приказу.</w:t>
      </w:r>
    </w:p>
    <w:p w:rsidR="00FB33E7" w:rsidRDefault="00586996">
      <w:pPr>
        <w:pStyle w:val="a9"/>
        <w:numPr>
          <w:ilvl w:val="2"/>
          <w:numId w:val="1"/>
        </w:numPr>
        <w:tabs>
          <w:tab w:val="left" w:pos="1110"/>
        </w:tabs>
        <w:spacing w:after="0" w:line="360" w:lineRule="auto"/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 ФАС России от 20 апреля 2018 г.</w:t>
      </w:r>
      <w:r>
        <w:rPr>
          <w:sz w:val="28"/>
          <w:szCs w:val="28"/>
        </w:rPr>
        <w:br/>
        <w:t>№ 509/18 «Об утверждении тарифов (сборов) на услуги в аэропорту г. Махачкала, оказываемые АО «Международный аэропорт «Махачкала» (зарегистрирован Минюстом России 15 мая 2018 г., регистрационный № 51106).</w:t>
      </w:r>
    </w:p>
    <w:p w:rsidR="00FB33E7" w:rsidRDefault="00FB33E7">
      <w:pPr>
        <w:rPr>
          <w:sz w:val="28"/>
          <w:szCs w:val="28"/>
        </w:rPr>
      </w:pPr>
    </w:p>
    <w:p w:rsidR="00FB33E7" w:rsidRDefault="00FB33E7">
      <w:pPr>
        <w:rPr>
          <w:sz w:val="28"/>
          <w:szCs w:val="28"/>
        </w:rPr>
      </w:pPr>
    </w:p>
    <w:tbl>
      <w:tblPr>
        <w:tblW w:w="99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4"/>
        <w:gridCol w:w="1744"/>
        <w:gridCol w:w="4371"/>
      </w:tblGrid>
      <w:tr w:rsidR="00FB33E7">
        <w:tc>
          <w:tcPr>
            <w:tcW w:w="3804" w:type="dxa"/>
          </w:tcPr>
          <w:p w:rsidR="00FB33E7" w:rsidRDefault="00586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PredsedatelDolj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44" w:type="dxa"/>
          </w:tcPr>
          <w:p w:rsidR="00FB33E7" w:rsidRDefault="00FB33E7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71" w:type="dxa"/>
          </w:tcPr>
          <w:p w:rsidR="00FB33E7" w:rsidRDefault="005869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PredsedatelIOF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М.А. Шаскольский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FB33E7" w:rsidRDefault="00FB33E7">
      <w:pPr>
        <w:sectPr w:rsidR="00FB33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96" w:right="567" w:bottom="1697" w:left="1417" w:header="737" w:footer="1138" w:gutter="0"/>
          <w:cols w:space="720"/>
          <w:formProt w:val="0"/>
          <w:titlePg/>
          <w:docGrid w:linePitch="600" w:charSpace="32768"/>
        </w:sectPr>
      </w:pP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Приложение № 1</w:t>
      </w:r>
    </w:p>
    <w:p w:rsidR="00FB33E7" w:rsidRDefault="00FB33E7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ФАС России</w:t>
      </w: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_______________№_________</w:t>
      </w:r>
    </w:p>
    <w:p w:rsidR="00FB33E7" w:rsidRDefault="00FB33E7">
      <w:pPr>
        <w:pStyle w:val="a9"/>
        <w:spacing w:after="0"/>
        <w:jc w:val="center"/>
      </w:pPr>
    </w:p>
    <w:p w:rsidR="00FB33E7" w:rsidRDefault="00586996">
      <w:pPr>
        <w:pStyle w:val="a9"/>
        <w:spacing w:after="0"/>
        <w:jc w:val="center"/>
      </w:pPr>
      <w:r>
        <w:rPr>
          <w:rFonts w:ascii="Times New Roman;serif" w:hAnsi="Times New Roman;serif"/>
          <w:b/>
          <w:color w:val="000000"/>
          <w:sz w:val="28"/>
        </w:rPr>
        <w:t>Предельные максимальные аэропортовые сборы и тарифы</w:t>
      </w:r>
      <w:r>
        <w:rPr>
          <w:rFonts w:ascii="Times New Roman;serif" w:hAnsi="Times New Roman;serif"/>
          <w:b/>
          <w:color w:val="000000"/>
          <w:sz w:val="28"/>
        </w:rPr>
        <w:br/>
        <w:t>за обслуживание воздушных судов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авиации,</w:t>
      </w:r>
      <w:r>
        <w:rPr>
          <w:rFonts w:ascii="Times New Roman;serif" w:hAnsi="Times New Roman;serif"/>
          <w:b/>
          <w:color w:val="000000"/>
          <w:sz w:val="28"/>
        </w:rPr>
        <w:br/>
        <w:t>осуществляющих деятельность в соответствии со статьей 63 Воздушного кодекса Российской Федерации организаций иностранных государств,</w:t>
      </w:r>
      <w:r>
        <w:rPr>
          <w:rFonts w:ascii="Times New Roman;serif" w:hAnsi="Times New Roman;serif"/>
          <w:b/>
          <w:color w:val="000000"/>
          <w:sz w:val="28"/>
        </w:rPr>
        <w:br/>
        <w:t>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лиц, на услуги в аэропорту</w:t>
      </w:r>
      <w:r>
        <w:rPr>
          <w:rFonts w:ascii="Times New Roman;serif" w:hAnsi="Times New Roman;serif"/>
          <w:b/>
          <w:color w:val="000000"/>
          <w:sz w:val="28"/>
        </w:rPr>
        <w:br/>
        <w:t>Махачкала (Уйташ), оказываемые АО «Аэропорт Махачкала»</w:t>
      </w:r>
    </w:p>
    <w:p w:rsidR="00FB33E7" w:rsidRDefault="00FB33E7">
      <w:pPr>
        <w:pStyle w:val="a9"/>
        <w:spacing w:after="0"/>
        <w:jc w:val="center"/>
        <w:rPr>
          <w:rFonts w:ascii="Times New Roman;serif" w:hAnsi="Times New Roman;serif" w:hint="eastAsia"/>
          <w:b/>
          <w:bCs/>
          <w:color w:val="000000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7"/>
        <w:gridCol w:w="6069"/>
        <w:gridCol w:w="1591"/>
        <w:gridCol w:w="1185"/>
      </w:tblGrid>
      <w:tr w:rsidR="00FB33E7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пункта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сбора и тарифа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сбора и тарифа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 взлет-посадку (включая предоставление мест стоянки воздушному судну на аэродроме в течение 3 часов после посадки для пассажирских сертифицированных типов воздушных судов и 6 часов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  <w:r>
              <w:rPr>
                <w:rStyle w:val="a5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>/т мвм</w:t>
            </w:r>
            <w:r>
              <w:rPr>
                <w:rStyle w:val="a5"/>
                <w:sz w:val="28"/>
                <w:szCs w:val="28"/>
              </w:rPr>
              <w:footnoteReference w:id="2"/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86996" w:rsidP="00506F2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за стоянку воздушных судов на аэродроме более 3 часов после посадки для пассажирских сертифицированных типов воздушных судов и </w:t>
            </w:r>
            <w:r w:rsidRPr="002940D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часов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FB33E7">
            <w:pPr>
              <w:pStyle w:val="af0"/>
              <w:jc w:val="center"/>
              <w:rPr>
                <w:sz w:val="28"/>
                <w:szCs w:val="28"/>
              </w:rPr>
            </w:pP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сбора за взлет-посадку за 1 час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 обеспечение транспортной безопасности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руб./т мвм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86996" w:rsidP="00506F2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за предоставление аэровокзала </w:t>
            </w:r>
            <w:r>
              <w:rPr>
                <w:sz w:val="28"/>
                <w:szCs w:val="28"/>
              </w:rPr>
              <w:lastRenderedPageBreak/>
              <w:t>(терминала): на внутренних воздушных линиях</w:t>
            </w: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международных воздушных линиях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руб./пасс.</w:t>
            </w:r>
            <w:r>
              <w:rPr>
                <w:rStyle w:val="a5"/>
                <w:sz w:val="28"/>
                <w:szCs w:val="28"/>
              </w:rPr>
              <w:footnoteReference w:id="3"/>
            </w: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руб./пасс.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E7" w:rsidRPr="00506F29" w:rsidRDefault="00506F29">
            <w:pPr>
              <w:pStyle w:val="af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43</w:t>
            </w:r>
          </w:p>
          <w:p w:rsidR="00FB33E7" w:rsidRPr="00506F29" w:rsidRDefault="00506F29">
            <w:pPr>
              <w:pStyle w:val="af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79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обслуживание пассажиров:</w:t>
            </w: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внутренних воздушных линиях</w:t>
            </w: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международных воздушных линиях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3E7" w:rsidRDefault="00FB33E7">
            <w:pPr>
              <w:pStyle w:val="af0"/>
              <w:jc w:val="center"/>
              <w:rPr>
                <w:sz w:val="28"/>
                <w:szCs w:val="28"/>
              </w:rPr>
            </w:pP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руб./пасс.</w:t>
            </w:r>
          </w:p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руб./пасс.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E7" w:rsidRPr="00506F29" w:rsidRDefault="00506F29">
            <w:pPr>
              <w:pStyle w:val="af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</w:t>
            </w:r>
          </w:p>
          <w:p w:rsidR="00FB33E7" w:rsidRDefault="00506F2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обеспечение заправки воздушного судна авиационным топливом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руб./т</w:t>
            </w:r>
            <w:r>
              <w:rPr>
                <w:rStyle w:val="a5"/>
                <w:sz w:val="28"/>
                <w:szCs w:val="28"/>
              </w:rPr>
              <w:footnoteReference w:id="4"/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06F2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1 371</w:t>
            </w:r>
          </w:p>
        </w:tc>
      </w:tr>
      <w:tr w:rsidR="00FB33E7"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хранение авиационного топлива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руб./т сутки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06F29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FB33E7" w:rsidRDefault="00FB33E7">
      <w:pPr>
        <w:sectPr w:rsidR="00FB33E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96" w:right="567" w:bottom="1697" w:left="1417" w:header="737" w:footer="1138" w:gutter="0"/>
          <w:cols w:space="720"/>
          <w:formProt w:val="0"/>
          <w:docGrid w:linePitch="600" w:charSpace="32768"/>
        </w:sectPr>
      </w:pPr>
    </w:p>
    <w:p w:rsidR="00FB33E7" w:rsidRDefault="00FB33E7" w:rsidP="002940D8">
      <w:pPr>
        <w:pStyle w:val="a9"/>
        <w:tabs>
          <w:tab w:val="left" w:pos="13203"/>
        </w:tabs>
        <w:spacing w:after="0"/>
        <w:rPr>
          <w:color w:val="000000"/>
          <w:sz w:val="28"/>
          <w:szCs w:val="28"/>
        </w:rPr>
      </w:pP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Приложение № 2</w:t>
      </w:r>
    </w:p>
    <w:p w:rsidR="00FB33E7" w:rsidRDefault="00FB33E7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ФАС России</w:t>
      </w:r>
    </w:p>
    <w:p w:rsidR="00FB33E7" w:rsidRDefault="00586996">
      <w:pPr>
        <w:pStyle w:val="a9"/>
        <w:tabs>
          <w:tab w:val="left" w:pos="13203"/>
        </w:tabs>
        <w:spacing w:after="0"/>
        <w:ind w:left="56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_______________№_________</w:t>
      </w:r>
    </w:p>
    <w:p w:rsidR="00FB33E7" w:rsidRDefault="00FB33E7">
      <w:pPr>
        <w:pStyle w:val="a9"/>
        <w:spacing w:after="0"/>
        <w:jc w:val="center"/>
        <w:rPr>
          <w:color w:val="000000"/>
          <w:sz w:val="28"/>
          <w:szCs w:val="28"/>
        </w:rPr>
      </w:pPr>
    </w:p>
    <w:p w:rsidR="00FB33E7" w:rsidRDefault="00586996">
      <w:pPr>
        <w:pStyle w:val="a9"/>
        <w:spacing w:after="0"/>
        <w:jc w:val="center"/>
        <w:rPr>
          <w:rFonts w:ascii="Times New Roman;serif" w:hAnsi="Times New Roman;serif" w:hint="eastAsia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Предельные максимальные аэропортовые сборы за обслуживание воздушных судов осуществляющих деятельность в соответствии</w:t>
      </w:r>
      <w:r>
        <w:rPr>
          <w:rFonts w:ascii="Times New Roman;serif" w:hAnsi="Times New Roman;serif"/>
          <w:b/>
          <w:color w:val="000000"/>
          <w:sz w:val="28"/>
        </w:rPr>
        <w:br/>
        <w:t>со статьей 63 Воздушного кодекса Российской Федерации организаций иностранных государств, с которыми у Российской Федерации отсутствуют заключенные международные договоры, предусматривающие положения</w:t>
      </w:r>
      <w:r>
        <w:rPr>
          <w:rFonts w:ascii="Times New Roman;serif" w:hAnsi="Times New Roman;serif"/>
          <w:b/>
          <w:color w:val="000000"/>
          <w:sz w:val="28"/>
        </w:rPr>
        <w:br/>
        <w:t>о взимании тех же сборов, которые установлены для российских лиц,</w:t>
      </w:r>
      <w:r>
        <w:rPr>
          <w:rFonts w:ascii="Times New Roman;serif" w:hAnsi="Times New Roman;serif"/>
          <w:b/>
          <w:color w:val="000000"/>
          <w:sz w:val="28"/>
        </w:rPr>
        <w:br/>
        <w:t xml:space="preserve">на услуги в аэропорту Махачкала (Уйташ), оказываемые </w:t>
      </w:r>
      <w:r>
        <w:rPr>
          <w:rFonts w:ascii="Times New Roman;serif" w:hAnsi="Times New Roman;serif"/>
          <w:b/>
          <w:color w:val="000000"/>
          <w:sz w:val="28"/>
        </w:rPr>
        <w:br/>
        <w:t>АО «Аэропорт Махачкала»</w:t>
      </w:r>
    </w:p>
    <w:p w:rsidR="00FB33E7" w:rsidRDefault="00FB33E7">
      <w:pPr>
        <w:pStyle w:val="a9"/>
        <w:spacing w:after="0"/>
        <w:jc w:val="center"/>
        <w:rPr>
          <w:rFonts w:ascii="Times New Roman;serif" w:hAnsi="Times New Roman;serif" w:hint="eastAsia"/>
          <w:b/>
          <w:bCs/>
          <w:color w:val="000000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3"/>
        <w:gridCol w:w="5675"/>
        <w:gridCol w:w="1967"/>
        <w:gridCol w:w="1147"/>
      </w:tblGrid>
      <w:tr w:rsidR="00FB33E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пункта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сбора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Размер сбора </w:t>
            </w:r>
          </w:p>
        </w:tc>
      </w:tr>
      <w:tr w:rsidR="00FB33E7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за взлет-посадку (включая предоставление мест стоянки воздушных судов на аэродроме в течение </w:t>
            </w:r>
            <w:r>
              <w:rPr>
                <w:sz w:val="28"/>
                <w:szCs w:val="28"/>
              </w:rPr>
              <w:br/>
              <w:t>3 часов после посадки)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долл. США</w:t>
            </w:r>
            <w:r>
              <w:rPr>
                <w:rStyle w:val="a5"/>
                <w:sz w:val="28"/>
                <w:szCs w:val="28"/>
              </w:rPr>
              <w:footnoteReference w:id="5"/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br/>
              <w:t>т мвм</w:t>
            </w:r>
            <w:r>
              <w:rPr>
                <w:rStyle w:val="a5"/>
                <w:sz w:val="28"/>
                <w:szCs w:val="28"/>
              </w:rPr>
              <w:footnoteReference w:id="6"/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586996" w:rsidP="00EE08F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FB33E7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</w:pPr>
            <w:r>
              <w:rPr>
                <w:sz w:val="28"/>
                <w:szCs w:val="28"/>
              </w:rPr>
              <w:t>Сбор за стоянку воздушных судов</w:t>
            </w:r>
            <w:r>
              <w:rPr>
                <w:sz w:val="28"/>
                <w:szCs w:val="28"/>
              </w:rPr>
              <w:br/>
              <w:t>(при стоянке на аэродроме более 3 часов после посадки)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</w:pPr>
            <w:r>
              <w:rPr>
                <w:sz w:val="28"/>
                <w:szCs w:val="28"/>
              </w:rPr>
              <w:t>% от сбора за взлет-посадку за 1 сутки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EE08F2" w:rsidP="00EE08F2">
            <w:pPr>
              <w:pStyle w:val="af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B33E7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 обеспечение транспортной безопасности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</w:pPr>
            <w:r>
              <w:rPr>
                <w:sz w:val="28"/>
                <w:szCs w:val="28"/>
              </w:rPr>
              <w:t>долл. США/</w:t>
            </w:r>
            <w:r>
              <w:rPr>
                <w:sz w:val="28"/>
                <w:szCs w:val="28"/>
              </w:rPr>
              <w:br/>
              <w:t>т мвм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EE08F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FB33E7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</w:tcPr>
          <w:p w:rsidR="00FB33E7" w:rsidRDefault="0058699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 предоставление аэровокзала (терминала)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3E7" w:rsidRDefault="00586996">
            <w:pPr>
              <w:pStyle w:val="af0"/>
              <w:jc w:val="center"/>
            </w:pPr>
            <w:r>
              <w:rPr>
                <w:sz w:val="28"/>
                <w:szCs w:val="28"/>
              </w:rPr>
              <w:t>долл. США/пасс.</w:t>
            </w:r>
            <w:r>
              <w:rPr>
                <w:rStyle w:val="a5"/>
              </w:rPr>
              <w:footnoteReference w:id="7"/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E7" w:rsidRDefault="00EE08F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</w:tbl>
    <w:p w:rsidR="00FB33E7" w:rsidRDefault="00FB33E7" w:rsidP="002940D8">
      <w:pPr>
        <w:pStyle w:val="a9"/>
        <w:spacing w:after="0"/>
        <w:rPr>
          <w:b/>
          <w:bCs/>
          <w:color w:val="000000"/>
          <w:kern w:val="0"/>
          <w:sz w:val="22"/>
          <w:szCs w:val="22"/>
        </w:rPr>
      </w:pPr>
    </w:p>
    <w:sectPr w:rsidR="00FB33E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96" w:right="567" w:bottom="1697" w:left="1417" w:header="737" w:footer="113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96" w:rsidRDefault="00586996">
      <w:r>
        <w:separator/>
      </w:r>
    </w:p>
  </w:endnote>
  <w:endnote w:type="continuationSeparator" w:id="0">
    <w:p w:rsidR="00586996" w:rsidRDefault="0058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8B" w:rsidRDefault="0027768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Pr="0027768B" w:rsidRDefault="00FB33E7" w:rsidP="0027768B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96" w:rsidRDefault="00586996">
      <w:pPr>
        <w:rPr>
          <w:sz w:val="12"/>
        </w:rPr>
      </w:pPr>
      <w:r>
        <w:separator/>
      </w:r>
    </w:p>
  </w:footnote>
  <w:footnote w:type="continuationSeparator" w:id="0">
    <w:p w:rsidR="00586996" w:rsidRDefault="00586996">
      <w:pPr>
        <w:rPr>
          <w:sz w:val="12"/>
        </w:rPr>
      </w:pPr>
      <w:r>
        <w:continuationSeparator/>
      </w:r>
    </w:p>
  </w:footnote>
  <w:footnote w:id="1">
    <w:p w:rsidR="00FB33E7" w:rsidRDefault="00586996">
      <w:pPr>
        <w:pStyle w:val="af1"/>
      </w:pPr>
      <w:r>
        <w:rPr>
          <w:rStyle w:val="a4"/>
        </w:rPr>
        <w:footnoteRef/>
      </w:r>
      <w:r>
        <w:tab/>
        <w:t>Рубль.</w:t>
      </w:r>
    </w:p>
  </w:footnote>
  <w:footnote w:id="2">
    <w:p w:rsidR="00FB33E7" w:rsidRDefault="00586996">
      <w:pPr>
        <w:pStyle w:val="af1"/>
      </w:pPr>
      <w:r>
        <w:rPr>
          <w:rStyle w:val="a4"/>
        </w:rPr>
        <w:footnoteRef/>
      </w:r>
      <w:r>
        <w:tab/>
        <w:t>Тонна максимальной взлетной массы.</w:t>
      </w:r>
    </w:p>
  </w:footnote>
  <w:footnote w:id="3">
    <w:p w:rsidR="00FB33E7" w:rsidRDefault="00586996">
      <w:pPr>
        <w:pStyle w:val="af1"/>
      </w:pPr>
      <w:r>
        <w:rPr>
          <w:rStyle w:val="a4"/>
        </w:rPr>
        <w:footnoteRef/>
      </w:r>
      <w:r>
        <w:tab/>
        <w:t>Пассажир.</w:t>
      </w:r>
    </w:p>
  </w:footnote>
  <w:footnote w:id="4">
    <w:p w:rsidR="00FB33E7" w:rsidRDefault="00586996">
      <w:pPr>
        <w:pStyle w:val="af1"/>
      </w:pPr>
      <w:r>
        <w:rPr>
          <w:rStyle w:val="a4"/>
        </w:rPr>
        <w:footnoteRef/>
      </w:r>
      <w:r>
        <w:tab/>
        <w:t>Тонна.</w:t>
      </w:r>
    </w:p>
  </w:footnote>
  <w:footnote w:id="5">
    <w:p w:rsidR="00FB33E7" w:rsidRDefault="00586996">
      <w:pPr>
        <w:pStyle w:val="af1"/>
      </w:pPr>
      <w:r>
        <w:rPr>
          <w:rStyle w:val="a4"/>
        </w:rPr>
        <w:footnoteRef/>
      </w:r>
      <w:r>
        <w:tab/>
        <w:t>Доллар США.</w:t>
      </w:r>
    </w:p>
  </w:footnote>
  <w:footnote w:id="6">
    <w:p w:rsidR="00FB33E7" w:rsidRDefault="00586996">
      <w:pPr>
        <w:pStyle w:val="af1"/>
      </w:pPr>
      <w:r>
        <w:rPr>
          <w:rStyle w:val="a4"/>
        </w:rPr>
        <w:footnoteRef/>
      </w:r>
      <w:r>
        <w:tab/>
        <w:t>Тонна максимальной взлетной массы.</w:t>
      </w:r>
    </w:p>
  </w:footnote>
  <w:footnote w:id="7">
    <w:p w:rsidR="00FB33E7" w:rsidRDefault="00586996">
      <w:pPr>
        <w:pStyle w:val="af1"/>
      </w:pPr>
      <w:r>
        <w:rPr>
          <w:rStyle w:val="a4"/>
        </w:rPr>
        <w:footnoteRef/>
      </w:r>
      <w:r>
        <w:tab/>
        <w:t>Пассажир.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8B" w:rsidRDefault="0027768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Pr="0027768B" w:rsidRDefault="00FB33E7" w:rsidP="0027768B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Pr="0027768B" w:rsidRDefault="00FB33E7" w:rsidP="0027768B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Pr="0027768B" w:rsidRDefault="00FB33E7" w:rsidP="0027768B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E7" w:rsidRDefault="00FB33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C5C5D"/>
    <w:multiLevelType w:val="multilevel"/>
    <w:tmpl w:val="45289B9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5B1BA8"/>
    <w:multiLevelType w:val="multilevel"/>
    <w:tmpl w:val="3F66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notation" w:val="Махачкала. Об утверждении предельных максимальных аэропортовых сборов и тарифов за обслуживание воздушных судов юридических лиц, зарегистрированных на территории Российской Федерации, или граждан Российской Федерации и предельных максимальных аэропортовых сборов за обслуживание воздушных судов иностранных эксплуатантов на услуги в аэропорту Махачкала"/>
    <w:docVar w:name="Name" w:val="Махачкала. Об утверждении предельных максимальных аэропортовых сборов и тарифов за обслуживание воздушных судов юридических лиц, зарегистрированных на территории Российской Федерации, или граждан Российской Федерации и предельных максимальных аэропортовых сборов за обслуживание воздушных судов иностранных эксплуатантов на услуги в аэропорту Махачкала"/>
    <w:docVar w:name="PredsedatelDolj" w:val="Руководитель"/>
    <w:docVar w:name="PredsedatelIOF" w:val="М.А. Шаскольский"/>
    <w:docVar w:name="ProjectNumber" w:val="2025-111421"/>
  </w:docVars>
  <w:rsids>
    <w:rsidRoot w:val="00FB33E7"/>
    <w:rsid w:val="0027768B"/>
    <w:rsid w:val="002940D8"/>
    <w:rsid w:val="00506F29"/>
    <w:rsid w:val="00586996"/>
    <w:rsid w:val="00EE08F2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Pr>
      <w:sz w:val="28"/>
      <w:szCs w:val="28"/>
    </w:rPr>
  </w:style>
  <w:style w:type="character" w:customStyle="1" w:styleId="a4">
    <w:name w:val="Символ сноски"/>
    <w:qFormat/>
  </w:style>
  <w:style w:type="character" w:styleId="a5">
    <w:name w:val="footnote reference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Содержимое врезки"/>
    <w:basedOn w:val="a9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2">
    <w:name w:val="header"/>
    <w:basedOn w:val="ad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af3">
    <w:name w:val="Верхний колонтитул слева"/>
    <w:basedOn w:val="af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2026-04-03T15:46:00Z</dcterms:created>
  <dcterms:modified xsi:type="dcterms:W3CDTF">2026-04-03T15:46:00Z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2020-04-16T22:05:29Z</dcterms:created>
  <dc:creator/>
  <dc:description/>
  <dc:language>ru-RU</dc:language>
  <cp:lastModifiedBy/>
  <cp:lastPrinted>2025-08-25T16:44:41Z</cp:lastPrinted>
  <dcterms:modified xsi:type="dcterms:W3CDTF">2026-03-27T17:22:36Z</dcterms:modified>
  <cp:revision>27</cp:revision>
  <dc:subject/>
  <dc:title/>
</cp:coreProperties>
</file>