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spacing w:after="0" w:line="23" w:lineRule="atLeast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ПОЯСНИТЕЛЬНАЯ ЗАПИСКА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3" w:lineRule="atLeast"/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 проекту федерального закона «</w:t>
      </w:r>
      <w:bookmarkStart w:id="0" w:name="Заголовок_"/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 внесении изменений в </w:t>
      </w:r>
      <w:bookmarkEnd w:id="0"/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Федеральный закон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widowControl w:val="off"/>
        <w:spacing w:after="0" w:line="23" w:lineRule="atLeast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3" w:lineRule="atLeast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3" w:lineRule="atLeast"/>
        <w:ind w:firstLine="709"/>
        <w:contextualSpacing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 федерального закона «О внесении изменений в Федеральный закон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ые акты Российской Федерации» (далее – законопроект) подготовлен в соответствии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eastAsia="Times New Roman" w:cs="Times New Roman"/>
          <w:sz w:val="28"/>
        </w:rPr>
        <w:t xml:space="preserve">Плана</w:t>
      </w:r>
      <w:r>
        <w:rPr>
          <w:rFonts w:ascii="Times New Roman" w:hAnsi="Times New Roman" w:eastAsia="Times New Roman" w:cs="Times New Roman"/>
          <w:sz w:val="28"/>
        </w:rPr>
        <w:t xml:space="preserve"> мероприятий </w:t>
      </w:r>
      <w:r>
        <w:rPr>
          <w:rFonts w:ascii="Times New Roman" w:hAnsi="Times New Roman" w:eastAsia="Times New Roman" w:cs="Times New Roman"/>
          <w:sz w:val="28"/>
        </w:rPr>
        <w:br/>
      </w:r>
      <w:r>
        <w:rPr>
          <w:rFonts w:ascii="Times New Roman" w:hAnsi="Times New Roman" w:eastAsia="Times New Roman" w:cs="Times New Roman"/>
          <w:sz w:val="28"/>
        </w:rPr>
        <w:t xml:space="preserve">по сокращению инвестиционно-строительного цикла в 2030 году до 1000 дней </w:t>
      </w:r>
      <w:r>
        <w:rPr>
          <w:rFonts w:ascii="Times New Roman" w:hAnsi="Times New Roman" w:eastAsia="Times New Roman" w:cs="Times New Roman"/>
          <w:sz w:val="28"/>
        </w:rPr>
        <w:br/>
      </w:r>
      <w:r>
        <w:rPr>
          <w:rFonts w:ascii="Times New Roman" w:hAnsi="Times New Roman" w:eastAsia="Times New Roman" w:cs="Times New Roman"/>
          <w:sz w:val="28"/>
        </w:rPr>
        <w:t xml:space="preserve">(за исключением технически сложных и уникальных объектов)</w:t>
      </w:r>
      <w:r>
        <w:rPr>
          <w:rFonts w:ascii="Times New Roman" w:hAnsi="Times New Roman" w:eastAsia="Times New Roman" w:cs="Times New Roman"/>
          <w:sz w:val="28"/>
        </w:rPr>
        <w:t xml:space="preserve">, утвержденного Заместителем Председателя Правительства Российской Федерации </w:t>
      </w:r>
      <w:r>
        <w:rPr>
          <w:rFonts w:ascii="Times New Roman" w:hAnsi="Times New Roman" w:eastAsia="Times New Roman" w:cs="Times New Roman"/>
          <w:sz w:val="28"/>
        </w:rPr>
        <w:br/>
        <w:t xml:space="preserve">М.Ш. </w:t>
      </w:r>
      <w:r>
        <w:rPr>
          <w:rFonts w:ascii="Times New Roman" w:hAnsi="Times New Roman" w:eastAsia="Times New Roman" w:cs="Times New Roman"/>
          <w:sz w:val="28"/>
        </w:rPr>
        <w:t xml:space="preserve">Хуснуллиным</w:t>
      </w:r>
      <w:r>
        <w:rPr>
          <w:rFonts w:ascii="Times New Roman" w:hAnsi="Times New Roman" w:eastAsia="Times New Roman" w:cs="Times New Roman"/>
          <w:sz w:val="28"/>
        </w:rPr>
        <w:t xml:space="preserve"> от 17 июня 2025 г. № МХ-П49-22092</w:t>
      </w:r>
      <w:r>
        <w:rPr>
          <w:rFonts w:ascii="Times New Roman" w:hAnsi="Times New Roman" w:eastAsia="Times New Roman" w:cs="Times New Roman"/>
          <w:sz w:val="28"/>
        </w:rPr>
        <w:t xml:space="preserve">.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widowControl w:val="off"/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Данный законопроект </w:t>
      </w:r>
      <w:r>
        <w:rPr>
          <w:rFonts w:ascii="Times New Roman" w:hAnsi="Times New Roman" w:cs="Times New Roman"/>
          <w:sz w:val="28"/>
          <w:szCs w:val="28"/>
        </w:rPr>
        <w:t xml:space="preserve">направлен на о</w:t>
      </w:r>
      <w:r>
        <w:rPr>
          <w:rFonts w:ascii="Times New Roman" w:hAnsi="Times New Roman" w:cs="Times New Roman"/>
          <w:sz w:val="28"/>
          <w:szCs w:val="28"/>
        </w:rPr>
        <w:t xml:space="preserve">птимизацию процедуры получения разрешение на создание искусственного земельного участка на водном объекте, находящемся в федеральной собственности, или его части, в целях сокращения инвестиционно-строительного цикла, в том числе в целях исключения позиций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реестра документов, сведений, материалов, согласований, предусмотренных нормативными правовыми актами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и необходимых застройщику, техническому заказчику для выполнения предусмотрен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ых частями 3 - 7 статьи 5.2 Градостроительного кодекса </w:t>
        <w:br/>
        <w:t xml:space="preserve">Российской Федерации мероприятий при реализации проекта по строительству объекта капитального строительства, формируемого в единой государственной информационной системы обеспечения градостроительной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«</w:t>
      </w:r>
      <w:r>
        <w:rPr>
          <w:rFonts w:ascii="Times New Roman" w:hAnsi="Times New Roman" w:cs="Times New Roman"/>
          <w:sz w:val="28"/>
          <w:szCs w:val="28"/>
        </w:rPr>
        <w:t xml:space="preserve">Стройкомплекс.РФ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Правил формирования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ведения реестра документов, сведений, материалов, согласований, предусмотренных нормативными правовыми актами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необходимых застройщику, техническому заказчику для выполнения предусмотренных частями 3 - 7 статьи 5.2 Градостроительного кодекса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мероприятий при реализации проекта по строительству объекта капитального строительства, утвержденных постановлением Правительства Российской Федерации от 21.07.2023 № 1180 (далее – реестр документов).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spacing w:after="0" w:line="23" w:lineRule="atLeast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Законопроектом предлагается внести изменения в Федеральный закон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19 июля 2011 г.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 (далее – закон № 246-ФЗ) в целях упрощения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сокращения срока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процедуры получения разрешения на создание искусственного земельного участка на водном объекте, находящемся в федеральной собственности, или его части (далее – разрешение).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3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Законопроектом предлагается дополнить статью 4 частью 5.1 закона № 246 в части установления предмета согласования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каждого федерального органа </w:t>
      </w:r>
      <w:r>
        <w:rPr>
          <w:rFonts w:ascii="Times New Roman" w:hAnsi="Times New Roman"/>
          <w:sz w:val="28"/>
          <w:szCs w:val="28"/>
        </w:rPr>
        <w:t xml:space="preserve">исполнительной власти, </w:t>
      </w:r>
      <w:r>
        <w:rPr>
          <w:rFonts w:ascii="Times New Roman" w:hAnsi="Times New Roman"/>
          <w:sz w:val="28"/>
          <w:szCs w:val="28"/>
        </w:rPr>
        <w:t xml:space="preserve">органа исполнительной власти субъекта </w:t>
        <w:br/>
        <w:t xml:space="preserve">Российской Федерации</w:t>
      </w:r>
      <w:r>
        <w:rPr>
          <w:rFonts w:ascii="Times New Roman" w:hAnsi="Times New Roman"/>
          <w:sz w:val="28"/>
          <w:szCs w:val="28"/>
        </w:rPr>
        <w:t xml:space="preserve">, а также </w:t>
      </w:r>
      <w:r>
        <w:rPr>
          <w:rFonts w:ascii="Times New Roman" w:hAnsi="Times New Roman"/>
          <w:sz w:val="28"/>
          <w:szCs w:val="28"/>
        </w:rPr>
        <w:t xml:space="preserve">органа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выдаче </w:t>
      </w:r>
      <w:r>
        <w:rPr>
          <w:rFonts w:ascii="Times New Roman" w:hAnsi="Times New Roman"/>
          <w:sz w:val="28"/>
          <w:szCs w:val="28"/>
        </w:rPr>
        <w:t xml:space="preserve">проекта разрешения на создание искусственного земельного участка на водном объекте, находяще</w:t>
      </w:r>
      <w:r>
        <w:rPr>
          <w:rFonts w:ascii="Times New Roman" w:hAnsi="Times New Roman"/>
          <w:sz w:val="28"/>
          <w:szCs w:val="28"/>
        </w:rPr>
        <w:t xml:space="preserve">мся в федеральной собственности.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off"/>
        <w:spacing w:after="0" w:line="23" w:lineRule="atLeast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Так, сроки согласования проекта разрешения могут занимать до 44 дней.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 случае получения замечаний может быть сформирована сог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ласительная комиссия. 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аконом № 246-ФЗ установлен только срок работы самой комиссии </w:t>
        <w:br/>
        <w:t xml:space="preserve">(1 месяц), а сроки ее формирования не установлены. Таким образом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наличии разногласий по проекту разрешения срок его согласования продлевается минимум на 2,5 месяца. При этом в настоящее время порядок работы такой комиссии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установлен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3" w:lineRule="atLeast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После завершения указанных процедур решение о выдаче разрешения принимается в течение месяца.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3" w:lineRule="atLeast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огласно части 7 статьи 4 закона № 246-ФЗ органы местного самоуправления муниципальных образований, на территориях которых планируется создание искусственного земель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ного участка, в течение трех рабочих дней со дня поступления проекта разрешения размещают на официальном сайте такого муниципального образования в информационно-телекоммуникационной сети «Интернет» (далее – сайт) указанный проект и обязательные приложения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нему и опубликовы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вают в периодическом печатном издании, учрежденном органами местного самоуправления для опубликования официальных материалов, сообщений, нормативных правовых и иных актов, а также в иных печатных изданиях и информационных ресурсах в порядке, установленном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официального опубликования (обнародования) муниципальных правовых актов уставом такого муниципального образования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сообщение об указанном размещении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Заинтересованные лица вправе представить в органы местного самоуправления муниципальных образований свои предложения и замечания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указанному проекту. При этом законом № 246-ФЗ не предусмотрена необходимость реагирования 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подобные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замечания, что создает правовую неопределенность.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3" w:lineRule="atLeast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Также частью 4 статьи 4 закона № 246-ФЗ предусмот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рено, что обязательным приложением к проекту разрешения являются схема размещения искусственно созданного земельного участка на водном объекте, находящемся в федеральной собственности, или его части и обоснование создания искусственного земельного участка.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3" w:lineRule="atLeast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этом указанные документы в части 1 статьи 5 закона № 246 упоминаются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как отдельные.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3" w:lineRule="atLeast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этой связи предлагается сократить сроки, оптимизировать процедуру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целью исключения необходимости требования от заявителя излишних документов.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3" w:lineRule="atLeast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Законопроектом предлагается: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3" w:lineRule="atLeast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установить возможность направления проекта разрешения на согласование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уполномоченные органы в  форме электронного документа;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3" w:lineRule="atLeast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представить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разрешение на создание искусственного земельного участка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качестве комплексной услуги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рамках которой инициатор создания искусственного земельного участка обращается в уполномоченный орган субъекта Российской Федерации с проектом разрешения, а уполномоченный орган субъекта Российской Федерации проводит процедуру согласования такого проекта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направляет его для выдачи инициатору разрешения;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3" w:lineRule="atLeast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закрепить необходимость рассмотрения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органами местного самоуправления сроков представления заинтересованными лицами замечаний к проекту разрешения, размещаемому на сайте, а также необходимость рассмотрения представленных замечаний и предложений и направления их инициатору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(при необходимости);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3" w:lineRule="atLeast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определить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срок формиро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вания согласительной комиссии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проекту разрешения, а также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предусмотреть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полномочия Правительства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Российской Федерации по утверждению требований к составу и порядку работы согласительной комиссии;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3" w:lineRule="atLeast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сократить сроки выдачи разрешения, направления его копии инициатору,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 также срок, на который возможно продлить срок рассмотрения проекта разрешения;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3" w:lineRule="atLeast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установить единую форму согласования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либо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несогласования проекта разрешения в виде письма уполномоченного органа;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3" w:lineRule="atLeast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числе документов, предоставляемых инициатором для выдачи разрешения, предусмотреть, что схема размещения искусственно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 земельного участка,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созданного на водном объекте, находящемся в федеральной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собственности, или его части,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обоснование создания искусственного земельного участка являются приложением к проекту разрешения (приведение в соответствие с частью 4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статьи 4 закона № 246-ФЗ).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Законопроект содержит обязательные требования, которые связаны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с осуществлением предпринимательской и иной экономической деятельности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и оценка соблюдения которых осущест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экспертизы, связанные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с выдачей разрешения.</w:t>
      </w:r>
      <w:r>
        <w:rPr>
          <w:rFonts w:ascii="Times New Roman" w:hAnsi="Times New Roman" w:cs="Times New Roman"/>
          <w:sz w:val="28"/>
          <w:szCs w:val="28"/>
          <w:lang w:bidi="ru-RU"/>
        </w:rPr>
      </w:r>
      <w:r>
        <w:rPr>
          <w:rFonts w:ascii="Times New Roman" w:hAnsi="Times New Roman" w:cs="Times New Roman"/>
          <w:sz w:val="28"/>
          <w:szCs w:val="28"/>
          <w:lang w:bidi="ru-RU"/>
        </w:rPr>
      </w:r>
    </w:p>
    <w:p>
      <w:pPr>
        <w:widowControl w:val="off"/>
        <w:spacing w:after="0" w:line="23" w:lineRule="atLeast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Законопроект соответствует положениям Договора о Евразийском экономическом союзе, а также положениям иных международных договоров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spacing w:after="0" w:line="23" w:lineRule="atLeast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Реализация предлагаемых законопроектом решений не окажет негативных социально-экономических, финансовых и иных последствий в том числе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субъектов предпринимательской и иной экономической деятельности, предлагаемые решения также не окажут негативного влияния на достижение целей государственных программ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Российской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Федерации.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3" w:lineRule="atLeast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Законопроект подготовлен в целях снижения затрат физических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юридических лиц в сфере предпринимательской и иной экономической деятельности на исполнение ранее установленных обязательных требований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не предусматривает установление новых условий, ограничений, запретов, обязанностей.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законопроекта не потребует дополнительных расходов федерального бюджета.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134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rFonts w:ascii="Times New Roman" w:hAnsi="Times New Roman" w:cs="Times New Roman"/>
        <w:sz w:val="24"/>
        <w:szCs w:val="24"/>
      </w:rPr>
      <w:t xml:space="preserve">4</w:t>
    </w:r>
    <w:r>
      <w:fldChar w:fldCharType="end"/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89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841"/>
    <w:link w:val="832"/>
    <w:uiPriority w:val="9"/>
    <w:rPr>
      <w:rFonts w:ascii="Arial" w:hAnsi="Arial" w:eastAsia="Arial" w:cs="Arial"/>
      <w:sz w:val="40"/>
      <w:szCs w:val="40"/>
    </w:rPr>
  </w:style>
  <w:style w:type="character" w:styleId="679">
    <w:name w:val="Heading 2 Char"/>
    <w:basedOn w:val="841"/>
    <w:link w:val="833"/>
    <w:uiPriority w:val="9"/>
    <w:rPr>
      <w:rFonts w:ascii="Arial" w:hAnsi="Arial" w:eastAsia="Arial" w:cs="Arial"/>
      <w:sz w:val="34"/>
    </w:rPr>
  </w:style>
  <w:style w:type="character" w:styleId="680">
    <w:name w:val="Heading 3 Char"/>
    <w:basedOn w:val="841"/>
    <w:link w:val="834"/>
    <w:uiPriority w:val="9"/>
    <w:rPr>
      <w:rFonts w:ascii="Arial" w:hAnsi="Arial" w:eastAsia="Arial" w:cs="Arial"/>
      <w:sz w:val="30"/>
      <w:szCs w:val="30"/>
    </w:rPr>
  </w:style>
  <w:style w:type="character" w:styleId="681">
    <w:name w:val="Heading 4 Char"/>
    <w:basedOn w:val="841"/>
    <w:link w:val="835"/>
    <w:uiPriority w:val="9"/>
    <w:rPr>
      <w:rFonts w:ascii="Arial" w:hAnsi="Arial" w:eastAsia="Arial" w:cs="Arial"/>
      <w:b/>
      <w:bCs/>
      <w:sz w:val="26"/>
      <w:szCs w:val="26"/>
    </w:rPr>
  </w:style>
  <w:style w:type="character" w:styleId="682">
    <w:name w:val="Heading 5 Char"/>
    <w:basedOn w:val="841"/>
    <w:link w:val="836"/>
    <w:uiPriority w:val="9"/>
    <w:rPr>
      <w:rFonts w:ascii="Arial" w:hAnsi="Arial" w:eastAsia="Arial" w:cs="Arial"/>
      <w:b/>
      <w:bCs/>
      <w:sz w:val="24"/>
      <w:szCs w:val="24"/>
    </w:rPr>
  </w:style>
  <w:style w:type="character" w:styleId="683">
    <w:name w:val="Heading 6 Char"/>
    <w:basedOn w:val="841"/>
    <w:link w:val="837"/>
    <w:uiPriority w:val="9"/>
    <w:rPr>
      <w:rFonts w:ascii="Arial" w:hAnsi="Arial" w:eastAsia="Arial" w:cs="Arial"/>
      <w:b/>
      <w:bCs/>
      <w:sz w:val="22"/>
      <w:szCs w:val="22"/>
    </w:rPr>
  </w:style>
  <w:style w:type="character" w:styleId="684">
    <w:name w:val="Heading 7 Char"/>
    <w:basedOn w:val="841"/>
    <w:link w:val="8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8 Char"/>
    <w:basedOn w:val="841"/>
    <w:link w:val="839"/>
    <w:uiPriority w:val="9"/>
    <w:rPr>
      <w:rFonts w:ascii="Arial" w:hAnsi="Arial" w:eastAsia="Arial" w:cs="Arial"/>
      <w:i/>
      <w:iCs/>
      <w:sz w:val="22"/>
      <w:szCs w:val="22"/>
    </w:rPr>
  </w:style>
  <w:style w:type="character" w:styleId="686">
    <w:name w:val="Heading 9 Char"/>
    <w:basedOn w:val="841"/>
    <w:link w:val="840"/>
    <w:uiPriority w:val="9"/>
    <w:rPr>
      <w:rFonts w:ascii="Arial" w:hAnsi="Arial" w:eastAsia="Arial" w:cs="Arial"/>
      <w:i/>
      <w:iCs/>
      <w:sz w:val="21"/>
      <w:szCs w:val="21"/>
    </w:rPr>
  </w:style>
  <w:style w:type="character" w:styleId="687">
    <w:name w:val="Title Char"/>
    <w:basedOn w:val="841"/>
    <w:link w:val="854"/>
    <w:uiPriority w:val="10"/>
    <w:rPr>
      <w:sz w:val="48"/>
      <w:szCs w:val="48"/>
    </w:rPr>
  </w:style>
  <w:style w:type="character" w:styleId="688">
    <w:name w:val="Subtitle Char"/>
    <w:basedOn w:val="841"/>
    <w:link w:val="856"/>
    <w:uiPriority w:val="11"/>
    <w:rPr>
      <w:sz w:val="24"/>
      <w:szCs w:val="24"/>
    </w:rPr>
  </w:style>
  <w:style w:type="character" w:styleId="689">
    <w:name w:val="Quote Char"/>
    <w:link w:val="862"/>
    <w:uiPriority w:val="29"/>
    <w:rPr>
      <w:i/>
    </w:rPr>
  </w:style>
  <w:style w:type="character" w:styleId="690">
    <w:name w:val="Intense Quote Char"/>
    <w:link w:val="864"/>
    <w:uiPriority w:val="30"/>
    <w:rPr>
      <w:i/>
    </w:rPr>
  </w:style>
  <w:style w:type="character" w:styleId="691">
    <w:name w:val="Caption Char"/>
    <w:basedOn w:val="880"/>
    <w:link w:val="893"/>
    <w:uiPriority w:val="99"/>
  </w:style>
  <w:style w:type="table" w:styleId="692">
    <w:name w:val="Table Grid"/>
    <w:basedOn w:val="8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9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8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29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30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31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32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33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34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5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6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7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8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2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6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Footnote Text Char"/>
    <w:link w:val="869"/>
    <w:uiPriority w:val="99"/>
    <w:rPr>
      <w:sz w:val="18"/>
    </w:rPr>
  </w:style>
  <w:style w:type="character" w:styleId="819">
    <w:name w:val="Endnote Text Char"/>
    <w:link w:val="872"/>
    <w:uiPriority w:val="99"/>
    <w:rPr>
      <w:sz w:val="20"/>
    </w:rPr>
  </w:style>
  <w:style w:type="paragraph" w:styleId="820">
    <w:name w:val="toc 1"/>
    <w:basedOn w:val="831"/>
    <w:next w:val="831"/>
    <w:uiPriority w:val="39"/>
    <w:unhideWhenUsed/>
    <w:pPr>
      <w:spacing w:after="57"/>
      <w:ind w:left="0" w:right="0" w:firstLine="0"/>
    </w:pPr>
  </w:style>
  <w:style w:type="paragraph" w:styleId="821">
    <w:name w:val="toc 2"/>
    <w:basedOn w:val="831"/>
    <w:next w:val="831"/>
    <w:uiPriority w:val="39"/>
    <w:unhideWhenUsed/>
    <w:pPr>
      <w:spacing w:after="57"/>
      <w:ind w:left="283" w:right="0" w:firstLine="0"/>
    </w:pPr>
  </w:style>
  <w:style w:type="paragraph" w:styleId="822">
    <w:name w:val="toc 3"/>
    <w:basedOn w:val="831"/>
    <w:next w:val="831"/>
    <w:uiPriority w:val="39"/>
    <w:unhideWhenUsed/>
    <w:pPr>
      <w:spacing w:after="57"/>
      <w:ind w:left="567" w:right="0" w:firstLine="0"/>
    </w:pPr>
  </w:style>
  <w:style w:type="paragraph" w:styleId="823">
    <w:name w:val="toc 4"/>
    <w:basedOn w:val="831"/>
    <w:next w:val="831"/>
    <w:uiPriority w:val="39"/>
    <w:unhideWhenUsed/>
    <w:pPr>
      <w:spacing w:after="57"/>
      <w:ind w:left="850" w:right="0" w:firstLine="0"/>
    </w:pPr>
  </w:style>
  <w:style w:type="paragraph" w:styleId="824">
    <w:name w:val="toc 5"/>
    <w:basedOn w:val="831"/>
    <w:next w:val="831"/>
    <w:uiPriority w:val="39"/>
    <w:unhideWhenUsed/>
    <w:pPr>
      <w:spacing w:after="57"/>
      <w:ind w:left="1134" w:right="0" w:firstLine="0"/>
    </w:pPr>
  </w:style>
  <w:style w:type="paragraph" w:styleId="825">
    <w:name w:val="toc 6"/>
    <w:basedOn w:val="831"/>
    <w:next w:val="831"/>
    <w:uiPriority w:val="39"/>
    <w:unhideWhenUsed/>
    <w:pPr>
      <w:spacing w:after="57"/>
      <w:ind w:left="1417" w:right="0" w:firstLine="0"/>
    </w:pPr>
  </w:style>
  <w:style w:type="paragraph" w:styleId="826">
    <w:name w:val="toc 7"/>
    <w:basedOn w:val="831"/>
    <w:next w:val="831"/>
    <w:uiPriority w:val="39"/>
    <w:unhideWhenUsed/>
    <w:pPr>
      <w:spacing w:after="57"/>
      <w:ind w:left="1701" w:right="0" w:firstLine="0"/>
    </w:pPr>
  </w:style>
  <w:style w:type="paragraph" w:styleId="827">
    <w:name w:val="toc 8"/>
    <w:basedOn w:val="831"/>
    <w:next w:val="831"/>
    <w:uiPriority w:val="39"/>
    <w:unhideWhenUsed/>
    <w:pPr>
      <w:spacing w:after="57"/>
      <w:ind w:left="1984" w:right="0" w:firstLine="0"/>
    </w:pPr>
  </w:style>
  <w:style w:type="paragraph" w:styleId="828">
    <w:name w:val="toc 9"/>
    <w:basedOn w:val="831"/>
    <w:next w:val="831"/>
    <w:uiPriority w:val="39"/>
    <w:unhideWhenUsed/>
    <w:pPr>
      <w:spacing w:after="57"/>
      <w:ind w:left="2268" w:right="0" w:firstLine="0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uiPriority w:val="99"/>
    <w:qFormat/>
  </w:style>
  <w:style w:type="paragraph" w:styleId="832">
    <w:name w:val="Heading 1"/>
    <w:link w:val="845"/>
    <w:uiPriority w:val="9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833">
    <w:name w:val="Heading 2"/>
    <w:link w:val="846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834">
    <w:name w:val="Heading 3"/>
    <w:link w:val="847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835">
    <w:name w:val="Heading 4"/>
    <w:link w:val="848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836">
    <w:name w:val="Heading 5"/>
    <w:link w:val="849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837">
    <w:name w:val="Heading 6"/>
    <w:link w:val="85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838">
    <w:name w:val="Heading 7"/>
    <w:link w:val="851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839">
    <w:name w:val="Heading 8"/>
    <w:link w:val="852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840">
    <w:name w:val="Heading 9"/>
    <w:link w:val="853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841" w:default="1">
    <w:name w:val="Default Paragraph Font"/>
    <w:uiPriority w:val="1"/>
    <w:semiHidden/>
    <w:unhideWhenUsed/>
  </w:style>
  <w:style w:type="table" w:styleId="8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  <w:style w:type="paragraph" w:styleId="844">
    <w:name w:val="No Spacing"/>
    <w:uiPriority w:val="1"/>
    <w:qFormat/>
    <w:pPr>
      <w:spacing w:after="0" w:line="240" w:lineRule="auto"/>
    </w:pPr>
  </w:style>
  <w:style w:type="character" w:styleId="845" w:customStyle="1">
    <w:name w:val="Заголовок 1 Знак"/>
    <w:link w:val="832"/>
    <w:uiPriority w:val="9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846" w:customStyle="1">
    <w:name w:val="Заголовок 2 Знак"/>
    <w:link w:val="83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847" w:customStyle="1">
    <w:name w:val="Заголовок 3 Знак"/>
    <w:link w:val="834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848" w:customStyle="1">
    <w:name w:val="Заголовок 4 Знак"/>
    <w:link w:val="83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styleId="849" w:customStyle="1">
    <w:name w:val="Заголовок 5 Знак"/>
    <w:link w:val="836"/>
    <w:uiPriority w:val="9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850" w:customStyle="1">
    <w:name w:val="Заголовок 6 Знак"/>
    <w:link w:val="837"/>
    <w:uiPriority w:val="9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851" w:customStyle="1">
    <w:name w:val="Заголовок 7 Знак"/>
    <w:link w:val="838"/>
    <w:uiPriority w:val="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52" w:customStyle="1">
    <w:name w:val="Заголовок 8 Знак"/>
    <w:link w:val="839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853" w:customStyle="1">
    <w:name w:val="Заголовок 9 Знак"/>
    <w:link w:val="840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854">
    <w:name w:val="Title"/>
    <w:link w:val="855"/>
    <w:uiPriority w:val="10"/>
    <w:qFormat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855" w:customStyle="1">
    <w:name w:val="Заголовок Знак"/>
    <w:link w:val="854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paragraph" w:styleId="856">
    <w:name w:val="Subtitle"/>
    <w:link w:val="857"/>
    <w:uiPriority w:val="11"/>
    <w:qFormat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styleId="857" w:customStyle="1">
    <w:name w:val="Подзаголовок Знак"/>
    <w:link w:val="856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styleId="858">
    <w:name w:val="Subtle Emphasis"/>
    <w:uiPriority w:val="19"/>
    <w:qFormat/>
    <w:rPr>
      <w:i/>
      <w:iCs/>
      <w:color w:val="808080" w:themeColor="text1" w:themeTint="7F"/>
    </w:rPr>
  </w:style>
  <w:style w:type="character" w:styleId="859">
    <w:name w:val="Emphasis"/>
    <w:uiPriority w:val="20"/>
    <w:qFormat/>
    <w:rPr>
      <w:i/>
      <w:iCs/>
    </w:rPr>
  </w:style>
  <w:style w:type="character" w:styleId="860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861">
    <w:name w:val="Strong"/>
    <w:uiPriority w:val="22"/>
    <w:qFormat/>
    <w:rPr>
      <w:b/>
      <w:bCs/>
    </w:rPr>
  </w:style>
  <w:style w:type="paragraph" w:styleId="862">
    <w:name w:val="Quote"/>
    <w:link w:val="863"/>
    <w:uiPriority w:val="29"/>
    <w:qFormat/>
    <w:rPr>
      <w:i/>
      <w:iCs/>
      <w:color w:val="000000" w:themeColor="text1"/>
    </w:rPr>
  </w:style>
  <w:style w:type="character" w:styleId="863" w:customStyle="1">
    <w:name w:val="Цитата 2 Знак"/>
    <w:link w:val="862"/>
    <w:uiPriority w:val="29"/>
    <w:rPr>
      <w:i/>
      <w:iCs/>
      <w:color w:val="000000" w:themeColor="text1"/>
    </w:rPr>
  </w:style>
  <w:style w:type="paragraph" w:styleId="864">
    <w:name w:val="Intense Quote"/>
    <w:link w:val="865"/>
    <w:uiPriority w:val="30"/>
    <w:qFormat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styleId="865" w:customStyle="1">
    <w:name w:val="Выделенная цитата Знак"/>
    <w:link w:val="864"/>
    <w:uiPriority w:val="30"/>
    <w:rPr>
      <w:b/>
      <w:bCs/>
      <w:i/>
      <w:iCs/>
      <w:color w:val="5b9bd5" w:themeColor="accent1"/>
    </w:rPr>
  </w:style>
  <w:style w:type="character" w:styleId="866">
    <w:name w:val="Subtle Reference"/>
    <w:uiPriority w:val="31"/>
    <w:qFormat/>
    <w:rPr>
      <w:smallCaps/>
      <w:color w:val="ed7d31" w:themeColor="accent2"/>
      <w:u w:val="single"/>
    </w:rPr>
  </w:style>
  <w:style w:type="character" w:styleId="867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868">
    <w:name w:val="Book Title"/>
    <w:uiPriority w:val="33"/>
    <w:qFormat/>
    <w:rPr>
      <w:b/>
      <w:bCs/>
      <w:smallCaps/>
      <w:spacing w:val="5"/>
    </w:rPr>
  </w:style>
  <w:style w:type="paragraph" w:styleId="869">
    <w:name w:val="footnote text"/>
    <w:link w:val="87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70" w:customStyle="1">
    <w:name w:val="Текст сноски Знак"/>
    <w:link w:val="869"/>
    <w:uiPriority w:val="99"/>
    <w:semiHidden/>
    <w:rPr>
      <w:sz w:val="20"/>
      <w:szCs w:val="20"/>
    </w:rPr>
  </w:style>
  <w:style w:type="character" w:styleId="871">
    <w:name w:val="footnote reference"/>
    <w:uiPriority w:val="99"/>
    <w:semiHidden/>
    <w:unhideWhenUsed/>
    <w:rPr>
      <w:vertAlign w:val="superscript"/>
    </w:rPr>
  </w:style>
  <w:style w:type="paragraph" w:styleId="872">
    <w:name w:val="endnote text"/>
    <w:link w:val="87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73" w:customStyle="1">
    <w:name w:val="Текст концевой сноски Знак"/>
    <w:link w:val="872"/>
    <w:uiPriority w:val="99"/>
    <w:semiHidden/>
    <w:rPr>
      <w:sz w:val="20"/>
      <w:szCs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character" w:styleId="875">
    <w:name w:val="Hyperlink"/>
    <w:uiPriority w:val="99"/>
    <w:unhideWhenUsed/>
    <w:rPr>
      <w:color w:val="0563c1" w:themeColor="hyperlink"/>
      <w:u w:val="single"/>
    </w:rPr>
  </w:style>
  <w:style w:type="paragraph" w:styleId="876">
    <w:name w:val="Plain Text"/>
    <w:link w:val="877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styleId="877" w:customStyle="1">
    <w:name w:val="Текст Знак"/>
    <w:link w:val="876"/>
    <w:uiPriority w:val="99"/>
    <w:rPr>
      <w:rFonts w:ascii="Courier New" w:hAnsi="Courier New" w:cs="Courier New"/>
      <w:sz w:val="21"/>
      <w:szCs w:val="21"/>
    </w:rPr>
  </w:style>
  <w:style w:type="character" w:styleId="878" w:customStyle="1">
    <w:name w:val="Header Char"/>
    <w:uiPriority w:val="99"/>
  </w:style>
  <w:style w:type="character" w:styleId="879" w:customStyle="1">
    <w:name w:val="Footer Char"/>
    <w:uiPriority w:val="99"/>
  </w:style>
  <w:style w:type="paragraph" w:styleId="880">
    <w:name w:val="Caption"/>
    <w:link w:val="691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881" w:customStyle="1">
    <w:name w:val="ConsPlusNormal"/>
    <w:uiPriority w:val="99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882" w:customStyle="1">
    <w:name w:val="ConsPlusTitle"/>
    <w:uiPriority w:val="99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883" w:customStyle="1">
    <w:name w:val="ConsPlusTitlePage"/>
    <w:uiPriority w:val="99"/>
    <w:pPr>
      <w:widowControl w:val="off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character" w:styleId="884">
    <w:name w:val="annotation reference"/>
    <w:basedOn w:val="841"/>
    <w:uiPriority w:val="99"/>
    <w:semiHidden/>
    <w:unhideWhenUsed/>
    <w:rPr>
      <w:sz w:val="16"/>
      <w:szCs w:val="16"/>
    </w:rPr>
  </w:style>
  <w:style w:type="paragraph" w:styleId="885">
    <w:name w:val="annotation text"/>
    <w:basedOn w:val="831"/>
    <w:link w:val="88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86" w:customStyle="1">
    <w:name w:val="Текст примечания Знак"/>
    <w:basedOn w:val="841"/>
    <w:link w:val="885"/>
    <w:uiPriority w:val="99"/>
    <w:semiHidden/>
    <w:rPr>
      <w:sz w:val="20"/>
      <w:szCs w:val="20"/>
    </w:rPr>
  </w:style>
  <w:style w:type="paragraph" w:styleId="887">
    <w:name w:val="annotation subject"/>
    <w:basedOn w:val="885"/>
    <w:next w:val="885"/>
    <w:link w:val="888"/>
    <w:uiPriority w:val="99"/>
    <w:semiHidden/>
    <w:unhideWhenUsed/>
    <w:rPr>
      <w:b/>
      <w:bCs/>
    </w:rPr>
  </w:style>
  <w:style w:type="character" w:styleId="888" w:customStyle="1">
    <w:name w:val="Тема примечания Знак"/>
    <w:basedOn w:val="886"/>
    <w:link w:val="887"/>
    <w:uiPriority w:val="99"/>
    <w:semiHidden/>
    <w:rPr>
      <w:b/>
      <w:bCs/>
      <w:sz w:val="20"/>
      <w:szCs w:val="20"/>
    </w:rPr>
  </w:style>
  <w:style w:type="paragraph" w:styleId="889">
    <w:name w:val="Balloon Text"/>
    <w:basedOn w:val="831"/>
    <w:link w:val="89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0" w:customStyle="1">
    <w:name w:val="Текст выноски Знак"/>
    <w:basedOn w:val="841"/>
    <w:link w:val="889"/>
    <w:uiPriority w:val="99"/>
    <w:semiHidden/>
    <w:rPr>
      <w:rFonts w:ascii="Tahoma" w:hAnsi="Tahoma" w:cs="Tahoma"/>
      <w:sz w:val="16"/>
      <w:szCs w:val="16"/>
    </w:rPr>
  </w:style>
  <w:style w:type="paragraph" w:styleId="891">
    <w:name w:val="Header"/>
    <w:basedOn w:val="831"/>
    <w:link w:val="892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92" w:customStyle="1">
    <w:name w:val="Верхний колонтитул Знак"/>
    <w:basedOn w:val="841"/>
    <w:link w:val="891"/>
    <w:uiPriority w:val="99"/>
  </w:style>
  <w:style w:type="paragraph" w:styleId="893">
    <w:name w:val="Footer"/>
    <w:basedOn w:val="831"/>
    <w:link w:val="894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94" w:customStyle="1">
    <w:name w:val="Нижний колонтитул Знак"/>
    <w:basedOn w:val="841"/>
    <w:link w:val="893"/>
    <w:uiPriority w:val="99"/>
  </w:style>
  <w:style w:type="paragraph" w:styleId="895">
    <w:name w:val="Revision"/>
    <w:hidden/>
    <w:uiPriority w:val="99"/>
    <w:semiHidden/>
    <w:pPr>
      <w:spacing w:after="0" w:line="240" w:lineRule="auto"/>
    </w:pPr>
  </w:style>
  <w:style w:type="paragraph" w:styleId="896">
    <w:name w:val="List Paragraph"/>
    <w:basedOn w:val="831"/>
    <w:uiPriority w:val="34"/>
    <w:qFormat/>
    <w:pPr>
      <w:ind w:left="720"/>
      <w:contextualSpacing/>
    </w:pPr>
  </w:style>
  <w:style w:type="paragraph" w:styleId="897">
    <w:name w:val="Normal (Web)"/>
    <w:basedOn w:val="83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F7BFF-0666-47BF-A685-4C252454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Валевский Марк Владимирович</dc:creator>
  <cp:lastModifiedBy>darya.shershneva</cp:lastModifiedBy>
  <cp:revision>9</cp:revision>
  <dcterms:created xsi:type="dcterms:W3CDTF">2023-12-05T16:19:00Z</dcterms:created>
  <dcterms:modified xsi:type="dcterms:W3CDTF">2026-02-17T15:15:29Z</dcterms:modified>
</cp:coreProperties>
</file>