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spacing w:line="240" w:lineRule="atLeast"/>
        <w:ind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Проект </w:t>
      </w:r>
    </w:p>
    <w:p w14:paraId="0A000000">
      <w:pPr>
        <w:widowControl w:val="1"/>
        <w:spacing w:line="240" w:lineRule="atLeast"/>
        <w:ind/>
        <w:rPr>
          <w:rFonts w:ascii="PT Astra Serif" w:hAnsi="PT Astra Serif"/>
          <w:sz w:val="28"/>
        </w:rPr>
      </w:pPr>
    </w:p>
    <w:p w14:paraId="0B000000">
      <w:pPr>
        <w:widowControl w:val="1"/>
        <w:spacing w:line="240" w:lineRule="atLeast"/>
        <w:ind/>
        <w:rPr>
          <w:rFonts w:ascii="PT Astra Serif" w:hAnsi="PT Astra Serif"/>
          <w:sz w:val="28"/>
        </w:rPr>
      </w:pPr>
    </w:p>
    <w:p w14:paraId="0C000000">
      <w:pPr>
        <w:widowControl w:val="1"/>
        <w:spacing w:line="240" w:lineRule="atLeast"/>
        <w:ind/>
        <w:rPr>
          <w:rFonts w:ascii="PT Astra Serif" w:hAnsi="PT Astra Serif"/>
          <w:sz w:val="28"/>
        </w:rPr>
      </w:pPr>
    </w:p>
    <w:p w14:paraId="0D000000">
      <w:pPr>
        <w:widowControl w:val="1"/>
        <w:spacing w:line="240" w:lineRule="atLeast"/>
        <w:ind/>
        <w:rPr>
          <w:rFonts w:ascii="PT Astra Serif" w:hAnsi="PT Astra Serif"/>
          <w:sz w:val="28"/>
        </w:rPr>
      </w:pPr>
    </w:p>
    <w:p w14:paraId="0E000000">
      <w:pPr>
        <w:widowControl w:val="1"/>
        <w:spacing w:line="240" w:lineRule="atLeast"/>
        <w:ind/>
        <w:rPr>
          <w:rFonts w:ascii="PT Astra Serif" w:hAnsi="PT Astra Serif"/>
          <w:sz w:val="28"/>
        </w:rPr>
      </w:pPr>
    </w:p>
    <w:p w14:paraId="0F000000">
      <w:pPr>
        <w:widowControl w:val="1"/>
        <w:spacing w:line="240" w:lineRule="atLeast"/>
        <w:ind/>
        <w:rPr>
          <w:rFonts w:ascii="PT Astra Serif" w:hAnsi="PT Astra Serif"/>
          <w:sz w:val="28"/>
        </w:rPr>
      </w:pPr>
    </w:p>
    <w:p w14:paraId="10000000">
      <w:pPr>
        <w:widowControl w:val="1"/>
        <w:spacing w:line="240" w:lineRule="atLeast"/>
        <w:ind/>
        <w:jc w:val="center"/>
        <w:rPr>
          <w:rFonts w:ascii="PT Astra Serif" w:hAnsi="PT Astra Serif"/>
          <w:b w:val="1"/>
          <w:sz w:val="28"/>
        </w:rPr>
      </w:pPr>
    </w:p>
    <w:p w14:paraId="11000000">
      <w:pPr>
        <w:widowControl w:val="1"/>
        <w:spacing w:line="240" w:lineRule="atLeast"/>
        <w:ind/>
        <w:jc w:val="center"/>
        <w:rPr>
          <w:rFonts w:ascii="PT Astra Serif" w:hAnsi="PT Astra Serif"/>
          <w:b w:val="1"/>
          <w:sz w:val="28"/>
        </w:rPr>
      </w:pPr>
    </w:p>
    <w:p w14:paraId="12000000">
      <w:pPr>
        <w:widowControl w:val="1"/>
        <w:spacing w:line="240" w:lineRule="atLeast"/>
        <w:ind/>
        <w:jc w:val="center"/>
        <w:rPr>
          <w:rFonts w:ascii="PT Astra Serif" w:hAnsi="PT Astra Serif"/>
          <w:b w:val="1"/>
          <w:sz w:val="28"/>
        </w:rPr>
      </w:pPr>
    </w:p>
    <w:p w14:paraId="13000000">
      <w:pPr>
        <w:widowControl w:val="1"/>
        <w:spacing w:line="240" w:lineRule="atLeast"/>
        <w:ind/>
        <w:jc w:val="center"/>
        <w:rPr>
          <w:rFonts w:ascii="PT Astra Serif" w:hAnsi="PT Astra Serif"/>
          <w:b w:val="1"/>
          <w:sz w:val="28"/>
        </w:rPr>
      </w:pPr>
    </w:p>
    <w:p w14:paraId="14000000">
      <w:pPr>
        <w:widowControl w:val="1"/>
        <w:spacing w:line="240" w:lineRule="atLeast"/>
        <w:ind/>
        <w:jc w:val="center"/>
        <w:rPr>
          <w:rFonts w:ascii="PT Astra Serif" w:hAnsi="PT Astra Serif"/>
          <w:b w:val="1"/>
          <w:sz w:val="28"/>
        </w:rPr>
      </w:pPr>
    </w:p>
    <w:p w14:paraId="15000000">
      <w:pPr>
        <w:widowControl w:val="1"/>
        <w:spacing w:line="240" w:lineRule="atLeas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 </w:t>
      </w:r>
    </w:p>
    <w:p w14:paraId="16000000">
      <w:pPr>
        <w:widowControl w:val="1"/>
        <w:spacing w:line="240" w:lineRule="atLeast"/>
        <w:ind w:firstLine="709"/>
        <w:jc w:val="center"/>
        <w:rPr>
          <w:rFonts w:ascii="PT Astra Serif" w:hAnsi="PT Astra Serif"/>
          <w:b w:val="1"/>
          <w:sz w:val="28"/>
        </w:rPr>
      </w:pPr>
    </w:p>
    <w:p w14:paraId="17000000">
      <w:pPr>
        <w:widowControl w:val="1"/>
        <w:spacing w:line="240" w:lineRule="atLeast"/>
        <w:ind w:firstLine="709"/>
        <w:jc w:val="center"/>
        <w:rPr>
          <w:rFonts w:ascii="PT Astra Serif" w:hAnsi="PT Astra Serif"/>
          <w:b w:val="1"/>
          <w:sz w:val="28"/>
        </w:rPr>
      </w:pPr>
    </w:p>
    <w:p w14:paraId="18000000">
      <w:pPr>
        <w:widowControl w:val="1"/>
        <w:spacing w:line="240" w:lineRule="atLeast"/>
        <w:ind w:firstLine="709"/>
        <w:jc w:val="center"/>
        <w:rPr>
          <w:rFonts w:ascii="PT Astra Serif" w:hAnsi="PT Astra Serif"/>
          <w:b w:val="1"/>
          <w:sz w:val="28"/>
        </w:rPr>
      </w:pPr>
    </w:p>
    <w:p w14:paraId="19000000">
      <w:pPr>
        <w:widowControl w:val="1"/>
        <w:spacing w:line="240" w:lineRule="atLeast"/>
        <w:ind w:firstLine="709"/>
        <w:jc w:val="center"/>
        <w:rPr>
          <w:rFonts w:ascii="PT Astra Serif" w:hAnsi="PT Astra Serif"/>
          <w:b w:val="1"/>
          <w:sz w:val="28"/>
        </w:rPr>
      </w:pPr>
    </w:p>
    <w:p w14:paraId="1A000000">
      <w:pPr>
        <w:widowControl w:val="1"/>
        <w:spacing w:line="240" w:lineRule="atLeast"/>
        <w:ind w:firstLine="709"/>
        <w:jc w:val="center"/>
        <w:rPr>
          <w:rFonts w:ascii="PT Astra Serif" w:hAnsi="PT Astra Serif"/>
          <w:b w:val="1"/>
          <w:sz w:val="28"/>
        </w:rPr>
      </w:pPr>
    </w:p>
    <w:p w14:paraId="1B000000">
      <w:pPr>
        <w:widowControl w:val="1"/>
        <w:spacing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</w:t>
      </w:r>
      <w:r>
        <w:rPr>
          <w:rFonts w:ascii="PT Astra Serif" w:hAnsi="PT Astra Serif"/>
          <w:b w:val="1"/>
          <w:sz w:val="28"/>
        </w:rPr>
        <w:t xml:space="preserve">б утверждении </w:t>
      </w:r>
    </w:p>
    <w:p w14:paraId="1C000000">
      <w:pPr>
        <w:widowControl w:val="1"/>
        <w:spacing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</w:t>
      </w:r>
      <w:r>
        <w:rPr>
          <w:rFonts w:ascii="PT Astra Serif" w:hAnsi="PT Astra Serif"/>
          <w:b w:val="1"/>
          <w:sz w:val="28"/>
        </w:rPr>
        <w:t>оряд</w:t>
      </w:r>
      <w:r>
        <w:rPr>
          <w:rFonts w:ascii="PT Astra Serif" w:hAnsi="PT Astra Serif"/>
          <w:b w:val="1"/>
          <w:sz w:val="28"/>
        </w:rPr>
        <w:t xml:space="preserve">ка </w:t>
      </w:r>
      <w:r>
        <w:rPr>
          <w:rFonts w:ascii="PT Astra Serif" w:hAnsi="PT Astra Serif"/>
          <w:b w:val="1"/>
          <w:sz w:val="28"/>
        </w:rPr>
        <w:t xml:space="preserve">ведения государственного реестра </w:t>
      </w:r>
    </w:p>
    <w:p w14:paraId="1D000000">
      <w:pPr>
        <w:widowControl w:val="1"/>
        <w:spacing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независимых экспертов, получивших аккредитацию </w:t>
      </w:r>
      <w:r>
        <w:rPr>
          <w:rFonts w:ascii="PT Astra Serif" w:hAnsi="PT Astra Serif"/>
          <w:b w:val="1"/>
          <w:sz w:val="28"/>
        </w:rPr>
        <w:t xml:space="preserve">на проведение антикоррупционной экспертизы </w:t>
      </w:r>
      <w:r>
        <w:rPr>
          <w:rFonts w:ascii="PT Astra Serif" w:hAnsi="PT Astra Serif"/>
          <w:b w:val="1"/>
          <w:sz w:val="28"/>
        </w:rPr>
        <w:t xml:space="preserve">нормативных правовых актов </w:t>
      </w:r>
    </w:p>
    <w:p w14:paraId="1E000000">
      <w:pPr>
        <w:widowControl w:val="1"/>
        <w:spacing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и проектов </w:t>
      </w:r>
      <w:r>
        <w:rPr>
          <w:rFonts w:ascii="PT Astra Serif" w:hAnsi="PT Astra Serif"/>
          <w:b w:val="1"/>
          <w:sz w:val="28"/>
        </w:rPr>
        <w:t xml:space="preserve">нормативных правовых актов </w:t>
      </w:r>
      <w:r>
        <w:rPr>
          <w:rFonts w:ascii="PT Astra Serif" w:hAnsi="PT Astra Serif"/>
          <w:b w:val="1"/>
          <w:sz w:val="28"/>
        </w:rPr>
        <w:t xml:space="preserve">в случаях, </w:t>
      </w:r>
      <w:r>
        <w:rPr>
          <w:rFonts w:ascii="PT Astra Serif" w:hAnsi="PT Astra Serif"/>
          <w:b w:val="1"/>
          <w:sz w:val="28"/>
        </w:rPr>
        <w:t xml:space="preserve">предусмотренных законодательством </w:t>
      </w:r>
    </w:p>
    <w:p w14:paraId="1F000000">
      <w:pPr>
        <w:widowControl w:val="1"/>
        <w:spacing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Российской Федерации</w:t>
      </w:r>
    </w:p>
    <w:p w14:paraId="20000000">
      <w:pPr>
        <w:widowControl w:val="0"/>
        <w:ind w:firstLine="709"/>
        <w:jc w:val="both"/>
        <w:rPr>
          <w:rFonts w:ascii="PT Astra Serif" w:hAnsi="PT Astra Serif"/>
          <w:b w:val="1"/>
          <w:sz w:val="28"/>
        </w:rPr>
      </w:pPr>
    </w:p>
    <w:p w14:paraId="21000000">
      <w:pPr>
        <w:pStyle w:val="Style_4"/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</w:t>
      </w:r>
      <w:r>
        <w:rPr>
          <w:rFonts w:ascii="PT Astra Serif" w:hAnsi="PT Astra Serif"/>
          <w:sz w:val="28"/>
        </w:rPr>
        <w:t xml:space="preserve">подпунктом 6 </w:t>
      </w:r>
      <w:r>
        <w:rPr>
          <w:rFonts w:ascii="PT Astra Serif" w:hAnsi="PT Astra Serif"/>
          <w:sz w:val="28"/>
        </w:rPr>
        <w:t>пункта</w:t>
      </w:r>
      <w:r>
        <w:rPr>
          <w:rFonts w:ascii="PT Astra Serif" w:hAnsi="PT Astra Serif"/>
          <w:sz w:val="28"/>
        </w:rPr>
        <w:t xml:space="preserve"> 28</w:t>
      </w:r>
      <w:r>
        <w:rPr>
          <w:rFonts w:ascii="PT Astra Serif" w:hAnsi="PT Astra Serif"/>
          <w:sz w:val="28"/>
        </w:rPr>
        <w:t xml:space="preserve"> Положения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 Министерстве юстиции Российской Федерации, утвержденн</w:t>
      </w:r>
      <w:r>
        <w:rPr>
          <w:rFonts w:ascii="PT Astra Serif" w:hAnsi="PT Astra Serif"/>
          <w:sz w:val="28"/>
        </w:rPr>
        <w:t xml:space="preserve">ого </w:t>
      </w:r>
      <w:r>
        <w:rPr>
          <w:rFonts w:ascii="PT Astra Serif" w:hAnsi="PT Astra Serif"/>
          <w:sz w:val="28"/>
        </w:rPr>
        <w:t>Указом Президента Российской Федерации от 13 января 2023 г. № 10 «Вопросы Министерства юстиции Р</w:t>
      </w:r>
      <w:r>
        <w:rPr>
          <w:rFonts w:ascii="PT Astra Serif" w:hAnsi="PT Astra Serif"/>
          <w:sz w:val="28"/>
        </w:rPr>
        <w:t xml:space="preserve">оссийской Федерации», 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 xml:space="preserve"> пунктом 4 </w:t>
      </w:r>
      <w:r>
        <w:rPr>
          <w:rFonts w:ascii="PT Astra Serif" w:hAnsi="PT Astra Serif"/>
          <w:sz w:val="28"/>
        </w:rPr>
        <w:t>Правил проведения антикоррупционной экспертизы нормативных правовых актов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проектов нормативных правовых актов, утвержденных п</w:t>
      </w:r>
      <w:r>
        <w:rPr>
          <w:rFonts w:ascii="PT Astra Serif" w:hAnsi="PT Astra Serif"/>
          <w:sz w:val="28"/>
        </w:rPr>
        <w:t xml:space="preserve">остановлением Правительства Российской Федерации </w:t>
      </w:r>
      <w:r>
        <w:rPr>
          <w:rFonts w:ascii="PT Astra Serif" w:hAnsi="PT Astra Serif"/>
          <w:sz w:val="28"/>
        </w:rPr>
        <w:t>от 26 февраля 2010 г. № 96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 р и к а з ы в а ю:</w:t>
      </w:r>
    </w:p>
    <w:p w14:paraId="22000000">
      <w:pPr>
        <w:pStyle w:val="Style_4"/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 Утвердить прилагаемый </w:t>
      </w:r>
      <w:r>
        <w:rPr>
          <w:rFonts w:ascii="PT Astra Serif" w:hAnsi="PT Astra Serif"/>
          <w:sz w:val="28"/>
        </w:rPr>
        <w:t>Порядок</w:t>
      </w:r>
      <w:r>
        <w:rPr>
          <w:rFonts w:ascii="PT Astra Serif" w:hAnsi="PT Astra Serif"/>
          <w:sz w:val="28"/>
        </w:rPr>
        <w:t xml:space="preserve"> ведения государственного реестра независимых экспертов, получивших аккредитацию </w:t>
      </w:r>
      <w:r>
        <w:rPr>
          <w:rFonts w:ascii="PT Astra Serif" w:hAnsi="PT Astra Serif"/>
          <w:sz w:val="28"/>
        </w:rPr>
        <w:t>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Федерации.</w:t>
      </w:r>
    </w:p>
    <w:p w14:paraId="23000000">
      <w:pPr>
        <w:pStyle w:val="Style_4"/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 Признать утратившими силу </w:t>
      </w:r>
      <w:r>
        <w:rPr>
          <w:rFonts w:ascii="PT Astra Serif" w:hAnsi="PT Astra Serif"/>
          <w:sz w:val="28"/>
        </w:rPr>
        <w:t>приказы Минюста России:</w:t>
      </w:r>
    </w:p>
    <w:p w14:paraId="24000000">
      <w:pPr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от 26 апреля 2012 г. № 66 «Об утверждении Порядка ведения государственного реестра независимых экспертов, получивших аккредитацию на проведение антикоррупционной экспертизы нормативных правовых актов и проектов нормативных правовых актов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случаях, предусмотренных законодательством Российской Федерации» (зарегистрирован Минюстом России 21 мая 2012 г., регистрационный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№ 24270);</w:t>
      </w:r>
    </w:p>
    <w:p w14:paraId="25000000">
      <w:pPr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23 июня 2016 г. № 145 «</w:t>
      </w:r>
      <w:r>
        <w:rPr>
          <w:rFonts w:ascii="PT Astra Serif" w:hAnsi="PT Astra Serif"/>
          <w:sz w:val="28"/>
        </w:rPr>
        <w:t xml:space="preserve">О внесении изменений в приказ Минюста России от 26.04.2012 № 66 «Об утверждении Порядка ведения государственного реестра независимых экспертов, получивших аккредитацию на проведение антикоррупционной экспертизы нормативных правовых актов и проектов нормативных правовых актов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случаях, предусмотренных законодательством Российской Федерации»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в Порядок организации работы </w:t>
      </w:r>
      <w:r>
        <w:rPr>
          <w:rFonts w:ascii="PT Astra Serif" w:hAnsi="PT Astra Serif"/>
          <w:sz w:val="28"/>
        </w:rPr>
        <w:t xml:space="preserve">по проведению антикоррупционной экспертизы нормативных правовых актов, проектов нормативных правовых актов и иных документов структурными подразделениями Министерства юстиции Российской Федерации, утвержденный приказом Минюста России </w:t>
      </w:r>
      <w:r>
        <w:rPr>
          <w:rFonts w:ascii="PT Astra Serif" w:hAnsi="PT Astra Serif"/>
          <w:sz w:val="28"/>
        </w:rPr>
        <w:t>от 04.10.2013 № 187» (з</w:t>
      </w:r>
      <w:r>
        <w:rPr>
          <w:rFonts w:ascii="PT Astra Serif" w:hAnsi="PT Astra Serif"/>
          <w:sz w:val="28"/>
        </w:rPr>
        <w:t xml:space="preserve">арегистрирован Минюстом России </w:t>
      </w:r>
      <w:r>
        <w:rPr>
          <w:rFonts w:ascii="PT Astra Serif" w:hAnsi="PT Astra Serif"/>
          <w:sz w:val="28"/>
        </w:rPr>
        <w:t>30 июня 2016 г., регистрационный № 42702);</w:t>
      </w:r>
    </w:p>
    <w:p w14:paraId="26000000">
      <w:pPr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30</w:t>
      </w:r>
      <w:r>
        <w:rPr>
          <w:rFonts w:ascii="PT Astra Serif" w:hAnsi="PT Astra Serif"/>
          <w:sz w:val="28"/>
        </w:rPr>
        <w:t xml:space="preserve"> декабря </w:t>
      </w:r>
      <w:r>
        <w:rPr>
          <w:rFonts w:ascii="PT Astra Serif" w:hAnsi="PT Astra Serif"/>
          <w:sz w:val="28"/>
        </w:rPr>
        <w:t>2019</w:t>
      </w:r>
      <w:r>
        <w:rPr>
          <w:rFonts w:ascii="PT Astra Serif" w:hAnsi="PT Astra Serif"/>
          <w:sz w:val="28"/>
        </w:rPr>
        <w:t xml:space="preserve"> г.</w:t>
      </w:r>
      <w:r>
        <w:rPr>
          <w:rFonts w:ascii="PT Astra Serif" w:hAnsi="PT Astra Serif"/>
          <w:sz w:val="28"/>
        </w:rPr>
        <w:t xml:space="preserve"> № 336 «О внесении изменений в приказ Министерства юстиции Российской Федерации от 26.04.2012 № 66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«Об утвержд</w:t>
      </w:r>
      <w:r>
        <w:rPr>
          <w:rFonts w:ascii="PT Astra Serif" w:hAnsi="PT Astra Serif"/>
          <w:sz w:val="28"/>
        </w:rPr>
        <w:t xml:space="preserve">ении Порядка ведения государственного реестра независимых экспертов, получивших аккредитацию на проведение антикоррупционной экспертизы нормативных правовых актов </w:t>
      </w:r>
      <w:r>
        <w:rPr>
          <w:rFonts w:ascii="PT Astra Serif" w:hAnsi="PT Astra Serif"/>
          <w:sz w:val="28"/>
        </w:rPr>
        <w:t xml:space="preserve">и проектов нормативных правовых актов в случаях, предусмотренных законодательством Российской Федерации» (зарегистрирован Минюстом России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15</w:t>
      </w:r>
      <w:r>
        <w:rPr>
          <w:rFonts w:ascii="PT Astra Serif" w:hAnsi="PT Astra Serif"/>
          <w:sz w:val="28"/>
        </w:rPr>
        <w:t xml:space="preserve"> января </w:t>
      </w:r>
      <w:r>
        <w:rPr>
          <w:rFonts w:ascii="PT Astra Serif" w:hAnsi="PT Astra Serif"/>
          <w:sz w:val="28"/>
        </w:rPr>
        <w:t>2020</w:t>
      </w:r>
      <w:r>
        <w:rPr>
          <w:rFonts w:ascii="PT Astra Serif" w:hAnsi="PT Astra Serif"/>
          <w:sz w:val="28"/>
        </w:rPr>
        <w:t xml:space="preserve"> г.</w:t>
      </w:r>
      <w:r>
        <w:rPr>
          <w:rFonts w:ascii="PT Astra Serif" w:hAnsi="PT Astra Serif"/>
          <w:sz w:val="28"/>
        </w:rPr>
        <w:t>, регистрационный № 57151).</w:t>
      </w:r>
    </w:p>
    <w:p w14:paraId="27000000">
      <w:pPr>
        <w:pStyle w:val="Style_4"/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 Контроль за исполнением настоящего приказа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Министра В.В. Федорова.</w:t>
      </w:r>
    </w:p>
    <w:p w14:paraId="28000000">
      <w:pPr>
        <w:widowControl w:val="0"/>
        <w:ind w:firstLine="709"/>
        <w:jc w:val="both"/>
        <w:rPr>
          <w:rFonts w:ascii="PT Astra Serif" w:hAnsi="PT Astra Serif"/>
          <w:sz w:val="28"/>
        </w:rPr>
      </w:pPr>
    </w:p>
    <w:p w14:paraId="29000000">
      <w:pPr>
        <w:widowControl w:val="0"/>
        <w:ind w:firstLine="709"/>
        <w:jc w:val="both"/>
        <w:rPr>
          <w:rFonts w:ascii="PT Astra Serif" w:hAnsi="PT Astra Serif"/>
          <w:sz w:val="28"/>
        </w:rPr>
      </w:pPr>
    </w:p>
    <w:p w14:paraId="2A000000">
      <w:pPr>
        <w:widowControl w:val="1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Министр                                                                                                 </w:t>
      </w:r>
      <w:r>
        <w:rPr>
          <w:rFonts w:ascii="PT Astra Serif" w:hAnsi="PT Astra Serif"/>
          <w:sz w:val="28"/>
        </w:rPr>
        <w:t>К.А.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Чуйченко</w:t>
      </w:r>
    </w:p>
    <w:p w14:paraId="2B000000">
      <w:pPr>
        <w:widowControl w:val="1"/>
        <w:ind/>
        <w:jc w:val="both"/>
        <w:rPr>
          <w:rFonts w:ascii="PT Astra Serif" w:hAnsi="PT Astra Serif"/>
          <w:sz w:val="28"/>
        </w:rPr>
      </w:pPr>
    </w:p>
    <w:p w14:paraId="2D000000">
      <w:pPr>
        <w:framePr w:h="0" w:hAnchor="margin" w:hSpace="181" w:vAnchor="page" w:vSpace="0" w:wrap="around" w:x="20" w:y="14692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hanging="34" w:left="34"/>
        <w:contextualSpacing w:val="1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Сазбандян Нелли Валерьевна</w:t>
      </w:r>
    </w:p>
    <w:p w14:paraId="2E000000">
      <w:pPr>
        <w:pStyle w:val="Style_5"/>
        <w:framePr w:h="0" w:hAnchor="margin" w:hSpace="181" w:vAnchor="page" w:vSpace="0" w:wrap="around" w:x="20" w:y="14692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PT Astra Serif" w:hAnsi="PT Astra Serif"/>
        </w:rPr>
      </w:pPr>
      <w:r>
        <w:rPr>
          <w:rFonts w:ascii="PT Astra Serif" w:hAnsi="PT Astra Serif"/>
        </w:rPr>
        <w:t>(800) 303-30-03 доб. 99-2621</w:t>
      </w:r>
    </w:p>
    <w:p w14:paraId="2C000000">
      <w:pPr>
        <w:widowControl w:val="1"/>
        <w:ind/>
        <w:jc w:val="both"/>
        <w:rPr>
          <w:rFonts w:ascii="PT Astra Serif" w:hAnsi="PT Astra Serif"/>
          <w:sz w:val="20"/>
        </w:rPr>
      </w:pPr>
    </w:p>
    <w:p w14:paraId="2F000000">
      <w:pPr>
        <w:widowControl w:val="0"/>
        <w:ind w:firstLine="709"/>
        <w:jc w:val="both"/>
        <w:rPr>
          <w:rFonts w:ascii="PT Astra Serif" w:hAnsi="PT Astra Serif"/>
          <w:b w:val="1"/>
          <w:sz w:val="28"/>
        </w:rPr>
      </w:pPr>
    </w:p>
    <w:sectPr>
      <w:headerReference r:id="rId3" w:type="default"/>
      <w:headerReference r:id="rId1" w:type="even"/>
      <w:footerReference r:id="rId2" w:type="even"/>
      <w:pgSz w:h="16848" w:orient="portrait" w:w="11908"/>
      <w:pgMar w:bottom="1701" w:footer="389" w:gutter="0" w:header="709" w:left="1417" w:right="1417" w:top="141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framePr w:h="0" w:hAnchor="margin" w:hSpace="0" w:vAnchor="text" w:vSpace="0" w:wrap="around" w:xAlign="right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3"/>
      <w:widowControl w:val="1"/>
      <w:ind w:right="360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7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rPr>
        <w:rStyle w:val="Style_2_ch"/>
      </w:rPr>
    </w:pPr>
  </w:p>
  <w:p w14:paraId="08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rPr>
        <w:rStyle w:val="Style_2_ch"/>
      </w:rPr>
    </w:pPr>
  </w:p>
  <w:p w14:paraId="05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2"/>
    <w:next w:val="Style_6"/>
    <w:link w:val="Style_8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6"/>
    <w:link w:val="Style_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Balloon Text"/>
    <w:basedOn w:val="Style_6"/>
    <w:link w:val="Style_14_ch"/>
    <w:rPr>
      <w:rFonts w:ascii="Tahoma" w:hAnsi="Tahoma"/>
      <w:sz w:val="16"/>
    </w:rPr>
  </w:style>
  <w:style w:styleId="Style_14_ch" w:type="character">
    <w:name w:val="Balloon Text"/>
    <w:basedOn w:val="Style_6_ch"/>
    <w:link w:val="Style_14"/>
    <w:rPr>
      <w:rFonts w:ascii="Tahoma" w:hAnsi="Tahoma"/>
      <w:sz w:val="16"/>
    </w:rPr>
  </w:style>
  <w:style w:styleId="Style_4" w:type="paragraph">
    <w:name w:val="ConsPlusNormal"/>
    <w:link w:val="Style_4_ch"/>
    <w:pPr>
      <w:widowControl w:val="0"/>
      <w:ind/>
    </w:pPr>
    <w:rPr>
      <w:rFonts w:ascii="Calibri" w:hAnsi="Calibri"/>
      <w:sz w:val="22"/>
    </w:rPr>
  </w:style>
  <w:style w:styleId="Style_4_ch" w:type="character">
    <w:name w:val="ConsPlusNormal"/>
    <w:link w:val="Style_4"/>
    <w:rPr>
      <w:rFonts w:ascii="Calibri" w:hAnsi="Calibri"/>
      <w:sz w:val="22"/>
    </w:rPr>
  </w:style>
  <w:style w:styleId="Style_3" w:type="paragraph">
    <w:name w:val="footer"/>
    <w:basedOn w:val="Style_6"/>
    <w:link w:val="Style_3_ch"/>
    <w:pPr>
      <w:widowControl w:val="1"/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6_ch"/>
    <w:link w:val="Style_3"/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5" w:type="paragraph">
    <w:name w:val="toc 3"/>
    <w:next w:val="Style_6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6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6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6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6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23" w:type="paragraph">
    <w:name w:val="toc 8"/>
    <w:next w:val="Style_6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6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ConsPlusTitle"/>
    <w:link w:val="Style_25_ch"/>
    <w:pPr>
      <w:widowControl w:val="0"/>
      <w:ind/>
    </w:pPr>
    <w:rPr>
      <w:rFonts w:ascii="Calibri" w:hAnsi="Calibri"/>
      <w:b w:val="1"/>
      <w:sz w:val="22"/>
    </w:rPr>
  </w:style>
  <w:style w:styleId="Style_25_ch" w:type="character">
    <w:name w:val="ConsPlusTitle"/>
    <w:link w:val="Style_25"/>
    <w:rPr>
      <w:rFonts w:ascii="Calibri" w:hAnsi="Calibri"/>
      <w:b w:val="1"/>
      <w:sz w:val="22"/>
    </w:rPr>
  </w:style>
  <w:style w:styleId="Style_26" w:type="paragraph">
    <w:name w:val="Subtitle"/>
    <w:next w:val="Style_6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6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6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6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5" w:type="paragraph">
    <w:name w:val="ConsNonformat"/>
    <w:link w:val="Style_5_ch"/>
    <w:pPr>
      <w:widowControl w:val="0"/>
      <w:ind/>
    </w:pPr>
    <w:rPr>
      <w:rFonts w:ascii="Courier New" w:hAnsi="Courier New"/>
    </w:rPr>
  </w:style>
  <w:style w:styleId="Style_5_ch" w:type="character">
    <w:name w:val="ConsNonformat"/>
    <w:link w:val="Style_5"/>
    <w:rPr>
      <w:rFonts w:ascii="Courier New" w:hAnsi="Courier New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2026-01-28T14:03:56Z</dcterms:created>
  <dcterms:modified xsi:type="dcterms:W3CDTF">2026-04-01T14:41:34Z</dcterms:modified>
</cp:coreProperties>
</file>