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896" w:rsidRPr="00627896" w:rsidRDefault="00627896" w:rsidP="00627896">
      <w:pPr>
        <w:spacing w:line="276" w:lineRule="auto"/>
        <w:ind w:firstLine="72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627896">
        <w:rPr>
          <w:rFonts w:ascii="Times New Roman" w:hAnsi="Times New Roman"/>
          <w:bCs/>
          <w:sz w:val="28"/>
          <w:szCs w:val="28"/>
        </w:rPr>
        <w:t xml:space="preserve">П р о е к т </w:t>
      </w:r>
    </w:p>
    <w:p w:rsidR="00627896" w:rsidRDefault="00627896" w:rsidP="00627896">
      <w:pPr>
        <w:spacing w:line="276" w:lineRule="auto"/>
      </w:pPr>
    </w:p>
    <w:p w:rsidR="00B268BA" w:rsidRDefault="00B268BA" w:rsidP="00627896">
      <w:pPr>
        <w:spacing w:line="276" w:lineRule="auto"/>
      </w:pPr>
    </w:p>
    <w:p w:rsidR="00B268BA" w:rsidRDefault="00B268BA" w:rsidP="00627896">
      <w:pPr>
        <w:spacing w:line="276" w:lineRule="auto"/>
      </w:pPr>
    </w:p>
    <w:p w:rsidR="00B268BA" w:rsidRPr="00627896" w:rsidRDefault="00B268BA" w:rsidP="00627896">
      <w:pPr>
        <w:spacing w:line="276" w:lineRule="auto"/>
      </w:pPr>
    </w:p>
    <w:p w:rsidR="00627896" w:rsidRPr="00627896" w:rsidRDefault="00627896" w:rsidP="0062789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27896">
        <w:rPr>
          <w:rFonts w:ascii="Times New Roman" w:hAnsi="Times New Roman"/>
          <w:b/>
          <w:sz w:val="28"/>
          <w:szCs w:val="28"/>
        </w:rPr>
        <w:t>ПРАВИТЕЛЬСТВО РОССИЙСКОЙ ФЕДЕРАЦИИ</w:t>
      </w:r>
    </w:p>
    <w:p w:rsidR="00627896" w:rsidRPr="00627896" w:rsidRDefault="00627896" w:rsidP="00627896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627896" w:rsidRPr="00627896" w:rsidRDefault="00627896" w:rsidP="00627896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627896">
        <w:rPr>
          <w:rFonts w:ascii="Times New Roman" w:hAnsi="Times New Roman"/>
          <w:sz w:val="28"/>
          <w:szCs w:val="28"/>
        </w:rPr>
        <w:t>ПОСТАНОВЛЕНИЕ</w:t>
      </w:r>
    </w:p>
    <w:p w:rsidR="00627896" w:rsidRPr="00627896" w:rsidRDefault="00627896" w:rsidP="00627896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627896" w:rsidRPr="00627896" w:rsidRDefault="00627896" w:rsidP="00627896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627896">
        <w:rPr>
          <w:rFonts w:ascii="Times New Roman" w:hAnsi="Times New Roman"/>
          <w:sz w:val="28"/>
          <w:szCs w:val="28"/>
        </w:rPr>
        <w:t>от «___» ____________ 202</w:t>
      </w:r>
      <w:r w:rsidR="00D817A3">
        <w:rPr>
          <w:rFonts w:ascii="Times New Roman" w:hAnsi="Times New Roman"/>
          <w:sz w:val="28"/>
          <w:szCs w:val="28"/>
        </w:rPr>
        <w:t>6</w:t>
      </w:r>
      <w:r w:rsidRPr="00627896">
        <w:rPr>
          <w:rFonts w:ascii="Times New Roman" w:hAnsi="Times New Roman"/>
          <w:sz w:val="28"/>
          <w:szCs w:val="28"/>
        </w:rPr>
        <w:t xml:space="preserve"> г. № _________</w:t>
      </w:r>
    </w:p>
    <w:p w:rsidR="00627896" w:rsidRPr="00627896" w:rsidRDefault="00627896" w:rsidP="00627896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627896" w:rsidRPr="00627896" w:rsidRDefault="00627896" w:rsidP="00627896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627896">
        <w:rPr>
          <w:rFonts w:ascii="Times New Roman" w:hAnsi="Times New Roman"/>
          <w:sz w:val="28"/>
          <w:szCs w:val="28"/>
        </w:rPr>
        <w:t>МОСКВА</w:t>
      </w:r>
    </w:p>
    <w:p w:rsidR="00627896" w:rsidRPr="00627896" w:rsidRDefault="00627896" w:rsidP="00627896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627896" w:rsidRDefault="00627896" w:rsidP="00627896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268BA" w:rsidRPr="00627896" w:rsidRDefault="00B268BA" w:rsidP="00627896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46C29" w:rsidRPr="00A46C29" w:rsidRDefault="00A46C29" w:rsidP="00A46C29">
      <w:pPr>
        <w:jc w:val="center"/>
        <w:rPr>
          <w:rFonts w:ascii="Times New Roman" w:hAnsi="Times New Roman"/>
          <w:b/>
          <w:sz w:val="28"/>
          <w:szCs w:val="28"/>
        </w:rPr>
      </w:pPr>
      <w:r w:rsidRPr="00A46C29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Правительства </w:t>
      </w:r>
    </w:p>
    <w:p w:rsidR="00B268BA" w:rsidRPr="00B268BA" w:rsidRDefault="00A46C29" w:rsidP="00A46C29">
      <w:pPr>
        <w:jc w:val="center"/>
        <w:rPr>
          <w:rFonts w:ascii="Times New Roman" w:hAnsi="Times New Roman"/>
          <w:b/>
          <w:sz w:val="28"/>
          <w:szCs w:val="28"/>
        </w:rPr>
      </w:pPr>
      <w:r w:rsidRPr="00A46C29">
        <w:rPr>
          <w:rFonts w:ascii="Times New Roman" w:hAnsi="Times New Roman"/>
          <w:b/>
          <w:sz w:val="28"/>
          <w:szCs w:val="28"/>
        </w:rPr>
        <w:t>Российской Федерации от 1 октября 2015 г. № 1052</w:t>
      </w:r>
    </w:p>
    <w:p w:rsidR="00B268BA" w:rsidRPr="00B268BA" w:rsidRDefault="00B268BA" w:rsidP="00B268BA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268BA" w:rsidRPr="00B268BA" w:rsidRDefault="00B268BA" w:rsidP="00B268BA">
      <w:pPr>
        <w:spacing w:line="276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A46C29" w:rsidRPr="003D3AB6" w:rsidRDefault="00A46C29" w:rsidP="00A46C2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3AB6">
        <w:rPr>
          <w:rFonts w:ascii="Times New Roman" w:hAnsi="Times New Roman"/>
          <w:sz w:val="28"/>
          <w:szCs w:val="28"/>
        </w:rPr>
        <w:t xml:space="preserve">Правительство Российской Федерации </w:t>
      </w:r>
      <w:r w:rsidRPr="00222607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A46C29" w:rsidRDefault="00A46C29" w:rsidP="00A46C2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</w:t>
      </w:r>
      <w:r w:rsidRPr="003D3AB6">
        <w:rPr>
          <w:rFonts w:ascii="Times New Roman" w:hAnsi="Times New Roman"/>
          <w:sz w:val="28"/>
          <w:szCs w:val="28"/>
        </w:rPr>
        <w:t>твердить прилагаемы</w:t>
      </w:r>
      <w:r>
        <w:rPr>
          <w:rFonts w:ascii="Times New Roman" w:hAnsi="Times New Roman"/>
          <w:sz w:val="28"/>
          <w:szCs w:val="28"/>
        </w:rPr>
        <w:t xml:space="preserve">е изменения, которые вносятся </w:t>
      </w:r>
      <w:r w:rsidRPr="003E526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Правила </w:t>
      </w:r>
      <w:r w:rsidRPr="00C41653">
        <w:rPr>
          <w:rFonts w:ascii="Times New Roman" w:hAnsi="Times New Roman"/>
          <w:sz w:val="28"/>
          <w:szCs w:val="28"/>
        </w:rPr>
        <w:t>ведения специального учета юридических лиц</w:t>
      </w:r>
      <w:r>
        <w:rPr>
          <w:rFonts w:ascii="Times New Roman" w:hAnsi="Times New Roman"/>
          <w:sz w:val="28"/>
          <w:szCs w:val="28"/>
        </w:rPr>
        <w:t>,</w:t>
      </w:r>
      <w:r w:rsidRPr="00C41653">
        <w:rPr>
          <w:rFonts w:ascii="Times New Roman" w:hAnsi="Times New Roman"/>
          <w:sz w:val="28"/>
          <w:szCs w:val="28"/>
        </w:rPr>
        <w:t xml:space="preserve"> индивидуальных предпринимателей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и художников-ювелиров</w:t>
      </w:r>
      <w:r w:rsidRPr="00C41653">
        <w:rPr>
          <w:rFonts w:ascii="Times New Roman" w:hAnsi="Times New Roman"/>
          <w:sz w:val="28"/>
          <w:szCs w:val="28"/>
        </w:rPr>
        <w:t xml:space="preserve">, осуществляющих операции с драгоценными металлами </w:t>
      </w:r>
      <w:r>
        <w:rPr>
          <w:rFonts w:ascii="Times New Roman" w:hAnsi="Times New Roman"/>
          <w:sz w:val="28"/>
          <w:szCs w:val="28"/>
        </w:rPr>
        <w:br/>
      </w:r>
      <w:r w:rsidRPr="00C41653">
        <w:rPr>
          <w:rFonts w:ascii="Times New Roman" w:hAnsi="Times New Roman"/>
          <w:sz w:val="28"/>
          <w:szCs w:val="28"/>
        </w:rPr>
        <w:t>и драгоценными камнями</w:t>
      </w:r>
      <w:r>
        <w:rPr>
          <w:rFonts w:ascii="Times New Roman" w:hAnsi="Times New Roman"/>
          <w:sz w:val="28"/>
          <w:szCs w:val="28"/>
        </w:rPr>
        <w:t xml:space="preserve">, утвержденные </w:t>
      </w:r>
      <w:r w:rsidRPr="003E526E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3E526E">
        <w:rPr>
          <w:rFonts w:ascii="Times New Roman" w:hAnsi="Times New Roman"/>
          <w:sz w:val="28"/>
          <w:szCs w:val="28"/>
        </w:rPr>
        <w:t xml:space="preserve"> Правите</w:t>
      </w:r>
      <w:r>
        <w:rPr>
          <w:rFonts w:ascii="Times New Roman" w:hAnsi="Times New Roman"/>
          <w:sz w:val="28"/>
          <w:szCs w:val="28"/>
        </w:rPr>
        <w:t>льства Российской Федерации от 1</w:t>
      </w:r>
      <w:r w:rsidRPr="003E52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Pr="003E526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15</w:t>
      </w:r>
      <w:r w:rsidRPr="003E526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1052</w:t>
      </w:r>
      <w:r w:rsidRPr="003E526E">
        <w:rPr>
          <w:rFonts w:ascii="Times New Roman" w:hAnsi="Times New Roman"/>
          <w:sz w:val="28"/>
          <w:szCs w:val="28"/>
        </w:rPr>
        <w:t xml:space="preserve"> «</w:t>
      </w:r>
      <w:r w:rsidRPr="00C41653">
        <w:rPr>
          <w:rFonts w:ascii="Times New Roman" w:hAnsi="Times New Roman"/>
          <w:sz w:val="28"/>
          <w:szCs w:val="28"/>
        </w:rPr>
        <w:t>О ведении спец</w:t>
      </w:r>
      <w:r>
        <w:rPr>
          <w:rFonts w:ascii="Times New Roman" w:hAnsi="Times New Roman"/>
          <w:sz w:val="28"/>
          <w:szCs w:val="28"/>
        </w:rPr>
        <w:t>иального учета юридических лиц,</w:t>
      </w:r>
      <w:r w:rsidRPr="00C41653">
        <w:rPr>
          <w:rFonts w:ascii="Times New Roman" w:hAnsi="Times New Roman"/>
          <w:sz w:val="28"/>
          <w:szCs w:val="28"/>
        </w:rPr>
        <w:t xml:space="preserve"> индивидуальных предпринимателей</w:t>
      </w:r>
      <w:r>
        <w:rPr>
          <w:rFonts w:ascii="Times New Roman" w:hAnsi="Times New Roman"/>
          <w:sz w:val="28"/>
          <w:szCs w:val="28"/>
        </w:rPr>
        <w:t xml:space="preserve"> и художников-ювелиров</w:t>
      </w:r>
      <w:r w:rsidRPr="00C41653">
        <w:rPr>
          <w:rFonts w:ascii="Times New Roman" w:hAnsi="Times New Roman"/>
          <w:sz w:val="28"/>
          <w:szCs w:val="28"/>
        </w:rPr>
        <w:t>, осуществляющих операции с драгоценными металлами и драгоценными камнями</w:t>
      </w:r>
      <w:r w:rsidRPr="003E526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41653">
        <w:rPr>
          <w:rFonts w:ascii="Times New Roman" w:hAnsi="Times New Roman"/>
          <w:sz w:val="28"/>
          <w:szCs w:val="28"/>
        </w:rPr>
        <w:t>Собрание законодательства Российской Федерации, 2015, № 41, ст. 5</w:t>
      </w:r>
      <w:r>
        <w:rPr>
          <w:rFonts w:ascii="Times New Roman" w:hAnsi="Times New Roman"/>
          <w:sz w:val="28"/>
          <w:szCs w:val="28"/>
        </w:rPr>
        <w:t xml:space="preserve">663; 2018, </w:t>
      </w:r>
      <w:r>
        <w:rPr>
          <w:rFonts w:ascii="Times New Roman" w:hAnsi="Times New Roman"/>
          <w:sz w:val="28"/>
          <w:szCs w:val="28"/>
        </w:rPr>
        <w:br/>
        <w:t>№ 29, ст. 4439; 2024, № 18, ст. 2435).</w:t>
      </w:r>
    </w:p>
    <w:p w:rsidR="00627896" w:rsidRPr="00627896" w:rsidRDefault="00A46C29" w:rsidP="00A46C2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с 1 </w:t>
      </w:r>
      <w:r w:rsidR="00B41234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2026 г.</w:t>
      </w:r>
      <w:r w:rsidR="002B3D82">
        <w:rPr>
          <w:rFonts w:ascii="Times New Roman" w:hAnsi="Times New Roman"/>
          <w:sz w:val="28"/>
          <w:szCs w:val="28"/>
        </w:rPr>
        <w:t xml:space="preserve"> и действу</w:t>
      </w:r>
      <w:r w:rsidR="00223F90">
        <w:rPr>
          <w:rFonts w:ascii="Times New Roman" w:hAnsi="Times New Roman"/>
          <w:sz w:val="28"/>
          <w:szCs w:val="28"/>
        </w:rPr>
        <w:t>е</w:t>
      </w:r>
      <w:r w:rsidR="002B3D82">
        <w:rPr>
          <w:rFonts w:ascii="Times New Roman" w:hAnsi="Times New Roman"/>
          <w:sz w:val="28"/>
          <w:szCs w:val="28"/>
        </w:rPr>
        <w:t>т до 1 марта 2030 г.</w:t>
      </w:r>
    </w:p>
    <w:p w:rsidR="00627896" w:rsidRPr="00627896" w:rsidRDefault="00627896" w:rsidP="00627896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27896" w:rsidRPr="00627896" w:rsidRDefault="00627896" w:rsidP="00627896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27896" w:rsidRPr="00627896" w:rsidRDefault="00627896" w:rsidP="00627896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27896" w:rsidRPr="00627896" w:rsidRDefault="00627896" w:rsidP="00627896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27896" w:rsidRPr="00627896" w:rsidRDefault="00627896" w:rsidP="0062789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27896">
        <w:rPr>
          <w:rFonts w:ascii="Times New Roman" w:hAnsi="Times New Roman"/>
          <w:sz w:val="28"/>
          <w:szCs w:val="28"/>
        </w:rPr>
        <w:t xml:space="preserve">Председатель Правительства </w:t>
      </w:r>
    </w:p>
    <w:p w:rsidR="006506CA" w:rsidRPr="00392806" w:rsidRDefault="00627896" w:rsidP="002B3D8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27896">
        <w:rPr>
          <w:rFonts w:ascii="Times New Roman" w:hAnsi="Times New Roman"/>
          <w:sz w:val="28"/>
          <w:szCs w:val="28"/>
        </w:rPr>
        <w:t xml:space="preserve">   Российской Федерации        </w:t>
      </w:r>
      <w:r w:rsidRPr="00627896">
        <w:rPr>
          <w:rFonts w:ascii="Times New Roman" w:hAnsi="Times New Roman"/>
          <w:sz w:val="28"/>
          <w:szCs w:val="28"/>
        </w:rPr>
        <w:tab/>
      </w:r>
      <w:r w:rsidRPr="00627896">
        <w:rPr>
          <w:rFonts w:ascii="Times New Roman" w:hAnsi="Times New Roman"/>
          <w:sz w:val="28"/>
          <w:szCs w:val="28"/>
        </w:rPr>
        <w:tab/>
      </w:r>
      <w:r w:rsidRPr="00627896">
        <w:rPr>
          <w:rFonts w:ascii="Times New Roman" w:hAnsi="Times New Roman"/>
          <w:sz w:val="28"/>
          <w:szCs w:val="28"/>
        </w:rPr>
        <w:tab/>
      </w:r>
      <w:r w:rsidRPr="00627896">
        <w:rPr>
          <w:rFonts w:ascii="Times New Roman" w:hAnsi="Times New Roman"/>
          <w:sz w:val="28"/>
          <w:szCs w:val="28"/>
        </w:rPr>
        <w:tab/>
      </w:r>
      <w:r w:rsidR="002B3D82">
        <w:rPr>
          <w:rFonts w:ascii="Times New Roman" w:hAnsi="Times New Roman"/>
          <w:sz w:val="28"/>
          <w:szCs w:val="28"/>
        </w:rPr>
        <w:tab/>
        <w:t xml:space="preserve">                     М.Мишустин</w:t>
      </w:r>
    </w:p>
    <w:p w:rsidR="00840387" w:rsidRDefault="006506CA" w:rsidP="00826B96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840387" w:rsidSect="00627896">
          <w:headerReference w:type="default" r:id="rId8"/>
          <w:pgSz w:w="11906" w:h="16838"/>
          <w:pgMar w:top="426" w:right="567" w:bottom="567" w:left="1134" w:header="426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ab/>
      </w:r>
    </w:p>
    <w:p w:rsidR="00AE599C" w:rsidRPr="00AE599C" w:rsidRDefault="00AE599C" w:rsidP="00AE599C">
      <w:pPr>
        <w:spacing w:line="276" w:lineRule="auto"/>
        <w:ind w:left="5670" w:right="-2" w:firstLine="1077"/>
        <w:jc w:val="both"/>
        <w:rPr>
          <w:rFonts w:ascii="Times New Roman" w:hAnsi="Times New Roman"/>
          <w:sz w:val="28"/>
          <w:szCs w:val="28"/>
        </w:rPr>
      </w:pPr>
      <w:r w:rsidRPr="00AE599C">
        <w:rPr>
          <w:rFonts w:ascii="Times New Roman" w:hAnsi="Times New Roman"/>
          <w:sz w:val="28"/>
          <w:szCs w:val="28"/>
        </w:rPr>
        <w:lastRenderedPageBreak/>
        <w:t xml:space="preserve">      УТВЕРЖДЕНЫ</w:t>
      </w:r>
    </w:p>
    <w:p w:rsidR="00AE599C" w:rsidRPr="00AE599C" w:rsidRDefault="00AE599C" w:rsidP="00AE599C">
      <w:pPr>
        <w:spacing w:line="276" w:lineRule="auto"/>
        <w:ind w:left="5670" w:right="-2" w:firstLine="567"/>
        <w:rPr>
          <w:rFonts w:ascii="Times New Roman" w:hAnsi="Times New Roman"/>
          <w:sz w:val="28"/>
          <w:szCs w:val="28"/>
        </w:rPr>
      </w:pPr>
      <w:r w:rsidRPr="00AE599C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AE599C" w:rsidRPr="00AE599C" w:rsidRDefault="00AE599C" w:rsidP="00AE599C">
      <w:pPr>
        <w:spacing w:line="276" w:lineRule="auto"/>
        <w:ind w:left="5670" w:right="-2" w:firstLine="567"/>
        <w:rPr>
          <w:rFonts w:ascii="Times New Roman" w:hAnsi="Times New Roman"/>
          <w:sz w:val="28"/>
          <w:szCs w:val="28"/>
        </w:rPr>
      </w:pPr>
      <w:r w:rsidRPr="00AE599C">
        <w:rPr>
          <w:rFonts w:ascii="Times New Roman" w:hAnsi="Times New Roman"/>
          <w:sz w:val="28"/>
          <w:szCs w:val="28"/>
        </w:rPr>
        <w:t xml:space="preserve">        Российской Федерации</w:t>
      </w:r>
    </w:p>
    <w:p w:rsidR="00AE599C" w:rsidRPr="00AE599C" w:rsidRDefault="00AE599C" w:rsidP="004264DF">
      <w:pPr>
        <w:spacing w:line="276" w:lineRule="auto"/>
        <w:ind w:left="4395" w:right="98" w:hanging="142"/>
        <w:jc w:val="right"/>
        <w:rPr>
          <w:rFonts w:ascii="Times New Roman" w:hAnsi="Times New Roman"/>
          <w:sz w:val="28"/>
          <w:szCs w:val="28"/>
        </w:rPr>
      </w:pPr>
      <w:r w:rsidRPr="00AE599C">
        <w:rPr>
          <w:rFonts w:ascii="Times New Roman" w:hAnsi="Times New Roman"/>
          <w:sz w:val="28"/>
          <w:szCs w:val="28"/>
        </w:rPr>
        <w:t>от «___» ___________ № ______</w:t>
      </w:r>
    </w:p>
    <w:p w:rsidR="00AE599C" w:rsidRPr="00AE599C" w:rsidRDefault="00AE599C" w:rsidP="00AE599C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E599C" w:rsidRPr="00A67888" w:rsidRDefault="00AE599C" w:rsidP="00AE599C">
      <w:pPr>
        <w:spacing w:line="276" w:lineRule="auto"/>
        <w:ind w:firstLine="720"/>
        <w:jc w:val="both"/>
        <w:rPr>
          <w:rFonts w:ascii="Times New Roman" w:hAnsi="Times New Roman"/>
          <w:sz w:val="20"/>
          <w:szCs w:val="28"/>
        </w:rPr>
      </w:pPr>
    </w:p>
    <w:p w:rsidR="00AE599C" w:rsidRPr="00AE599C" w:rsidRDefault="00AE599C" w:rsidP="00AE599C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46C29" w:rsidRPr="006A7C11" w:rsidRDefault="00A46C29" w:rsidP="00A46C29">
      <w:pPr>
        <w:jc w:val="center"/>
        <w:rPr>
          <w:rFonts w:ascii="Times New Roman" w:hAnsi="Times New Roman"/>
          <w:b/>
          <w:sz w:val="28"/>
          <w:szCs w:val="28"/>
        </w:rPr>
      </w:pPr>
      <w:r w:rsidRPr="002A5E41">
        <w:rPr>
          <w:rFonts w:ascii="Times New Roman" w:hAnsi="Times New Roman"/>
          <w:b/>
          <w:spacing w:val="20"/>
          <w:sz w:val="28"/>
          <w:szCs w:val="28"/>
        </w:rPr>
        <w:t>ИЗМЕНЕНИЯ</w:t>
      </w:r>
      <w:r w:rsidRPr="006A7C11">
        <w:rPr>
          <w:rFonts w:ascii="Times New Roman" w:hAnsi="Times New Roman"/>
          <w:b/>
          <w:sz w:val="28"/>
          <w:szCs w:val="28"/>
        </w:rPr>
        <w:t>,</w:t>
      </w:r>
    </w:p>
    <w:p w:rsidR="00B268BA" w:rsidRPr="00B41234" w:rsidRDefault="00A46C29" w:rsidP="00B41234">
      <w:pPr>
        <w:jc w:val="center"/>
        <w:rPr>
          <w:rFonts w:ascii="Times New Roman" w:hAnsi="Times New Roman"/>
          <w:b/>
          <w:sz w:val="28"/>
          <w:szCs w:val="28"/>
        </w:rPr>
      </w:pPr>
      <w:r w:rsidRPr="006A7C11">
        <w:rPr>
          <w:rFonts w:ascii="Times New Roman" w:hAnsi="Times New Roman"/>
          <w:b/>
          <w:sz w:val="28"/>
          <w:szCs w:val="28"/>
        </w:rPr>
        <w:t>которые вносятся в Правила ведения специального учета юридических лиц</w:t>
      </w:r>
      <w:r>
        <w:rPr>
          <w:rFonts w:ascii="Times New Roman" w:hAnsi="Times New Roman"/>
          <w:b/>
          <w:sz w:val="28"/>
          <w:szCs w:val="28"/>
        </w:rPr>
        <w:t>,</w:t>
      </w:r>
      <w:r w:rsidRPr="006A7C11">
        <w:rPr>
          <w:rFonts w:ascii="Times New Roman" w:hAnsi="Times New Roman"/>
          <w:b/>
          <w:sz w:val="28"/>
          <w:szCs w:val="28"/>
        </w:rPr>
        <w:t xml:space="preserve"> </w:t>
      </w:r>
      <w:r w:rsidRPr="006A7C11">
        <w:rPr>
          <w:rFonts w:ascii="Times New Roman" w:hAnsi="Times New Roman"/>
          <w:b/>
          <w:sz w:val="28"/>
          <w:szCs w:val="28"/>
        </w:rPr>
        <w:br/>
        <w:t>индивидуальных предпринимателей</w:t>
      </w:r>
      <w:r>
        <w:rPr>
          <w:rFonts w:ascii="Times New Roman" w:hAnsi="Times New Roman"/>
          <w:b/>
          <w:sz w:val="28"/>
          <w:szCs w:val="28"/>
        </w:rPr>
        <w:t xml:space="preserve"> и художников-ювелиров, осуществляющих операции </w:t>
      </w:r>
      <w:r w:rsidRPr="006A7C11">
        <w:rPr>
          <w:rFonts w:ascii="Times New Roman" w:hAnsi="Times New Roman"/>
          <w:b/>
          <w:sz w:val="28"/>
          <w:szCs w:val="28"/>
        </w:rPr>
        <w:t xml:space="preserve">с драгоценными металлами </w:t>
      </w:r>
      <w:r>
        <w:rPr>
          <w:rFonts w:ascii="Times New Roman" w:hAnsi="Times New Roman"/>
          <w:b/>
          <w:sz w:val="28"/>
          <w:szCs w:val="28"/>
        </w:rPr>
        <w:br/>
      </w:r>
      <w:r w:rsidRPr="006A7C11">
        <w:rPr>
          <w:rFonts w:ascii="Times New Roman" w:hAnsi="Times New Roman"/>
          <w:b/>
          <w:sz w:val="28"/>
          <w:szCs w:val="28"/>
        </w:rPr>
        <w:t>и драгоценными камнями</w:t>
      </w:r>
    </w:p>
    <w:p w:rsidR="00B268BA" w:rsidRPr="00B268BA" w:rsidRDefault="00B268BA" w:rsidP="00B268BA">
      <w:pPr>
        <w:spacing w:line="276" w:lineRule="auto"/>
        <w:ind w:firstLine="709"/>
      </w:pP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1. Пункт 2 дополнить абзацем следующего содержания: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«х) организаций и индивидуальных предпринимателей, использующих драгоценные металлы при производстве инструментов, аппаратов, приборов, оборудования и материалов, применяемых в медицинских целях, сведения о которых содержатся в государственном реестре медицинских изделий </w:t>
      </w:r>
      <w:r w:rsidRPr="008B4B8F">
        <w:rPr>
          <w:rFonts w:ascii="Times New Roman" w:hAnsi="Times New Roman"/>
          <w:sz w:val="28"/>
          <w:szCs w:val="28"/>
        </w:rPr>
        <w:br/>
        <w:t>и организаций (индивидуальных предпринимателей), осуществляющих производство и изготовление медицинских изделий.».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2. Пункт 5 изложить в следующей редакции: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«5. Юридические лица и индивидуальные предприниматели подлежат постановке на специальный учет до начала фактического осуществления операций </w:t>
      </w:r>
      <w:r w:rsidRPr="008B4B8F">
        <w:rPr>
          <w:rFonts w:ascii="Times New Roman" w:hAnsi="Times New Roman"/>
          <w:sz w:val="28"/>
          <w:szCs w:val="28"/>
        </w:rPr>
        <w:br/>
        <w:t>с драгоценными металлами и драгоценными камнями.».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3. Пункт 5</w:t>
      </w:r>
      <w:r w:rsidRPr="008B4B8F">
        <w:rPr>
          <w:rFonts w:ascii="Times New Roman" w:hAnsi="Times New Roman"/>
          <w:sz w:val="28"/>
          <w:szCs w:val="28"/>
          <w:vertAlign w:val="superscript"/>
        </w:rPr>
        <w:t>1</w:t>
      </w:r>
      <w:r w:rsidRPr="008B4B8F"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«В случае постановки юридических лиц и индивидуальных предпринимателей на специальный учет в автоматическом режиме в соответствии с настоящим пунктом указанные юридические лица и индивидуальные предприниматели в течение 3 рабочих дней со дня получения соответствующей лицензии в личном кабинете в ГИИС ДМДК вносят в карту специального учета сведения, предоставление которых не требуется для получения лицензии, но необходимо в целях постановки на специальный учет, по форме, предусмотренной подпунктом «а» пункта 6 настоящих Правил.».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4. Абзац третий пункта 6</w:t>
      </w:r>
      <w:r w:rsidRPr="008B4B8F">
        <w:rPr>
          <w:rFonts w:ascii="Times New Roman" w:hAnsi="Times New Roman"/>
          <w:sz w:val="28"/>
          <w:szCs w:val="28"/>
          <w:vertAlign w:val="superscript"/>
        </w:rPr>
        <w:t>2</w:t>
      </w:r>
      <w:r w:rsidRPr="008B4B8F"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5. В подпункте «а» пункта 8 цифру «5» заменить цифрой «3».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6. Пункт 9 изложить в следующей редакции: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lastRenderedPageBreak/>
        <w:t xml:space="preserve">«9. Уполномоченный орган отказывает юридическим лицам, индивидуальным предпринимателям и художникам-ювелирам в постановке на специальный учет </w:t>
      </w:r>
      <w:r w:rsidRPr="008B4B8F">
        <w:rPr>
          <w:rFonts w:ascii="Times New Roman" w:hAnsi="Times New Roman"/>
          <w:sz w:val="28"/>
          <w:szCs w:val="28"/>
        </w:rPr>
        <w:br/>
        <w:t>в случае: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а) наличия в карте специального учета подписи лица, не имеющего полномочий на ее подписание от имени юридического лица, индивидуального предпринимателя;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б) </w:t>
      </w:r>
      <w:bookmarkStart w:id="0" w:name="_Hlk192154803"/>
      <w:r w:rsidRPr="008B4B8F">
        <w:rPr>
          <w:rFonts w:ascii="Times New Roman" w:hAnsi="Times New Roman"/>
          <w:sz w:val="28"/>
          <w:szCs w:val="28"/>
        </w:rPr>
        <w:t xml:space="preserve">наличия неснятой (непогашенной) судимости за совершение преступления </w:t>
      </w:r>
      <w:r w:rsidRPr="008B4B8F">
        <w:rPr>
          <w:rFonts w:ascii="Times New Roman" w:hAnsi="Times New Roman"/>
          <w:sz w:val="28"/>
          <w:szCs w:val="28"/>
        </w:rPr>
        <w:br/>
        <w:t>в сфере экономики у художника-ювелира, лица, которое осуществляет полномочия единоличного исполнительного органа либо является бенефициарным владельцем юридического лица, или индивидуального предпринимателя</w:t>
      </w:r>
      <w:bookmarkEnd w:id="0"/>
      <w:r w:rsidRPr="008B4B8F">
        <w:rPr>
          <w:rFonts w:ascii="Times New Roman" w:hAnsi="Times New Roman"/>
          <w:sz w:val="28"/>
          <w:szCs w:val="28"/>
        </w:rPr>
        <w:t>. Понятие «бенефициарный владелец» используется в настоящих Правилах в значении, определенном статьей 3 Федерального закона «О противодействии легализации (отмыванию) доходов, полученных преступным путем, и финансированию терроризма»;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в) наличия неснятой (непогашенной) судимости за совершение преступления против государственной власти у художника-ювелира, лица, которое осуществляет полномочия единоличного исполнительного органа либо является бенефициарным владельцем юридического лица, или индивидуального предпринимателя;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г) отсутствия в Едином государственном реестре юридических лиц </w:t>
      </w:r>
      <w:r w:rsidRPr="008B4B8F">
        <w:rPr>
          <w:rFonts w:ascii="Times New Roman" w:hAnsi="Times New Roman"/>
          <w:sz w:val="28"/>
          <w:szCs w:val="28"/>
        </w:rPr>
        <w:br/>
        <w:t xml:space="preserve">или Едином государственном реестре индивидуальных предпринимателей кодов </w:t>
      </w:r>
      <w:r w:rsidRPr="008B4B8F">
        <w:rPr>
          <w:rFonts w:ascii="Times New Roman" w:hAnsi="Times New Roman"/>
          <w:sz w:val="28"/>
          <w:szCs w:val="28"/>
        </w:rPr>
        <w:br/>
        <w:t xml:space="preserve">по Общероссийскому классификатору видов экономической деятельности, связанных с добычей, производством, переработкой и обращением драгоценных металлов и драгоценных камней, или отсутствия в карте специального учета пояснений к кодам по Общероссийскому классификатору видов экономической деятельности, содержащих сведения о планируемых к осуществлению операциях </w:t>
      </w:r>
      <w:r w:rsidRPr="008B4B8F">
        <w:rPr>
          <w:rFonts w:ascii="Times New Roman" w:hAnsi="Times New Roman"/>
          <w:sz w:val="28"/>
          <w:szCs w:val="28"/>
        </w:rPr>
        <w:br/>
        <w:t>с драгоценными металлами и драгоценными камнями (при необходимости);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д) представления юридическим лицом, индивидуальным предпринимателем или художником-ювелиром недостоверных сведений;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е) нахождения юридического лица, его руководителей, учредителей </w:t>
      </w:r>
      <w:r w:rsidRPr="008B4B8F">
        <w:rPr>
          <w:rFonts w:ascii="Times New Roman" w:hAnsi="Times New Roman"/>
          <w:sz w:val="28"/>
          <w:szCs w:val="28"/>
        </w:rPr>
        <w:br/>
        <w:t xml:space="preserve">и бенефициарных владельцев, индивидуального предпринимателя или художника-ювелира в перечне организаций и физических лиц, в отношении которых имеются сведения об их причастности к экстремистской деятельности или терроризму, </w:t>
      </w:r>
      <w:r w:rsidRPr="008B4B8F">
        <w:rPr>
          <w:rFonts w:ascii="Times New Roman" w:hAnsi="Times New Roman"/>
          <w:sz w:val="28"/>
          <w:szCs w:val="28"/>
        </w:rPr>
        <w:br/>
      </w:r>
      <w:r w:rsidRPr="008B4B8F">
        <w:rPr>
          <w:rFonts w:ascii="Times New Roman" w:hAnsi="Times New Roman"/>
          <w:sz w:val="28"/>
          <w:szCs w:val="28"/>
        </w:rPr>
        <w:lastRenderedPageBreak/>
        <w:t>или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ООН;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ж) поступления электронной выписки из протокола заседания комиссии Гохрана России, содержащей решение об отказе в признании физического лица художником-ювелиром.».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7. Абзац первый пункта 10 после слов «содержащихся в карте специального учета,» дополнить словами «за исключением сведений, формируемых автоматически на основании сведений из интегрированных с ГИИС ДМДК государственных информационных систем,».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8. В пункте 13: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а) подпункт «е» изложить в следующей редакции: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«е) наличие неснятой (непогашенной) судимости за совершение преступления в сфере экономики у художника-ювелира или лица, которое осуществляет полномочия единоличного исполнительного органа либо является бенефициарным владельцем юридического лица или индивидуального предпринимателя;»;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б) подпункт «н» признать утратившим силу;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в) подпункт «о» после слов «юридического лица,» дополнить словами </w:t>
      </w:r>
      <w:r w:rsidRPr="008B4B8F">
        <w:rPr>
          <w:rFonts w:ascii="Times New Roman" w:hAnsi="Times New Roman"/>
          <w:sz w:val="28"/>
          <w:szCs w:val="28"/>
        </w:rPr>
        <w:br/>
        <w:t>«его руководителей, учредителей и бенефициарных владельцев,»;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г) дополнить подпунктом «п» следующего содержания: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«п) наличие неснятой (непогашенной) судимости за совершение преступления против государственной власти у художника-ювелира, лица, которое осуществляет полномочия единоличного исполнительного органа либо является бенефициарным владельцем юридического лица, или индивидуального предпринимателя;».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9. Дополнить пунктом 13</w:t>
      </w:r>
      <w:r w:rsidRPr="008B4B8F">
        <w:rPr>
          <w:rFonts w:ascii="Times New Roman" w:hAnsi="Times New Roman"/>
          <w:sz w:val="28"/>
          <w:szCs w:val="28"/>
          <w:vertAlign w:val="superscript"/>
        </w:rPr>
        <w:t>1</w:t>
      </w:r>
      <w:r w:rsidRPr="008B4B8F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«13</w:t>
      </w:r>
      <w:r w:rsidRPr="008B4B8F">
        <w:rPr>
          <w:rFonts w:ascii="Times New Roman" w:hAnsi="Times New Roman"/>
          <w:sz w:val="28"/>
          <w:szCs w:val="28"/>
          <w:vertAlign w:val="superscript"/>
        </w:rPr>
        <w:t>1</w:t>
      </w:r>
      <w:r w:rsidRPr="008B4B8F">
        <w:rPr>
          <w:rFonts w:ascii="Times New Roman" w:hAnsi="Times New Roman"/>
          <w:sz w:val="28"/>
          <w:szCs w:val="28"/>
        </w:rPr>
        <w:t>. Уполномоченный орган принимает решение о прекращении специального учета только в части соответствующего вида деятельности, указанного в карте специального учета, в следующих случаях: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а) исключение юридического лица из государственного реестра ломбардов;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б) исключение юридического лица из перечня организаций, имеющих право </w:t>
      </w:r>
      <w:r w:rsidRPr="008B4B8F">
        <w:rPr>
          <w:rFonts w:ascii="Times New Roman" w:hAnsi="Times New Roman"/>
          <w:sz w:val="28"/>
          <w:szCs w:val="28"/>
        </w:rPr>
        <w:lastRenderedPageBreak/>
        <w:t>осуществлять аффинаж драгоценных металлов;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в) прекращение действия лицензии на осуществление деятельности </w:t>
      </w:r>
      <w:r w:rsidRPr="008B4B8F">
        <w:rPr>
          <w:rFonts w:ascii="Times New Roman" w:hAnsi="Times New Roman"/>
          <w:sz w:val="28"/>
          <w:szCs w:val="28"/>
        </w:rPr>
        <w:br/>
        <w:t>по обработке (переработке) лома и отходов драгоценных металлов;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г) прекращение действия лицензии на осуществление деятельности по скупке </w:t>
      </w:r>
      <w:r w:rsidRPr="008B4B8F">
        <w:rPr>
          <w:rFonts w:ascii="Times New Roman" w:hAnsi="Times New Roman"/>
          <w:sz w:val="28"/>
          <w:szCs w:val="28"/>
        </w:rPr>
        <w:br/>
        <w:t xml:space="preserve">у физических лиц ювелирных и других изделий из драгоценных металлов </w:t>
      </w:r>
      <w:r w:rsidRPr="008B4B8F">
        <w:rPr>
          <w:rFonts w:ascii="Times New Roman" w:hAnsi="Times New Roman"/>
          <w:sz w:val="28"/>
          <w:szCs w:val="28"/>
        </w:rPr>
        <w:br/>
        <w:t>и (или) драгоценных камней, лома таких изделий, заготовке лома и отходов драгоценных металлов и продукции (изделий), содержащей драгоценные металлы;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д) прекращение права пользования недрами для разведки и добычи драгоценных металлов и (или) драгоценных камней или для геологического изучения недр, разведки и добычи драгоценных металлов и (или) драгоценных камней, осуществляемых по совмещенной лицензии;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е) прекращение действия аккредитации юридических лиц и индивидуальных предпринимателей, осуществляющих анализ, исследования, проведение испытаний и экспертиз драгоценных металлов и изделий из них, а также экспертиз драгоценных камней, в отношении всей области аккредитации или ее части.».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10. Пункт 14 изложить в следующей редакции: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 «14. Уполномоченный орган принимает решение о снятии юридического лица, индивидуального предпринимателя или художника-ювелира со специального учета в течение 2 рабочих дней со дня установления случаев, указанных в пункте 13 настоящих Правил.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В случаях, указанных в подпунктах «а» и «б» пункта 13 настоящих Правил, уполномоченный орган принимает решение о снятии со специального учета </w:t>
      </w:r>
      <w:r w:rsidRPr="008B4B8F">
        <w:rPr>
          <w:rFonts w:ascii="Times New Roman" w:hAnsi="Times New Roman"/>
          <w:sz w:val="28"/>
          <w:szCs w:val="28"/>
        </w:rPr>
        <w:br/>
        <w:t>при условии отсутствия остатков драгоценных металлов и (или) драгоценных камней в личном кабинете ГИИС ДМДК юридического лица или индивидуального предпринимателя.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Уполномоченный орган принимает решение о прекращении специального учета в части соответствующего вида деятельности в течение 5 рабочих дней со дня установления случаев, указанных в пункте 13</w:t>
      </w:r>
      <w:r w:rsidRPr="008B4B8F">
        <w:rPr>
          <w:rFonts w:ascii="Times New Roman" w:hAnsi="Times New Roman"/>
          <w:sz w:val="28"/>
          <w:szCs w:val="28"/>
          <w:vertAlign w:val="superscript"/>
        </w:rPr>
        <w:t>1</w:t>
      </w:r>
      <w:r w:rsidRPr="008B4B8F">
        <w:rPr>
          <w:rFonts w:ascii="Times New Roman" w:hAnsi="Times New Roman"/>
          <w:sz w:val="28"/>
          <w:szCs w:val="28"/>
        </w:rPr>
        <w:t xml:space="preserve"> настоящих Правил, за исключением случаев, указанных в подпунктах «в» и «г» пункта 13</w:t>
      </w:r>
      <w:r w:rsidRPr="008B4B8F">
        <w:rPr>
          <w:rFonts w:ascii="Times New Roman" w:hAnsi="Times New Roman"/>
          <w:sz w:val="28"/>
          <w:szCs w:val="28"/>
          <w:vertAlign w:val="superscript"/>
        </w:rPr>
        <w:t>1</w:t>
      </w:r>
      <w:r w:rsidRPr="008B4B8F">
        <w:rPr>
          <w:rFonts w:ascii="Times New Roman" w:hAnsi="Times New Roman"/>
          <w:sz w:val="28"/>
          <w:szCs w:val="28"/>
        </w:rPr>
        <w:t xml:space="preserve"> настоящих Правил, со дня установления которых уполномоченный орган принимает решение о прекращении специального учета в части соответствующего вида деятельности в течение </w:t>
      </w:r>
      <w:r w:rsidRPr="008B4B8F">
        <w:rPr>
          <w:rFonts w:ascii="Times New Roman" w:hAnsi="Times New Roman"/>
          <w:sz w:val="28"/>
          <w:szCs w:val="28"/>
        </w:rPr>
        <w:br/>
        <w:t>1 рабочего дня.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lastRenderedPageBreak/>
        <w:t xml:space="preserve">Уведомления о принятии решений о прекращении специального учета в части соответствующего вида деятельности или о снятии юридического лица, индивидуального предпринимателя или художника-ювелира со специального учета направляются в автоматическом режиме в день принятия указанных решений </w:t>
      </w:r>
      <w:r w:rsidRPr="008B4B8F">
        <w:rPr>
          <w:rFonts w:ascii="Times New Roman" w:hAnsi="Times New Roman"/>
          <w:sz w:val="28"/>
          <w:szCs w:val="28"/>
        </w:rPr>
        <w:br/>
        <w:t xml:space="preserve">в личный кабинет юридического лица, индивидуального предпринимателя </w:t>
      </w:r>
      <w:r w:rsidRPr="008B4B8F">
        <w:rPr>
          <w:rFonts w:ascii="Times New Roman" w:hAnsi="Times New Roman"/>
          <w:sz w:val="28"/>
          <w:szCs w:val="28"/>
        </w:rPr>
        <w:br/>
        <w:t>или художника-ювелира с использованием единого портала или ГИИС ДМДК.».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11. Пункт 17 изложить в следующей редакции: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«17. Уполномоченный орган принимает решение о приостановлении специального учета в следующих случаях: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а) непредставление юридическим лицом, индивидуальным предпринимателем или художником-ювелиром в течение 30 календарных дней информации </w:t>
      </w:r>
      <w:r w:rsidRPr="008B4B8F">
        <w:rPr>
          <w:rFonts w:ascii="Times New Roman" w:hAnsi="Times New Roman"/>
          <w:sz w:val="28"/>
          <w:szCs w:val="28"/>
        </w:rPr>
        <w:br/>
        <w:t xml:space="preserve">о необходимости внесения изменений в реестр юридических лиц, индивидуальных предпринимателей и художников-ювелиров, осуществляющих операции </w:t>
      </w:r>
      <w:r w:rsidRPr="008B4B8F">
        <w:rPr>
          <w:rFonts w:ascii="Times New Roman" w:hAnsi="Times New Roman"/>
          <w:sz w:val="28"/>
          <w:szCs w:val="28"/>
        </w:rPr>
        <w:br/>
        <w:t>с драгоценными металлами и драгоценными камнями;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б) истечение сроков действия документов, свидетельствующих о владении (пользовании на законном основании) зданиями, сооружениями и помещениями (частью зданий, сооружений и помещений) для осуществления операций </w:t>
      </w:r>
      <w:r w:rsidRPr="008B4B8F">
        <w:rPr>
          <w:rFonts w:ascii="Times New Roman" w:hAnsi="Times New Roman"/>
          <w:sz w:val="28"/>
          <w:szCs w:val="28"/>
        </w:rPr>
        <w:br/>
        <w:t xml:space="preserve">с драгоценными металлами и драгоценными камнями, и непредставление юридическим лицом или индивидуальным предпринимателем сведений о продлении прав владения (пользования на законном основании) указанными зданиями, сооружениями и помещениями (частью зданий, сооружений и помещений) либо новых документов, свидетельствующих о владении (пользовании на законном основании) зданиями, сооружениями и помещениями (частью зданий, сооружений и помещений) для осуществления операций с драгоценными металлами </w:t>
      </w:r>
      <w:r w:rsidRPr="008B4B8F">
        <w:rPr>
          <w:rFonts w:ascii="Times New Roman" w:hAnsi="Times New Roman"/>
          <w:sz w:val="28"/>
          <w:szCs w:val="28"/>
        </w:rPr>
        <w:br/>
        <w:t>и драгоценными камнями;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в) установление должностным лицом уполномоченного органа факта представления юридическим лицом, индивидуальным предпринимателем </w:t>
      </w:r>
      <w:r w:rsidRPr="008B4B8F">
        <w:rPr>
          <w:rFonts w:ascii="Times New Roman" w:hAnsi="Times New Roman"/>
          <w:sz w:val="28"/>
          <w:szCs w:val="28"/>
        </w:rPr>
        <w:br/>
        <w:t xml:space="preserve">или художником-ювелиром заведомо ложных и (или) недостоверных сведений, </w:t>
      </w:r>
      <w:r w:rsidRPr="008B4B8F">
        <w:rPr>
          <w:rFonts w:ascii="Times New Roman" w:hAnsi="Times New Roman"/>
          <w:sz w:val="28"/>
          <w:szCs w:val="28"/>
        </w:rPr>
        <w:br/>
        <w:t xml:space="preserve">на основании которых уполномоченным органом принято решение о постановке </w:t>
      </w:r>
      <w:r w:rsidRPr="008B4B8F">
        <w:rPr>
          <w:rFonts w:ascii="Times New Roman" w:hAnsi="Times New Roman"/>
          <w:sz w:val="28"/>
          <w:szCs w:val="28"/>
        </w:rPr>
        <w:br/>
        <w:t>на специальный учет;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г) наличие документально подтвержденных фактов неосуществления художником-ювелиром творческой деятельности по изготовлению ювелирных </w:t>
      </w:r>
      <w:r w:rsidRPr="008B4B8F">
        <w:rPr>
          <w:rFonts w:ascii="Times New Roman" w:hAnsi="Times New Roman"/>
          <w:sz w:val="28"/>
          <w:szCs w:val="28"/>
        </w:rPr>
        <w:br/>
      </w:r>
      <w:r w:rsidRPr="008B4B8F">
        <w:rPr>
          <w:rFonts w:ascii="Times New Roman" w:hAnsi="Times New Roman"/>
          <w:sz w:val="28"/>
          <w:szCs w:val="28"/>
        </w:rPr>
        <w:lastRenderedPageBreak/>
        <w:t xml:space="preserve">и других изделий из драгоценных металлов и (или) драгоценных камней </w:t>
      </w:r>
      <w:r w:rsidRPr="008B4B8F">
        <w:rPr>
          <w:rFonts w:ascii="Times New Roman" w:hAnsi="Times New Roman"/>
          <w:sz w:val="28"/>
          <w:szCs w:val="28"/>
        </w:rPr>
        <w:br/>
        <w:t>в течение 3 календарных лет;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д) приостановление осуществления права пользования недрами </w:t>
      </w:r>
      <w:r w:rsidRPr="008B4B8F">
        <w:rPr>
          <w:rFonts w:ascii="Times New Roman" w:hAnsi="Times New Roman"/>
          <w:sz w:val="28"/>
          <w:szCs w:val="28"/>
        </w:rPr>
        <w:br/>
        <w:t>или ограничение права пользования недрами для разведки и добычи драгоценных металлов и (или) драгоценных камней или для геологического изучения недр, разведки и добычи драгоценных металлов и (или) драгоценных камней, осуществляемых по совмещенной лицензии;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е) приостановления действия аккредитации юридических лиц </w:t>
      </w:r>
      <w:r w:rsidRPr="008B4B8F">
        <w:rPr>
          <w:rFonts w:ascii="Times New Roman" w:hAnsi="Times New Roman"/>
          <w:sz w:val="28"/>
          <w:szCs w:val="28"/>
        </w:rPr>
        <w:br/>
        <w:t xml:space="preserve">и индивидуальных предпринимателей, осуществляющих анализ, исследования, проведение испытаний и экспертиз драгоценных металлов и изделий из них, а также экспертиз драгоценных камней, в отношении всей области аккредитации </w:t>
      </w:r>
      <w:r w:rsidRPr="008B4B8F">
        <w:rPr>
          <w:rFonts w:ascii="Times New Roman" w:hAnsi="Times New Roman"/>
          <w:sz w:val="28"/>
          <w:szCs w:val="28"/>
        </w:rPr>
        <w:br/>
        <w:t>или ее части;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162"/>
      <w:bookmarkEnd w:id="1"/>
      <w:r w:rsidRPr="008B4B8F">
        <w:rPr>
          <w:rFonts w:ascii="Times New Roman" w:hAnsi="Times New Roman"/>
          <w:sz w:val="28"/>
          <w:szCs w:val="28"/>
        </w:rPr>
        <w:t xml:space="preserve">ж) приостановление действия лицензии на обработку (переработку) лома </w:t>
      </w:r>
      <w:r w:rsidRPr="008B4B8F">
        <w:rPr>
          <w:rFonts w:ascii="Times New Roman" w:hAnsi="Times New Roman"/>
          <w:sz w:val="28"/>
          <w:szCs w:val="28"/>
        </w:rPr>
        <w:br/>
        <w:t>и отходов драгоценных металлов;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з) приостановление действия лицензии на скупку у физических лиц ювелирных и других изделий из драгоценных металлов и (или) драгоценных камней, лома таких изделий, заготовку лома и отходов драгоценных металлов и продукции (изделий), содержащей драгоценные металлы;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и) принятие межведомственным координационным органом, осуществляющим функции по противодействию финансированию терроризма и экстремистской деятельности, решения о замораживании (блокировании) денежных средств или иного имущества в отношении юридического лица, индивидуального предпринимателя или художника-ювелира, а также в отношении руководителей, учредителей и бенефициарных владельцев юридического лица;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к) наличие документально подтвержденных фактов неосуществления юридическим лицом или индивидуальным предпринимателем деятельности, связанной с производством, использованием и обращением драгоценных металлов </w:t>
      </w:r>
      <w:r w:rsidRPr="008B4B8F">
        <w:rPr>
          <w:rFonts w:ascii="Times New Roman" w:hAnsi="Times New Roman"/>
          <w:sz w:val="28"/>
          <w:szCs w:val="28"/>
        </w:rPr>
        <w:br/>
        <w:t>и драгоценных камней, по адресу, указанному в карте специального учета, выявленных должностным лицом уполномоченного органа при осуществлении контрольных (надзорных) мероприятий в рамках федерального государственного пробирного надзора;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л) непредставление юридическим лицом, индивидуальным предпринимателем </w:t>
      </w:r>
      <w:r w:rsidRPr="008B4B8F">
        <w:rPr>
          <w:rFonts w:ascii="Times New Roman" w:hAnsi="Times New Roman"/>
          <w:sz w:val="28"/>
          <w:szCs w:val="28"/>
        </w:rPr>
        <w:lastRenderedPageBreak/>
        <w:t xml:space="preserve">или художником-ювелиром уточненной формы об изменении сведений, содержащихся в карте специального учета, в течение 30 календарных дней со дня получения заявителем отказа во внесении изменений в карту специального учета </w:t>
      </w:r>
      <w:r w:rsidRPr="008B4B8F">
        <w:rPr>
          <w:rFonts w:ascii="Times New Roman" w:hAnsi="Times New Roman"/>
          <w:sz w:val="28"/>
          <w:szCs w:val="28"/>
        </w:rPr>
        <w:br/>
        <w:t>в соответствии с абзацем вторым пункта 10 настоящих Правил.</w:t>
      </w:r>
      <w:r w:rsidRPr="008B4B8F">
        <w:rPr>
          <w:rFonts w:ascii="Times New Roman" w:hAnsi="Times New Roman"/>
          <w:bCs/>
          <w:sz w:val="28"/>
          <w:szCs w:val="28"/>
        </w:rPr>
        <w:t>».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bCs/>
          <w:sz w:val="28"/>
          <w:szCs w:val="28"/>
        </w:rPr>
        <w:t>12. Дополнить пунктом 18 следующего содержания: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«18. Уполномоченный орган принимает решение о приостановлении специального учета в течение 5 рабочих дней со дня установления случаев, указанных в подпунктах «а» – «е» пункта 17 настоящих Правил, и в течение </w:t>
      </w:r>
      <w:r w:rsidRPr="008B4B8F">
        <w:rPr>
          <w:rFonts w:ascii="Times New Roman" w:hAnsi="Times New Roman"/>
          <w:sz w:val="28"/>
          <w:szCs w:val="28"/>
        </w:rPr>
        <w:br/>
        <w:t xml:space="preserve">1 рабочего дня со дня установления случаев, указанных в подпунктах «ж» – «л» </w:t>
      </w:r>
      <w:r w:rsidRPr="008B4B8F">
        <w:rPr>
          <w:rFonts w:ascii="Times New Roman" w:hAnsi="Times New Roman"/>
          <w:sz w:val="28"/>
          <w:szCs w:val="28"/>
        </w:rPr>
        <w:br/>
        <w:t xml:space="preserve">пункта 17 настоящих Правил. 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В случаях, указанных в подпунктах «д» – «з» пункта 17 настоящих Правил, решение о приостановлении специального учета принимается только в отношении соответствующего вида деятельности, указанного в карте специального учета.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Уведомление о принятии решения о приостановлении специального учета направляется в автоматическом режиме в день принятия указанного решения </w:t>
      </w:r>
      <w:r w:rsidRPr="008B4B8F">
        <w:rPr>
          <w:rFonts w:ascii="Times New Roman" w:hAnsi="Times New Roman"/>
          <w:sz w:val="28"/>
          <w:szCs w:val="28"/>
        </w:rPr>
        <w:br/>
        <w:t xml:space="preserve">в личный кабинет юридического лица, индивидуального предпринимателя </w:t>
      </w:r>
      <w:r w:rsidRPr="008B4B8F">
        <w:rPr>
          <w:rFonts w:ascii="Times New Roman" w:hAnsi="Times New Roman"/>
          <w:sz w:val="28"/>
          <w:szCs w:val="28"/>
        </w:rPr>
        <w:br/>
        <w:t>или художника-ювелира с использованием единого портала или ГИИС ДМДК.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 Приостановление специального учета в случаях, указанных в подпунктах </w:t>
      </w:r>
      <w:r w:rsidRPr="008B4B8F">
        <w:rPr>
          <w:rFonts w:ascii="Times New Roman" w:hAnsi="Times New Roman"/>
          <w:sz w:val="28"/>
          <w:szCs w:val="28"/>
        </w:rPr>
        <w:br/>
        <w:t xml:space="preserve">«а» – «г», «к» и «л» пункта 17 настоящих Правил, действует до даты устранения причин, послуживших основаниями приостановления специального учета, </w:t>
      </w:r>
      <w:r w:rsidRPr="008B4B8F">
        <w:rPr>
          <w:rFonts w:ascii="Times New Roman" w:hAnsi="Times New Roman"/>
          <w:sz w:val="28"/>
          <w:szCs w:val="28"/>
        </w:rPr>
        <w:br/>
        <w:t>но не более 30 календарных дней.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В случае, указанном в подпункте «д» пункта 17 настоящих Правил, приостановление специального учета действует до внесения федеральным органом исполнительной власти, осуществляющим обеспечение лицензирования пользования недрами, сведений о восстановлении права пользования недрами для геологического изучения недр, разведки и добычи драгоценных металлов и (или) драгоценных камней, осуществляемых по совмещенной лицензии, или разведки и добычи драгоценных металлов и (или) драгоценных камней в государственный реестр участков недр, предоставленных в пользование, и лицензий на пользование недрами.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В случае, указанном в подпункте «е» пункта 17 настоящих Правил, приостановление специального учета действует до внесения федеральным органом </w:t>
      </w:r>
      <w:r w:rsidRPr="008B4B8F">
        <w:rPr>
          <w:rFonts w:ascii="Times New Roman" w:hAnsi="Times New Roman"/>
          <w:sz w:val="28"/>
          <w:szCs w:val="28"/>
        </w:rPr>
        <w:lastRenderedPageBreak/>
        <w:t xml:space="preserve">исполнительной власти, осуществляющим аккредитацию юридических лиц </w:t>
      </w:r>
      <w:r w:rsidRPr="008B4B8F">
        <w:rPr>
          <w:rFonts w:ascii="Times New Roman" w:hAnsi="Times New Roman"/>
          <w:sz w:val="28"/>
          <w:szCs w:val="28"/>
        </w:rPr>
        <w:br/>
        <w:t>и индивидуальных предпринимателей в национальной системе аккредитации, сведений о возобновлении действия аккредитации в реестр аккредитованных лиц.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В случаях, указанных в подпунктах «ж» и «з» пункта 17 настоящих Правил, приостановление специального учета действует до внесения федеральным органом исполнительной власти, осуществляющим лицензирование деятельности </w:t>
      </w:r>
      <w:r w:rsidRPr="008B4B8F">
        <w:rPr>
          <w:rFonts w:ascii="Times New Roman" w:hAnsi="Times New Roman"/>
          <w:sz w:val="28"/>
          <w:szCs w:val="28"/>
        </w:rPr>
        <w:br/>
        <w:t xml:space="preserve">по обработке (переработке) лома и отходов драгоценных металлов и деятельности </w:t>
      </w:r>
      <w:r w:rsidRPr="008B4B8F">
        <w:rPr>
          <w:rFonts w:ascii="Times New Roman" w:hAnsi="Times New Roman"/>
          <w:sz w:val="28"/>
          <w:szCs w:val="28"/>
        </w:rPr>
        <w:br/>
        <w:t xml:space="preserve">по скупке у физических лиц ювелирных и других изделий из драгоценных металлов и драгоценных камней, лома таких изделий, заготовке лома и отходов драгоценных металлов и продукции (изделий), содержащей драгоценные металлы, сведений </w:t>
      </w:r>
      <w:r w:rsidRPr="008B4B8F">
        <w:rPr>
          <w:rFonts w:ascii="Times New Roman" w:hAnsi="Times New Roman"/>
          <w:sz w:val="28"/>
          <w:szCs w:val="28"/>
        </w:rPr>
        <w:br/>
        <w:t xml:space="preserve">о возобновлении лицензии в соответствующие реестры лицензий. 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В случае, указанном в подпункте «и» пункта 17 настоящих Правил, приостановление специального учета действует до отмены межведомственным координационным органом, осуществляющим функции по противодействию финансированию терроризма и экстремистской деятельности, соответствующего решения о замораживании (блокировании) денежных средств или иного имущества.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Обмен информацией о приостановлении, возобновлении действия </w:t>
      </w:r>
      <w:r w:rsidRPr="008B4B8F">
        <w:rPr>
          <w:rFonts w:ascii="Times New Roman" w:hAnsi="Times New Roman"/>
          <w:sz w:val="28"/>
          <w:szCs w:val="28"/>
        </w:rPr>
        <w:br/>
        <w:t>или восстановлении лицензий, права пользования недрами и аккредитации осуществляется между уполномоченным органом и иными федеральными органами исполнительной власти с использованием единого портала или ГИИС ДМДК.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Получение уполномоченным органом информации об исключении юридического лица из государственного реестра ломбардов или о восстановлении указанного юридического лица в нем осуществляется с использованием </w:t>
      </w:r>
      <w:r w:rsidRPr="008B4B8F">
        <w:rPr>
          <w:rFonts w:ascii="Times New Roman" w:hAnsi="Times New Roman"/>
          <w:sz w:val="28"/>
          <w:szCs w:val="28"/>
        </w:rPr>
        <w:br/>
        <w:t>ГИИС ДМДК и (или) информационных ресурсов, размещенных на официальном сайте Центрального банка Российской Федерации в информационно-телекоммуникационной сети «Интернет».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>Уполномоченный орган возобновляет специальный учет с даты устранения причин приостановления специального учета, указанных в пункте 17 настоящих Правил.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Уполномоченный орган возобновляет специальный учет юридических лиц, </w:t>
      </w:r>
      <w:r w:rsidRPr="008B4B8F">
        <w:rPr>
          <w:rFonts w:ascii="Times New Roman" w:hAnsi="Times New Roman"/>
          <w:sz w:val="28"/>
          <w:szCs w:val="28"/>
        </w:rPr>
        <w:br/>
        <w:t xml:space="preserve">в отношении которых было принято решение о прекращении специального учета </w:t>
      </w:r>
      <w:r w:rsidRPr="008B4B8F">
        <w:rPr>
          <w:rFonts w:ascii="Times New Roman" w:hAnsi="Times New Roman"/>
          <w:sz w:val="28"/>
          <w:szCs w:val="28"/>
        </w:rPr>
        <w:br/>
        <w:t>в соответствии с подпунктом «а» пункта 13</w:t>
      </w:r>
      <w:r w:rsidRPr="008B4B8F">
        <w:rPr>
          <w:rFonts w:ascii="Times New Roman" w:hAnsi="Times New Roman"/>
          <w:sz w:val="28"/>
          <w:szCs w:val="28"/>
          <w:vertAlign w:val="superscript"/>
        </w:rPr>
        <w:t>1</w:t>
      </w:r>
      <w:r w:rsidRPr="008B4B8F">
        <w:rPr>
          <w:rFonts w:ascii="Times New Roman" w:hAnsi="Times New Roman"/>
          <w:sz w:val="28"/>
          <w:szCs w:val="28"/>
        </w:rPr>
        <w:t xml:space="preserve"> настоящих Правил, с даты </w:t>
      </w:r>
      <w:r w:rsidRPr="008B4B8F">
        <w:rPr>
          <w:rFonts w:ascii="Times New Roman" w:hAnsi="Times New Roman"/>
          <w:sz w:val="28"/>
          <w:szCs w:val="28"/>
        </w:rPr>
        <w:br/>
      </w:r>
      <w:r w:rsidRPr="008B4B8F">
        <w:rPr>
          <w:rFonts w:ascii="Times New Roman" w:hAnsi="Times New Roman"/>
          <w:sz w:val="28"/>
          <w:szCs w:val="28"/>
        </w:rPr>
        <w:lastRenderedPageBreak/>
        <w:t xml:space="preserve">их восстановления в государственном реестре ломбардов. 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B8F">
        <w:rPr>
          <w:rFonts w:ascii="Times New Roman" w:hAnsi="Times New Roman"/>
          <w:sz w:val="28"/>
          <w:szCs w:val="28"/>
        </w:rPr>
        <w:t xml:space="preserve">Уполномоченный орган возобновляет специальный учет юридических лиц </w:t>
      </w:r>
      <w:r w:rsidRPr="008B4B8F">
        <w:rPr>
          <w:rFonts w:ascii="Times New Roman" w:hAnsi="Times New Roman"/>
          <w:sz w:val="28"/>
          <w:szCs w:val="28"/>
        </w:rPr>
        <w:br/>
        <w:t>и индивидуальных предпринимателей, в отношении которых было принято решение о прекращении специального учета в соответствии с подпунктом «е» пункта 13</w:t>
      </w:r>
      <w:r w:rsidRPr="008B4B8F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8B4B8F">
        <w:rPr>
          <w:rFonts w:ascii="Times New Roman" w:hAnsi="Times New Roman"/>
          <w:sz w:val="28"/>
          <w:szCs w:val="28"/>
        </w:rPr>
        <w:t xml:space="preserve">настоящих Правил, с даты возобновления действия их аккредитации </w:t>
      </w:r>
      <w:r w:rsidRPr="008B4B8F">
        <w:rPr>
          <w:rFonts w:ascii="Times New Roman" w:hAnsi="Times New Roman"/>
          <w:sz w:val="28"/>
          <w:szCs w:val="28"/>
        </w:rPr>
        <w:br/>
        <w:t xml:space="preserve">(части аккредитации). </w:t>
      </w:r>
    </w:p>
    <w:p w:rsidR="00E00225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E00225" w:rsidSect="00A67888">
          <w:headerReference w:type="default" r:id="rId9"/>
          <w:pgSz w:w="11906" w:h="16838"/>
          <w:pgMar w:top="851" w:right="623" w:bottom="567" w:left="1120" w:header="284" w:footer="709" w:gutter="0"/>
          <w:pgNumType w:start="1"/>
          <w:cols w:space="708"/>
          <w:titlePg/>
          <w:docGrid w:linePitch="360"/>
        </w:sectPr>
      </w:pPr>
      <w:r w:rsidRPr="008B4B8F">
        <w:rPr>
          <w:rFonts w:ascii="Times New Roman" w:hAnsi="Times New Roman"/>
          <w:sz w:val="28"/>
          <w:szCs w:val="28"/>
        </w:rPr>
        <w:t xml:space="preserve">Уведомление о принятии решения о возобновлении специального учета направляется в автоматическом режиме в день принятия указанного решения </w:t>
      </w:r>
      <w:r w:rsidRPr="008B4B8F">
        <w:rPr>
          <w:rFonts w:ascii="Times New Roman" w:hAnsi="Times New Roman"/>
          <w:sz w:val="28"/>
          <w:szCs w:val="28"/>
        </w:rPr>
        <w:br/>
        <w:t xml:space="preserve">в личный кабинет юридического лица, индивидуального предпринимателя </w:t>
      </w:r>
      <w:r w:rsidRPr="008B4B8F">
        <w:rPr>
          <w:rFonts w:ascii="Times New Roman" w:hAnsi="Times New Roman"/>
          <w:sz w:val="28"/>
          <w:szCs w:val="28"/>
        </w:rPr>
        <w:br/>
        <w:t>или художника-ювелира с использованием единого портала или ГИИС ДМДК.».</w:t>
      </w:r>
    </w:p>
    <w:p w:rsidR="00A46C29" w:rsidRPr="001973EF" w:rsidRDefault="00A46C29" w:rsidP="00A46C29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A46C29" w:rsidRPr="001973EF" w:rsidRDefault="00A46C29" w:rsidP="00A46C29">
      <w:pPr>
        <w:jc w:val="center"/>
        <w:rPr>
          <w:rFonts w:ascii="Times New Roman" w:hAnsi="Times New Roman"/>
          <w:b/>
          <w:sz w:val="28"/>
          <w:szCs w:val="28"/>
        </w:rPr>
      </w:pPr>
      <w:r w:rsidRPr="001973EF">
        <w:rPr>
          <w:rFonts w:ascii="Times New Roman" w:hAnsi="Times New Roman"/>
          <w:b/>
          <w:sz w:val="28"/>
          <w:szCs w:val="28"/>
        </w:rPr>
        <w:t>к проекту постановления Правительства Российской Федерации</w:t>
      </w:r>
    </w:p>
    <w:p w:rsidR="00E50537" w:rsidRDefault="00A46C29" w:rsidP="00A46C29">
      <w:pPr>
        <w:jc w:val="center"/>
        <w:rPr>
          <w:rFonts w:ascii="Times New Roman" w:hAnsi="Times New Roman"/>
          <w:b/>
          <w:sz w:val="28"/>
          <w:szCs w:val="28"/>
        </w:rPr>
      </w:pPr>
      <w:r w:rsidRPr="001973EF">
        <w:rPr>
          <w:rFonts w:ascii="Times New Roman" w:hAnsi="Times New Roman"/>
          <w:b/>
          <w:sz w:val="28"/>
          <w:szCs w:val="28"/>
        </w:rPr>
        <w:t>«</w:t>
      </w:r>
      <w:r w:rsidRPr="00226D83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/>
          <w:sz w:val="28"/>
          <w:szCs w:val="28"/>
        </w:rPr>
        <w:t xml:space="preserve">постановление Правительства </w:t>
      </w:r>
      <w:r>
        <w:rPr>
          <w:rFonts w:ascii="Times New Roman" w:hAnsi="Times New Roman"/>
          <w:b/>
          <w:sz w:val="28"/>
          <w:szCs w:val="28"/>
        </w:rPr>
        <w:br/>
        <w:t>Российской Федерации от 1 октября 2015 г. № 1052»</w:t>
      </w:r>
    </w:p>
    <w:p w:rsidR="00B268BA" w:rsidRPr="001973EF" w:rsidRDefault="00B268BA" w:rsidP="006278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50537" w:rsidRPr="001973EF" w:rsidRDefault="00E50537" w:rsidP="00E50537">
      <w:pPr>
        <w:spacing w:line="259" w:lineRule="auto"/>
        <w:ind w:left="720" w:firstLine="709"/>
        <w:jc w:val="both"/>
        <w:rPr>
          <w:rFonts w:ascii="Times New Roman" w:hAnsi="Times New Roman"/>
          <w:sz w:val="20"/>
          <w:szCs w:val="20"/>
        </w:rPr>
      </w:pP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Проект постановления Правительства Российской Федерации «О внесении изменений в постановление Правительства Российской Федерации от 1 октября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2015 г. № 1052» (далее соответственно – проект постановления, постановление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№ 1052) разработан во исполнение подпункта «г» пункта 7 раздела 1 протокола заседания межведомственной рабочей группы по противодействию незаконным финансовым операциям от 11 января 2024 г. № 50, а также протокола заседания Межведомственной рабочей группы по обеспечению реализации проекта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по оптимизации и автоматизации процессов в сфере лицензирования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разрешительной деятельности от 5 сентября 2025 г. № 91-АХ (пункт 22 Перечня актов, подлежащих внесению в них изменений). 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В отношении юридических лиц и индивидуальных предпринимателей, осуществляющих операции с драгоценными металлами и драгоценными камнями,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у которых были приостановлены (прекращены) лицензии или иные разрешения, необходимые в соответствии с законодательством Российской Федерации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для осуществления их профильной деятельности, нормативно не закреплено основание для исключения из реестра специального учета юридических лиц, индивидуальных предпринимателей и художников-ювелиров, осуществляющих операции с драгоценными металлами и драгоценными камнями (далее – специальный учет), или приостановки специального учета в отношении соответствующих видов деятельности.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При этом указанные юридические лица и индивидуальные предприниматели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не вправе продолжать осуществлять деятельность, связанную с драгоценными металлами и драгоценными камнями, для которой необходимо наличие соответствующих лицензий или разрешений, и, как следствие, не могут состоять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на специальном учете.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В связи с этим проектом постановления предлагается дополнить перечень оснований для прекращения специального учета случаями исключения юридического лица из государственного реестра ломбардов, исключения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lastRenderedPageBreak/>
        <w:t>юридического лица из перечня организаций, имеющих право осуществлять аффинаж драгоценных металлов, прекращения права пользования недрами, а также прекращения действия лицензии или аккредитации, наличие которых необходимо в соответствии с законодательством Российской Федерации для осуществления деятельности, связанной с драгоценными металлами и драгоценными камнями.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Кроме того, проектом постановления предлагается дополнить перечень оснований для приостановки специального учета юридических лиц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и индивидуальных предпринимателей случаем принятия лицензирующим органом или органом, осуществляющим аккредитацию юридических лиц и индивидуальных предпринимателей в национальной системе аккредитации, решения о приостановке действия лицензии или аккредитации.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проектом постановления прекращение или приостановка специального учета юридического лица или индивидуального предпринимателя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в вышеуказанных случаях осуществляется исключительно в отношении соответствующего вида деятельности, при этом в части остальных видов деятельности специальный учет не прекращается (не приостанавливается).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>Проектом постановления предлагается установить, что в случае восстановления юридическим лицом или индивидуальным предпринимателем, осуществляющими операции с драгоценными металлами и драгоценными камнями, необходимых лицензий, а также в случае возобновления аккредитации указанных лиц принимается решение о возобновлении специального уч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ета соответствующих субъектов,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что позволяет им устранить выявленные недостатки без необходимости повторно проходить процедуру постановки на специальный учет. 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Также проектом постановления предусматривается механизм принятия решений о возобновлении специального учета юридических лиц и индивидуальных предпринимателей, которые были исключены из соответствующего государственного реестра и впоследствии в нем восстановлены или у которых была прекращена аттестация и впоследствии восстановлена (по аналогии с механизмом возобновления специального учета в случае восстановления необходимых лицензий). 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Одновременно в соответствии с подпунктом «н» пункта 9 Правил ведения специального учета юридических лиц, индивидуальных предпринимателей и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художников-ювелиров, осуществляющих операции с драгоценными металлами и драгоценными камнями, утвержденных постановлением № 1052 (далее – Правила),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Федеральная пробирная палата принимает решение о снятии юридических лиц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или индивидуальных предпринимателей со специального учета в случае наличия документально подтвержденных фактов неосуществления юридическим лицом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или индивидуальным предпринимателем деятельности, связанной с производством, использованием и обращением драгоценных металлов и драгоценных камней,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по адресу, указанному в карте специального учета, выявленных должностным лицом Федеральной пробирной палаты при осуществлении контрольных (надзорных) мероприятий в рамках федерального государственного пробирного надзора.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В целях снижения административной нагрузки на участников отрасли драгоценных металлов и драгоценных камней проектом постановления предлагается установить указанные факты в качестве основания для временной приостановки специального учета. 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>Кроме того, согласно пункту 10 Правил в случае изменения сведений, содержащихся в карте специального учета, юридические лица, индивидуальные предприниматели и художники-ювелиры в течение 5 рабочих дней в личном кабинете на едином портале или в государственной интегрированной информационной системе в сфере контроля за оборотом драгоценных металлов, драгоценных камней и изделий из них на всех этапах этого оборота (далее – ГИИС ДМДК) заполняют форму о внесении соответствующих изменений в карту специального учета.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абзацем вторым пункта 10 Правил указанное заявление рассматривается Федеральной пробирной палатой в течение 2 рабочих дней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по результатам рассмотрения направляет уведомление об изменении сведений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или уведомление о невозможности изменения таких сведений с указанием причин отказа в личный кабинет заявителя в ГИИС ДМДК.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Вместе с тем, исходя из практики рассмотрения заявлений о внесении изменений в карту специального учета, наличие отказа во внесении таких изменений не стимулирует участников отрасли драгоценных металлов и драгоценных камней к устранению причин отказа и не влияет на фактическую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деятельность контролируемого лица. При этом в указанном случае в реестре специального учета остаются недостоверные (не актуализированные) сведения о лицах, осуществляющих операции с драгоценными металлами и драгоценными камнями.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В связи с этим проектом постановления предлагается дополнить перечень оснований для приостановки специального учета случаями непредставления юридическим лицом, индивидуальным предпринимателем или художником-ювелиром уточненной формы заявления об изменении сведений, содержащихся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в карте специального учета, в течение 30 календарных дней со дня получения ими отказа во внесении изменений в карту специального учета.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Кроме того, проектом постановления предлагается установить, что решение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об отказе в постановке на специальный учет или о снятии со специального учета юридических лиц принимается в том числе в случае выявления факта включения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их руководителей, учредителей и бенефициарных владельцев в перечень организаций и физических лиц, в отношении которых имеются сведения об их причастности к экстремистской деятельности или терроризму, или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составляемые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ООН. 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Перечень причин для отказа в постановке на специальный учет и для принятия решения о снятии со специального учета также дополняется случаями наличия неснятой (непогашенной) судимости за совершение преступлений против государственной власти у заявителей. Аналогичное требование установлено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нормативных правовых актах, регулирующих допуск к осуществлению видов деятельности, поименованных в статье 5 Федерального закона от 7 августа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2001 г. № 115-ФЗ «О противодействии легализации (отмыванию) доходов, полученных преступным путем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и финансированию терроризма»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(далее – Федеральный закон № 115-ФЗ) (например, пункт 3 части 1 статьи 2.1 Федерального закона от 19 июля 2007 г. № 196-ФЗ «О ломбардах», подпункт 4.12 Указания Банка России от 4 декабря 2019 г. № 5342-У «О порядке ведения реестра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операторов инвестиционных платформ»).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Кроме того, постановлением Правительства Российской Федерации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от 7 февраля 2026 г. № 99 «О внесении изменений в некоторые акты Правительства Российской Федерации по вопросам государственного регулирования сферы производства, переработки и обращения драгоценных металлов и драгоценных камней» также установлено требование об отсутствии неснятой (непогашенной) судимости за совершение преступлений против государственной власти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для соискателей лицензий по обработке (переработке) лома и отходов драгоценных металлов, скупке у физических лиц ювелирных и других изделий из драгоценных металлов и (или) драгоценных камней, лома таких изделий, заготовке лома и отходов драгоценных металлов и продукции (изделий), содержащей драгоценные металлы. Отсутствие аналогичного требования для иных участников рынка драгоценных металлов и драгоценных камней в рамках постановки на специальный учет повлекло бы за собой возникновение неравных условий ведения бизнеса в соответствующей сфере.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>Принимая во внимание, что в соответствии с пунктом 3 Правил реестр специального учета ведется в ГИИС ДМДК, проектом постановления устанавливается, что уведомления о приостановлении, прекращении, возобновлении специального учета направляются в личные кабинеты участников оборота драгоценных металлов и драгоценных камней в ГИИС ДМДК в автоматическом режиме в день принятия соответствующего решения.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При этом с учетом подпункта 6 пункта 1 статьи 7 Федерального закона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№ 115-ФЗ, а также в связи с тем, что ведение как реестра специального учета,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так и реестров лицензий на обработку (переработку) лома и отходов драгоценных металлов, а также на скупку у физических лиц ювелирных и других изделий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из драгоценных металлов и  (или) драгоценных камней, лома таких изделий, заготовку лома и отходов драгоценных металлов и продукции (изделий), содержащей драгоценные металлы, осуществляет Федеральная пробирная палата, проектом постановления устанавливается, что принятие решения о приостановке (прекращении) специального учета по соответствующем основаниям осуществляется в течение 1 рабочего дня.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Также согласно пункту 2 Правил медицинские организации, осуществляющие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армирование нитями из драгоценных металлов, устанавливающие имплантаты, искусственные зубы, зубные протезы, протезные приспособления,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а также использующие стоматологические цементы и другие стоматологические пломбировочные материалы, содержащие драгоценные металлы или изготовленные из них, не подлежат постановке на специальный учет. 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>Одновременно не осуществляется постановка на специальный учет организаций, осуществляющих разработку и (или) производство лекарственных средств для медицинского применения, содержащих драгоценные металлы.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В связи с этим, в целях снижения административной нагрузки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на соответствующие организации, проектом постановления предлагается установить, что постановке на специальный учет не подлежат организации и индивидуальные предприниматели, использующие драгоценные металлы при производстве инструментов, аппаратов, приборов, оборудования и материалов, применяемых в медицинских целях.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Принимая во внимание автоматизированное взаимодействие Федеральной пробирной палаты с иными федеральными органами исполнительной власти посредством ГИИС ДМДК в рамках рассмотрения заявлений о постановке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на специальный учет, а также с учетом описания целевого состояния государственной услуги «Постановка на специальный учет для осуществления операций с драгоценными металлами и камнями» проектом постановления предлагается сократить срок принятия решения о постановке на специальный учет юридического лица или индивидуального предпринимателя с 5 до 3 рабочих дней.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Кроме того, в соответствии с пунктом 10 Правил в случае изменения сведений, содержащихся в карте специального учета, юридические лица, индивидуальные предприниматели и художники-ювелиры заполняют и представляют в Федеральную пробирную палату форму о внесении соответствующих изменений в карту специального учета. 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В целях снижения административной нагрузки на участников отрасли драгоценных металлов и драгоценных камней проектом постановления предлагается установить, что в случае изменений в карте специального учета сведений, передающихся в ГИИС ДМДК из иных государственных информационных систем в автоматическом режиме, заполнение формы о внесении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изменений в карту специального учета не требуется.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>Согласно абзацу третьему пункта 6</w:t>
      </w:r>
      <w:r w:rsidRPr="008B4B8F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2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 Правил в случае, если электронная выписка из протокола заседания комиссии Гохрана России, содержащая решение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о признании физического лица художником-ювелиром или решение об отказе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в признании физического лица художником-ювелиром, не поступила в Федеральную пробирную палату или если она содержит решение об отказе в признании физического лица художником-ювелиром, заявление о постановке на специальный учет возвращается физическому лицу в ГИИС ДМДК.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С учетом изложенного проектом постановления предлагается уточнить,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что поступление электронной выписки из протокола заседания комиссии Гохрана России, содержащей решение об отказе в признании физического лица художником-ювелиром, является основанием для отказа в постановке соответствующего заявителя на специальный учет. 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со статьей 1 Федерального закона от 26 марта 1998 г. № 41-ФЗ «О драгоценных металлах и драгоценных камнях» (далее – Федеральный закон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№ 41-ФЗ) к операциям с драгоценными металлами и драгоценными камнями относится в том числе изменение физического состояния или содержания драгоценных металлов и драгоценных камней в любых веществах и материалах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при добыче, производстве драгоценных металлов, добыче драгоценных камней, последующей обработке (переработке) и использовании драгоценных металлов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и драгоценных камней.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>Согласно пункту 2 Правил постановке на специальный учет подлежат юридические лица, индивидуальные предприниматели и художники-ювелиры, осуществляющие операции с драгоценными металлами и драгоценными камнями.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При этом пунктом 5 Правил установлено, что юридические лица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индивидуальные предприниматели подлежат постановке на специальный учет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течение 30 календарных дней с даты их государственной регистрации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(при заявлении кодов по Общероссийскому классификатору видов экономической деятельности, связанных с производством, переработкой и обращением драгоценных металлов и драгоценных камней (далее – ОКВЭД)) либо внесения соответствующих изменений в их учредительные документы.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Вместе с тем юридические лица и индивидуальные предприниматели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 заявлении кодов по ОКВЭД, связанных с производством, переработкой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и обращением драгоценных металлов и драгоценных камней, могут не осуществлять соответствующие операции с драгоценными металлами и драгоценными камнями либо осуществлять их с определенной периодичностью (например, добыча драгоценных металлов и (или) драгоценных камней ведется в определенные сезоны в зависимости от региона деятельности организации и условий разработки месторождений), при этом с учетом пункта 5 Правил обязаны осуществить постановку на специальный учет в 30-дневный срок.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Кроме того, ряд кодов по ОКВЭД могут не свидетельствовать напрямую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об осуществлении операций с драгоценными металлами и (или) драгоценными камнями, при этом подразумевают ведение соответствующей деятельности,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не подпадающей под исключения, предусмотренные пунктом 2 Правил, и требующей постановки на специальный учет (например, производство спиртных напитков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с добавлением в содержащие их емкости продукции из драгоценных металлов, изготовление боеприпасов с использованием драгоценных металлов).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>В этой связи в целях снижения административной нагрузки на участников отрасли драгоценных металлов и драгоценных камней проектом постановления предлагается установить, что юридические лица и индивидуальные предприниматели подлежат постановке на специальный учет до начала фактического осуществления операций с драгоценными металлами и драгоценными камнями вне зависимости от даты заявления соответствующих кодов по ОКВЭД.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С учетом изложенного на момент постановки на специальный учет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у участников отрасли драгоценных металлов и драгоценных камней могут быть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не заявлены коды по ОКВЭД, связанные с добычей, переработкой, использованием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обращением драгоценных металлов и драгоценных камней, или заявлены коды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по ОКВЭД, напрямую не свидетельствующие об осуществлении операций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с драгоценными металлами и драгоценными камнями.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Структура сведений, вносимых в форму карты специального учета, утвержденная приказом Федеральной пробирной палаты от 16 ноября 2021 г.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t>№ 211н (далее – приказ № 211н), предусматривает указание пояснений к кодам по ОКВЭД, которые заполняются заявителями в том числе в вышеуказанных случаях.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 этом согласно подпункту «г» пункта 9 Правил Федеральная пробирная палата отказывает в постановке на специальный учет в случае отсутствия в сведениях о юридическом лице или индивидуальном предпринимателе в Едином государственном реестре юридических лиц или Едином государственном реестре индивидуальных предпринимателей кодов по ОКВЭД, связанных с добычей, производством, переработкой и обращением драгоценных металлов и драгоценных камней.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Принимая во внимание возможность указания в карте специального учета пояснений к кодам по ОКВЭД, а также в целях исключения ситуаций, при которых заявителям отказывается в постановке на специальный учет в случае отсутствия соответствующих кодов по ОКВЭД, но при наличии намерений в осуществлении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не противоречащих требованиям законодательства Российской Федерации операций с драгоценными металлами и драгоценными камнями, проектом постановления предлагается дополнить Правила положением, согласно которому в постановке на специальный учет может быть отказано в том числе в случае отсутствия в карте специального учета пояснений к коду по ОКВЭД, какие операции с драгоценными металлами и драгоценными камнями планируется осуществлять (если на момент постановки на специальный учет не заявлены коды по ОКВЭД, напрямую связанные с добычей, производством, переработкой и обращением драгоценных металлов и драгоценных камней). 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>В соответствии с пунктом 5</w:t>
      </w:r>
      <w:r w:rsidRPr="008B4B8F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1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 Правил постановка на специальный учет юридических лиц и индивидуальных предпринимателей, осуществляющих деятельность по обработке (переработке) лома и отходов драгоценных металлов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деятельность по скупке у физических лиц ювелирных и других изделий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из драгоценных металлов и (или) драгоценных камней, лома таких изделий, заготовке лома и отходов драгоценных металлов и продукции (изделий), содержащей драгоценные металлы, осуществляется в автоматическом режиме (без участия юридических лиц и индивидуальных предпринимателей) в день получения лицензии на соответствующие виды деятельности на основе сведений и документов, представленных юридическими лицами и индивидуальными предпринимателями для получения лицензии.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Подпунктом «а» пункта 6 Правил установлено, что в целях постановки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на специальный учет юридические лица и индивидуальные предприниматели заполняют форму карты специального учета.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>При этом состав сведений, содержащихся в форме карты специального учета, отличается от информации, представляемой заявителями в рамках получения соответствующих лицензий.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В связи с этим проектом постановления предлагается установить, что в случае постановки юридических лиц и индивидуальных предпринимателей на специальный учет в автоматическом режиме на основании полученных ими лицензий указанные юридические лица и индивидуальные предприниматели в личном кабинете в ГИИС ДМДК вносят в карту специального учета недостающие сведения, представление которых не требуется для получения лицензии, но предусмотрено в целях постановки на специальный учет. 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При этом состав недостающих сведений, которые подлежат представлению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указанных случаях, в соответствии с проектом постановлении устанавливается Федеральной пробирной палатой (соответствующими положениями будет дополнен действующий приказ № 211н). 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Также согласно пункту 6 Правил заявление на постановку на специальный учет представляется юридическими лицами и индивидуальными предпринимателями </w:t>
      </w:r>
      <w:bookmarkStart w:id="2" w:name="_GoBack"/>
      <w:bookmarkEnd w:id="2"/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в личном кабинете в ГИИС ДМДК или в федеральной государственной информационной системе «Единый портал государственных и муниципальных услуг (функций)». 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В связи с отсутствием технической возможности направить заявление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на постановку на специальный учет для юридических лиц и индивидуальных предпринимателей, уже состоящих на специальном учете, проектом постановления предлагается исключить положение, согласно которому нахождение нахождения юридического лица, индивидуального предпринимателя или художника-ювелира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на специальном учете в ГИИС ДМДК является основанием для отказа в постановке на специальный учет.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Одновременно в личном кабинете в ГИИС ДМДК отсутствует возможность направления в Федеральную пробирную палату заполненной формы карты специального учета без подписи уполномоченного лица, в связи с чем проектом постановления предлагается исключить положение, согласно которому отсутствие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соответствующей подписи является основанием для отказа в постановке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на специальный учет.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>Кроме того, в соответствии с подпунктом «д» пункта 9 Правил Федеральная пробирная палата отказывает в постановке на специальный учет в случае отсутствия регистрации документа, подтверждающего право владения объектом недвижимости нежилого назначения, в котором осуществляется деятельность, в порядке, установленном законодательством Российской Федерации.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Вместе с тем большинство документов, подтверждающих право владения объектом недвижимости нежилого назначения и представляемых участниками отрасли драгоценных металлов и драгоценных камней в рамках постановки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на специальный учет, имеют срок действия менее 1 года.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При этом согласно пункту 2 статьи 651 Гражданского кодекса Российской Федерации государственной регистрации подлежат договоры аренды зданий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и сооружений, заключенные на срок не менее года.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С учетом изложенного, а также в целях минимизации случаев отказов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в постановке на специальный учет проектом постановления предлагается исключить требование о наличии регистрации соответствующего документа.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со статьей 13.1 Федерального закона № 41-ФЗ осуществление операций с драгоценными металлами и драгоценными камнями без постановки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на специальный учет не допускается. 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Статьей 1 Федерального закона № 41-ФЗ установлено, что к операциям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с драгоценными металлами и драгоценными камнями относится в том числе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их хранение.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Кроме того, в соответствии с пунктом 8 статьи 63 Гражданского кодекса Российской Федерации в случае ликвидации юридического лица имущество организации передается ее учредителям (участникам), имеющим вещные права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на это имущество или корпоративные права в отношении юридического лица.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В связи с этим проектом постановления предлагается установить, что в случае прекращения осуществления юридическим лицом или индивидуальным предпринимателей экономической деятельности, связанной с производством, переработкой и обращением драгоценных металлов и драгоценных камней, а также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случае наличия в Едином государственном реестре юридических лиц записи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 ликвидации юридического лица принятие решения о снятии со специального учета юридических лиц и индивидуальных предпринимателей осуществляется при условии отсутствия остатков драгоценных металлов и (или) драгоценных камней в личном кабинете ГИИС ДМДК юридического лица или индивидуального предпринимателя.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В связи с тем, что проект постановления содержит положения, которыми устанавливаются обязательные требования в соответствии с Федеральным законом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от 31 июля 2020 г. № 247-ФЗ «Об обязательных требованиях в Российской Федерации», а также согласно части 1 статьи 3 указанного Федерального закона сроком вступления в силу проекта постановления предлагается определить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1 сентября 2026 года. 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sz w:val="28"/>
          <w:szCs w:val="28"/>
          <w:lang w:eastAsia="en-US"/>
        </w:rPr>
        <w:t xml:space="preserve">Принимая во внимание, что постановление № 1052 действует до 1 марта </w:t>
      </w:r>
      <w:r w:rsidRPr="008B4B8F">
        <w:rPr>
          <w:rFonts w:ascii="Times New Roman" w:eastAsia="Calibri" w:hAnsi="Times New Roman"/>
          <w:sz w:val="28"/>
          <w:szCs w:val="28"/>
          <w:lang w:eastAsia="en-US"/>
        </w:rPr>
        <w:br/>
        <w:t>2030 г., предлагается установить аналогичный срок действия проекта постановления.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bCs/>
          <w:sz w:val="28"/>
          <w:szCs w:val="28"/>
          <w:lang w:eastAsia="en-US"/>
        </w:rPr>
        <w:t>Проект постановления соответствует положениям Договора о Евразийском экономическом союзе от 29 мая 2014 г., а также положениям иных международных договоров Российский Федерации.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bCs/>
          <w:sz w:val="28"/>
          <w:szCs w:val="28"/>
          <w:lang w:eastAsia="en-US"/>
        </w:rPr>
        <w:t>Издание проекта постановления не требует анализа правоприменительной практики, обусловившей необходимость изменения правового регулирования.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bCs/>
          <w:sz w:val="28"/>
          <w:szCs w:val="28"/>
          <w:lang w:eastAsia="en-US"/>
        </w:rPr>
        <w:t>Положения проекта постановления не окажут влияния на достижение целей государственных программ Российской Федерации.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Предлагаемые к реализации решения проекта постановления не повлекут отрицательных социально-экономических, финансовых и иных последствий, </w:t>
      </w:r>
      <w:r w:rsidRPr="008B4B8F">
        <w:rPr>
          <w:rFonts w:ascii="Times New Roman" w:eastAsia="Calibri" w:hAnsi="Times New Roman"/>
          <w:bCs/>
          <w:sz w:val="28"/>
          <w:szCs w:val="28"/>
          <w:lang w:eastAsia="en-US"/>
        </w:rPr>
        <w:br/>
        <w:t>в том числе для субъектов предпринимательской и иной экономической деятельности.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Проект постановления содержит требования, которые связаны </w:t>
      </w:r>
      <w:r w:rsidRPr="008B4B8F">
        <w:rPr>
          <w:rFonts w:ascii="Times New Roman" w:eastAsia="Calibri" w:hAnsi="Times New Roman"/>
          <w:bCs/>
          <w:sz w:val="28"/>
          <w:szCs w:val="28"/>
          <w:lang w:eastAsia="en-US"/>
        </w:rPr>
        <w:br/>
        <w:t xml:space="preserve">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</w:t>
      </w:r>
      <w:r w:rsidRPr="008B4B8F">
        <w:rPr>
          <w:rFonts w:ascii="Times New Roman" w:eastAsia="Calibri" w:hAnsi="Times New Roman"/>
          <w:bCs/>
          <w:sz w:val="28"/>
          <w:szCs w:val="28"/>
          <w:lang w:eastAsia="en-US"/>
        </w:rPr>
        <w:br/>
        <w:t xml:space="preserve">(далее – обязательные требования), о соответствующем виде государственного </w:t>
      </w:r>
      <w:r w:rsidRPr="008B4B8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контроля (надзора), виде разрешительной деятельности и предполагаемой ответственности за нарушение обязательных требований или последствиях </w:t>
      </w:r>
      <w:r w:rsidRPr="008B4B8F">
        <w:rPr>
          <w:rFonts w:ascii="Times New Roman" w:eastAsia="Calibri" w:hAnsi="Times New Roman"/>
          <w:bCs/>
          <w:sz w:val="28"/>
          <w:szCs w:val="28"/>
          <w:lang w:eastAsia="en-US"/>
        </w:rPr>
        <w:br/>
        <w:t>их несоблюдения.</w:t>
      </w:r>
    </w:p>
    <w:p w:rsidR="008B4B8F" w:rsidRPr="008B4B8F" w:rsidRDefault="008B4B8F" w:rsidP="008B4B8F">
      <w:pPr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B4B8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Принятие и реализация предлагаемых проектом постановления решений </w:t>
      </w:r>
      <w:r w:rsidRPr="008B4B8F">
        <w:rPr>
          <w:rFonts w:ascii="Times New Roman" w:eastAsia="Calibri" w:hAnsi="Times New Roman"/>
          <w:bCs/>
          <w:sz w:val="28"/>
          <w:szCs w:val="28"/>
          <w:lang w:eastAsia="en-US"/>
        </w:rPr>
        <w:br/>
        <w:t>не потребует дополнительных расходов, покрываемых за счет средств федерального бюджета и бюджетов субъектов Российской Федерации.</w:t>
      </w:r>
    </w:p>
    <w:p w:rsidR="00E50537" w:rsidRPr="001973EF" w:rsidRDefault="008B4B8F" w:rsidP="008B4B8F">
      <w:pPr>
        <w:spacing w:line="360" w:lineRule="auto"/>
        <w:ind w:firstLine="709"/>
        <w:jc w:val="both"/>
        <w:rPr>
          <w:rFonts w:ascii="Times New Roman" w:hAnsi="Times New Roman"/>
          <w:bCs/>
          <w:w w:val="102"/>
          <w:sz w:val="28"/>
          <w:szCs w:val="28"/>
        </w:rPr>
      </w:pPr>
      <w:r w:rsidRPr="008B4B8F">
        <w:rPr>
          <w:rFonts w:ascii="Times New Roman" w:eastAsia="Calibri" w:hAnsi="Times New Roman"/>
          <w:bCs/>
          <w:sz w:val="28"/>
          <w:szCs w:val="28"/>
          <w:lang w:eastAsia="en-US"/>
        </w:rPr>
        <w:t>В рамках разработки проекта постановления не требуется проведение оценки уровня соответствия принципам и стандартам клиентоцентричности.</w:t>
      </w:r>
    </w:p>
    <w:p w:rsidR="00AE599C" w:rsidRPr="00AE599C" w:rsidRDefault="00AE599C" w:rsidP="008B4B8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AE599C" w:rsidRPr="00AE599C" w:rsidSect="00E00225">
      <w:pgSz w:w="11906" w:h="16838"/>
      <w:pgMar w:top="851" w:right="623" w:bottom="568" w:left="1120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2CE" w:rsidRDefault="002C22CE" w:rsidP="00331310">
      <w:r>
        <w:separator/>
      </w:r>
    </w:p>
  </w:endnote>
  <w:endnote w:type="continuationSeparator" w:id="0">
    <w:p w:rsidR="002C22CE" w:rsidRDefault="002C22CE" w:rsidP="0033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2CE" w:rsidRDefault="002C22CE" w:rsidP="00331310">
      <w:r>
        <w:separator/>
      </w:r>
    </w:p>
  </w:footnote>
  <w:footnote w:type="continuationSeparator" w:id="0">
    <w:p w:rsidR="002C22CE" w:rsidRDefault="002C22CE" w:rsidP="00331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25803273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A3808" w:rsidRPr="00F90003" w:rsidRDefault="00BA3808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F90003">
          <w:rPr>
            <w:rFonts w:ascii="Times New Roman" w:hAnsi="Times New Roman"/>
            <w:sz w:val="24"/>
            <w:szCs w:val="24"/>
          </w:rPr>
          <w:fldChar w:fldCharType="begin"/>
        </w:r>
        <w:r w:rsidRPr="00F9000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90003">
          <w:rPr>
            <w:rFonts w:ascii="Times New Roman" w:hAnsi="Times New Roman"/>
            <w:sz w:val="24"/>
            <w:szCs w:val="24"/>
          </w:rPr>
          <w:fldChar w:fldCharType="separate"/>
        </w:r>
        <w:r w:rsidR="002B3D82">
          <w:rPr>
            <w:rFonts w:ascii="Times New Roman" w:hAnsi="Times New Roman"/>
            <w:noProof/>
            <w:sz w:val="24"/>
            <w:szCs w:val="24"/>
          </w:rPr>
          <w:t>2</w:t>
        </w:r>
        <w:r w:rsidRPr="00F9000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A3808" w:rsidRDefault="00BA380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29946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25" w:rsidRPr="00E00225" w:rsidRDefault="00E00225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E00225">
          <w:rPr>
            <w:rFonts w:ascii="Times New Roman" w:hAnsi="Times New Roman"/>
            <w:sz w:val="24"/>
            <w:szCs w:val="24"/>
          </w:rPr>
          <w:fldChar w:fldCharType="begin"/>
        </w:r>
        <w:r w:rsidRPr="00E002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00225">
          <w:rPr>
            <w:rFonts w:ascii="Times New Roman" w:hAnsi="Times New Roman"/>
            <w:sz w:val="24"/>
            <w:szCs w:val="24"/>
          </w:rPr>
          <w:fldChar w:fldCharType="separate"/>
        </w:r>
        <w:r w:rsidR="008B4B8F">
          <w:rPr>
            <w:rFonts w:ascii="Times New Roman" w:hAnsi="Times New Roman"/>
            <w:noProof/>
            <w:sz w:val="24"/>
            <w:szCs w:val="24"/>
          </w:rPr>
          <w:t>11</w:t>
        </w:r>
        <w:r w:rsidRPr="00E002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25" w:rsidRPr="00C950EA" w:rsidRDefault="00E00225" w:rsidP="00C950EA">
    <w:pPr>
      <w:pStyle w:val="aa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03215"/>
    <w:multiLevelType w:val="hybridMultilevel"/>
    <w:tmpl w:val="01A6B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1A324F"/>
    <w:multiLevelType w:val="hybridMultilevel"/>
    <w:tmpl w:val="827432F4"/>
    <w:lvl w:ilvl="0" w:tplc="0152F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6CA"/>
    <w:rsid w:val="00005C41"/>
    <w:rsid w:val="00034D42"/>
    <w:rsid w:val="00043BC2"/>
    <w:rsid w:val="00064771"/>
    <w:rsid w:val="00066CAC"/>
    <w:rsid w:val="000800AD"/>
    <w:rsid w:val="00087611"/>
    <w:rsid w:val="000A75C7"/>
    <w:rsid w:val="000C1B6F"/>
    <w:rsid w:val="000D0FC6"/>
    <w:rsid w:val="000F19B4"/>
    <w:rsid w:val="00126A9B"/>
    <w:rsid w:val="0013675A"/>
    <w:rsid w:val="00136AA2"/>
    <w:rsid w:val="0015741C"/>
    <w:rsid w:val="00163A33"/>
    <w:rsid w:val="00165A9F"/>
    <w:rsid w:val="00176A94"/>
    <w:rsid w:val="00177E48"/>
    <w:rsid w:val="00180FF5"/>
    <w:rsid w:val="001820F4"/>
    <w:rsid w:val="001917B0"/>
    <w:rsid w:val="001A615E"/>
    <w:rsid w:val="001B7C5B"/>
    <w:rsid w:val="001D4BD9"/>
    <w:rsid w:val="001F50EA"/>
    <w:rsid w:val="00201A12"/>
    <w:rsid w:val="00210328"/>
    <w:rsid w:val="00223F90"/>
    <w:rsid w:val="00232998"/>
    <w:rsid w:val="00234C69"/>
    <w:rsid w:val="00261664"/>
    <w:rsid w:val="00261CA9"/>
    <w:rsid w:val="002748FF"/>
    <w:rsid w:val="00274C8C"/>
    <w:rsid w:val="0028751D"/>
    <w:rsid w:val="002A3482"/>
    <w:rsid w:val="002B3D82"/>
    <w:rsid w:val="002C22CE"/>
    <w:rsid w:val="002C5628"/>
    <w:rsid w:val="002C6C84"/>
    <w:rsid w:val="002F5365"/>
    <w:rsid w:val="002F569D"/>
    <w:rsid w:val="00304E37"/>
    <w:rsid w:val="00331310"/>
    <w:rsid w:val="003351CC"/>
    <w:rsid w:val="00371020"/>
    <w:rsid w:val="003736D8"/>
    <w:rsid w:val="0038406D"/>
    <w:rsid w:val="00397418"/>
    <w:rsid w:val="003C0794"/>
    <w:rsid w:val="003C53F7"/>
    <w:rsid w:val="003C765D"/>
    <w:rsid w:val="003C769C"/>
    <w:rsid w:val="003E6A2B"/>
    <w:rsid w:val="003F7DFE"/>
    <w:rsid w:val="00402844"/>
    <w:rsid w:val="00405753"/>
    <w:rsid w:val="004264DF"/>
    <w:rsid w:val="004315EB"/>
    <w:rsid w:val="00444310"/>
    <w:rsid w:val="00455F99"/>
    <w:rsid w:val="00460092"/>
    <w:rsid w:val="0046330D"/>
    <w:rsid w:val="00466823"/>
    <w:rsid w:val="00471876"/>
    <w:rsid w:val="004C015F"/>
    <w:rsid w:val="004D21A5"/>
    <w:rsid w:val="004E2B9F"/>
    <w:rsid w:val="00505042"/>
    <w:rsid w:val="00516D93"/>
    <w:rsid w:val="00536895"/>
    <w:rsid w:val="00540585"/>
    <w:rsid w:val="0055061D"/>
    <w:rsid w:val="00550A40"/>
    <w:rsid w:val="005514B7"/>
    <w:rsid w:val="00557D72"/>
    <w:rsid w:val="00565B88"/>
    <w:rsid w:val="00581DDC"/>
    <w:rsid w:val="005822CE"/>
    <w:rsid w:val="00583126"/>
    <w:rsid w:val="00585B3A"/>
    <w:rsid w:val="00586875"/>
    <w:rsid w:val="005A0977"/>
    <w:rsid w:val="005A159A"/>
    <w:rsid w:val="005A6FB1"/>
    <w:rsid w:val="005B0A47"/>
    <w:rsid w:val="005B438F"/>
    <w:rsid w:val="005C4A64"/>
    <w:rsid w:val="005C572F"/>
    <w:rsid w:val="005C737D"/>
    <w:rsid w:val="005E4E01"/>
    <w:rsid w:val="005F580E"/>
    <w:rsid w:val="00601D58"/>
    <w:rsid w:val="00614481"/>
    <w:rsid w:val="00615035"/>
    <w:rsid w:val="00627896"/>
    <w:rsid w:val="00630EF9"/>
    <w:rsid w:val="006355FB"/>
    <w:rsid w:val="00635E55"/>
    <w:rsid w:val="00636D60"/>
    <w:rsid w:val="00642A8D"/>
    <w:rsid w:val="006506CA"/>
    <w:rsid w:val="00651319"/>
    <w:rsid w:val="00673E72"/>
    <w:rsid w:val="00675C86"/>
    <w:rsid w:val="00690C44"/>
    <w:rsid w:val="006972ED"/>
    <w:rsid w:val="006A338B"/>
    <w:rsid w:val="006A356E"/>
    <w:rsid w:val="006C7C31"/>
    <w:rsid w:val="006D2FAF"/>
    <w:rsid w:val="006D6E7D"/>
    <w:rsid w:val="006E4AF1"/>
    <w:rsid w:val="006F2509"/>
    <w:rsid w:val="006F4539"/>
    <w:rsid w:val="00714811"/>
    <w:rsid w:val="00717BC8"/>
    <w:rsid w:val="00723F67"/>
    <w:rsid w:val="0072560C"/>
    <w:rsid w:val="00764E9A"/>
    <w:rsid w:val="0077122B"/>
    <w:rsid w:val="00773798"/>
    <w:rsid w:val="0079081B"/>
    <w:rsid w:val="007941ED"/>
    <w:rsid w:val="007A05AE"/>
    <w:rsid w:val="007B115B"/>
    <w:rsid w:val="007B13AE"/>
    <w:rsid w:val="007C11BF"/>
    <w:rsid w:val="007E161D"/>
    <w:rsid w:val="008025C5"/>
    <w:rsid w:val="00803D7B"/>
    <w:rsid w:val="00826B96"/>
    <w:rsid w:val="00833558"/>
    <w:rsid w:val="00840387"/>
    <w:rsid w:val="00844800"/>
    <w:rsid w:val="00844FE6"/>
    <w:rsid w:val="008517CA"/>
    <w:rsid w:val="0085483F"/>
    <w:rsid w:val="008721F9"/>
    <w:rsid w:val="00880246"/>
    <w:rsid w:val="00883EBD"/>
    <w:rsid w:val="00885077"/>
    <w:rsid w:val="008A0F8F"/>
    <w:rsid w:val="008B4592"/>
    <w:rsid w:val="008B4B8F"/>
    <w:rsid w:val="008C0A4F"/>
    <w:rsid w:val="008C2D6D"/>
    <w:rsid w:val="008D4FE3"/>
    <w:rsid w:val="008E4C27"/>
    <w:rsid w:val="008F4451"/>
    <w:rsid w:val="00906FD9"/>
    <w:rsid w:val="00912761"/>
    <w:rsid w:val="009155B1"/>
    <w:rsid w:val="00947283"/>
    <w:rsid w:val="00952457"/>
    <w:rsid w:val="0095392E"/>
    <w:rsid w:val="00974968"/>
    <w:rsid w:val="00990E45"/>
    <w:rsid w:val="009B2D56"/>
    <w:rsid w:val="009B320F"/>
    <w:rsid w:val="009C1918"/>
    <w:rsid w:val="009F2569"/>
    <w:rsid w:val="00A010A5"/>
    <w:rsid w:val="00A062AB"/>
    <w:rsid w:val="00A34B57"/>
    <w:rsid w:val="00A3774C"/>
    <w:rsid w:val="00A37AFB"/>
    <w:rsid w:val="00A46C29"/>
    <w:rsid w:val="00A46C62"/>
    <w:rsid w:val="00A51B54"/>
    <w:rsid w:val="00A57D92"/>
    <w:rsid w:val="00A67888"/>
    <w:rsid w:val="00A879F3"/>
    <w:rsid w:val="00A90943"/>
    <w:rsid w:val="00AB1E6C"/>
    <w:rsid w:val="00AC0292"/>
    <w:rsid w:val="00AC5837"/>
    <w:rsid w:val="00AE0FCC"/>
    <w:rsid w:val="00AE3739"/>
    <w:rsid w:val="00AE599C"/>
    <w:rsid w:val="00B268BA"/>
    <w:rsid w:val="00B3218D"/>
    <w:rsid w:val="00B36A75"/>
    <w:rsid w:val="00B41234"/>
    <w:rsid w:val="00B45C8C"/>
    <w:rsid w:val="00B540CF"/>
    <w:rsid w:val="00B60EB9"/>
    <w:rsid w:val="00B65039"/>
    <w:rsid w:val="00B85ED1"/>
    <w:rsid w:val="00B905C9"/>
    <w:rsid w:val="00B927B7"/>
    <w:rsid w:val="00BA3808"/>
    <w:rsid w:val="00BB6050"/>
    <w:rsid w:val="00BB7412"/>
    <w:rsid w:val="00BD18DF"/>
    <w:rsid w:val="00BD7297"/>
    <w:rsid w:val="00BE1D19"/>
    <w:rsid w:val="00BF11DA"/>
    <w:rsid w:val="00C06981"/>
    <w:rsid w:val="00C2363F"/>
    <w:rsid w:val="00C57A29"/>
    <w:rsid w:val="00C67713"/>
    <w:rsid w:val="00C7177E"/>
    <w:rsid w:val="00C76F0F"/>
    <w:rsid w:val="00CC7CFF"/>
    <w:rsid w:val="00D2375B"/>
    <w:rsid w:val="00D3066C"/>
    <w:rsid w:val="00D34338"/>
    <w:rsid w:val="00D3453B"/>
    <w:rsid w:val="00D45E92"/>
    <w:rsid w:val="00D57D82"/>
    <w:rsid w:val="00D817A3"/>
    <w:rsid w:val="00D96F9F"/>
    <w:rsid w:val="00DC549B"/>
    <w:rsid w:val="00DD7312"/>
    <w:rsid w:val="00DE42A0"/>
    <w:rsid w:val="00DF5A1F"/>
    <w:rsid w:val="00E00225"/>
    <w:rsid w:val="00E14911"/>
    <w:rsid w:val="00E14A1A"/>
    <w:rsid w:val="00E17AA8"/>
    <w:rsid w:val="00E50537"/>
    <w:rsid w:val="00E52800"/>
    <w:rsid w:val="00E72A79"/>
    <w:rsid w:val="00E75175"/>
    <w:rsid w:val="00E9063C"/>
    <w:rsid w:val="00E947CF"/>
    <w:rsid w:val="00EA0F24"/>
    <w:rsid w:val="00EA1AC2"/>
    <w:rsid w:val="00EB6136"/>
    <w:rsid w:val="00EC0F1B"/>
    <w:rsid w:val="00F000AC"/>
    <w:rsid w:val="00F03582"/>
    <w:rsid w:val="00F155D5"/>
    <w:rsid w:val="00F35568"/>
    <w:rsid w:val="00F42E31"/>
    <w:rsid w:val="00F647B3"/>
    <w:rsid w:val="00F6786F"/>
    <w:rsid w:val="00F72630"/>
    <w:rsid w:val="00F80944"/>
    <w:rsid w:val="00F878EB"/>
    <w:rsid w:val="00F90003"/>
    <w:rsid w:val="00F95927"/>
    <w:rsid w:val="00F95C2C"/>
    <w:rsid w:val="00FB436F"/>
    <w:rsid w:val="00FB68A9"/>
    <w:rsid w:val="00FF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812CE"/>
  <w15:docId w15:val="{66F2BD23-BE46-40A9-846F-3C8A798B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A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506CA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06C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506CA"/>
    <w:rPr>
      <w:rFonts w:cs="Times New Roman"/>
      <w:b w:val="0"/>
      <w:color w:val="106BBE"/>
      <w:sz w:val="26"/>
    </w:rPr>
  </w:style>
  <w:style w:type="paragraph" w:styleId="a4">
    <w:name w:val="List Paragraph"/>
    <w:basedOn w:val="a"/>
    <w:uiPriority w:val="34"/>
    <w:qFormat/>
    <w:rsid w:val="006506CA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33131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31310"/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31310"/>
    <w:rPr>
      <w:vertAlign w:val="superscript"/>
    </w:rPr>
  </w:style>
  <w:style w:type="paragraph" w:styleId="a8">
    <w:name w:val="Body Text"/>
    <w:basedOn w:val="a"/>
    <w:link w:val="a9"/>
    <w:semiHidden/>
    <w:rsid w:val="008D4FE3"/>
    <w:pPr>
      <w:widowControl/>
      <w:autoSpaceDE/>
      <w:autoSpaceDN/>
      <w:adjustRightInd/>
      <w:jc w:val="both"/>
    </w:pPr>
    <w:rPr>
      <w:rFonts w:ascii="Times New Roman" w:hAnsi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semiHidden/>
    <w:rsid w:val="008D4F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C4A6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C4A64"/>
    <w:rPr>
      <w:rFonts w:ascii="Arial" w:eastAsia="Times New Roman" w:hAnsi="Arial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5C4A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C4A64"/>
    <w:rPr>
      <w:rFonts w:ascii="Arial" w:eastAsia="Times New Roman" w:hAnsi="Arial" w:cs="Times New Roman"/>
      <w:sz w:val="26"/>
      <w:szCs w:val="26"/>
      <w:lang w:eastAsia="ru-RU"/>
    </w:rPr>
  </w:style>
  <w:style w:type="character" w:styleId="ae">
    <w:name w:val="Hyperlink"/>
    <w:basedOn w:val="a0"/>
    <w:uiPriority w:val="99"/>
    <w:unhideWhenUsed/>
    <w:rsid w:val="00A34B57"/>
    <w:rPr>
      <w:color w:val="0563C1" w:themeColor="hyperlink"/>
      <w:u w:val="single"/>
    </w:rPr>
  </w:style>
  <w:style w:type="paragraph" w:customStyle="1" w:styleId="ConsPlusNormal">
    <w:name w:val="ConsPlusNormal"/>
    <w:rsid w:val="00A46C2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1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58E46-14B7-41E6-A28F-CD517086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23</Pages>
  <Words>6566</Words>
  <Characters>37427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Е. А.</dc:creator>
  <cp:lastModifiedBy>Лосев Павел Дмитриевич</cp:lastModifiedBy>
  <cp:revision>40</cp:revision>
  <cp:lastPrinted>2020-03-18T09:13:00Z</cp:lastPrinted>
  <dcterms:created xsi:type="dcterms:W3CDTF">2023-02-07T12:26:00Z</dcterms:created>
  <dcterms:modified xsi:type="dcterms:W3CDTF">2026-04-10T14:03:00Z</dcterms:modified>
</cp:coreProperties>
</file>