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14" w:right="6" w:firstLine="0"/>
        <w:jc w:val="center"/>
        <w:rPr>
          <w:b/>
          <w:sz w:val="28"/>
        </w:rPr>
      </w:pPr>
      <w:r>
        <w:rPr>
          <w:b/>
          <w:sz w:val="28"/>
        </w:rPr>
        <w:t>ПОЯСНИТЕЛЬНАЯ </w:t>
      </w:r>
      <w:r>
        <w:rPr>
          <w:b/>
          <w:spacing w:val="-2"/>
          <w:sz w:val="28"/>
        </w:rPr>
        <w:t>ЗАПИСКА</w:t>
      </w:r>
    </w:p>
    <w:p>
      <w:pPr>
        <w:spacing w:before="0"/>
        <w:ind w:left="14" w:right="6" w:firstLine="0"/>
        <w:jc w:val="center"/>
        <w:rPr>
          <w:b/>
          <w:sz w:val="28"/>
        </w:rPr>
      </w:pPr>
      <w:r>
        <w:rPr>
          <w:b/>
          <w:sz w:val="28"/>
        </w:rPr>
        <w:t>к проекту приказа Министерства юстиции Российской </w:t>
      </w:r>
      <w:r>
        <w:rPr>
          <w:b/>
          <w:spacing w:val="-2"/>
          <w:sz w:val="28"/>
        </w:rPr>
        <w:t>Федерации</w:t>
      </w:r>
    </w:p>
    <w:p>
      <w:pPr>
        <w:spacing w:before="0"/>
        <w:ind w:left="14" w:right="1" w:firstLine="0"/>
        <w:jc w:val="center"/>
        <w:rPr>
          <w:b/>
          <w:sz w:val="28"/>
        </w:rPr>
      </w:pPr>
      <w:r>
        <w:rPr>
          <w:b/>
          <w:spacing w:val="-6"/>
          <w:sz w:val="28"/>
        </w:rPr>
        <w:t>«О признании утратившим силу приказа Минюста России</w:t>
      </w:r>
    </w:p>
    <w:p>
      <w:pPr>
        <w:spacing w:before="0"/>
        <w:ind w:left="14" w:right="0" w:firstLine="0"/>
        <w:jc w:val="center"/>
        <w:rPr>
          <w:b/>
          <w:sz w:val="28"/>
        </w:rPr>
      </w:pPr>
      <w:r>
        <w:rPr>
          <w:b/>
          <w:spacing w:val="-4"/>
          <w:sz w:val="28"/>
        </w:rPr>
        <w:t>от</w:t>
      </w:r>
      <w:r>
        <w:rPr>
          <w:b/>
          <w:spacing w:val="-14"/>
          <w:sz w:val="28"/>
        </w:rPr>
        <w:t> </w:t>
      </w:r>
      <w:r>
        <w:rPr>
          <w:b/>
          <w:spacing w:val="-4"/>
          <w:sz w:val="28"/>
        </w:rPr>
        <w:t>12.12.2006</w:t>
      </w:r>
      <w:r>
        <w:rPr>
          <w:b/>
          <w:spacing w:val="-13"/>
          <w:sz w:val="28"/>
        </w:rPr>
        <w:t> </w:t>
      </w:r>
      <w:r>
        <w:rPr>
          <w:b/>
          <w:spacing w:val="-4"/>
          <w:sz w:val="28"/>
        </w:rPr>
        <w:t>№</w:t>
      </w:r>
      <w:r>
        <w:rPr>
          <w:b/>
          <w:spacing w:val="-14"/>
          <w:sz w:val="28"/>
        </w:rPr>
        <w:t> </w:t>
      </w:r>
      <w:r>
        <w:rPr>
          <w:b/>
          <w:spacing w:val="-4"/>
          <w:sz w:val="28"/>
        </w:rPr>
        <w:t>358</w:t>
      </w:r>
      <w:r>
        <w:rPr>
          <w:b/>
          <w:spacing w:val="-13"/>
          <w:sz w:val="28"/>
        </w:rPr>
        <w:t> </w:t>
      </w:r>
      <w:r>
        <w:rPr>
          <w:b/>
          <w:spacing w:val="-4"/>
          <w:sz w:val="28"/>
        </w:rPr>
        <w:t>«Об</w:t>
      </w:r>
      <w:r>
        <w:rPr>
          <w:b/>
          <w:spacing w:val="-14"/>
          <w:sz w:val="28"/>
        </w:rPr>
        <w:t> </w:t>
      </w:r>
      <w:r>
        <w:rPr>
          <w:b/>
          <w:spacing w:val="-4"/>
          <w:sz w:val="28"/>
        </w:rPr>
        <w:t>утверждении</w:t>
      </w:r>
      <w:r>
        <w:rPr>
          <w:b/>
          <w:spacing w:val="-12"/>
          <w:sz w:val="28"/>
        </w:rPr>
        <w:t> </w:t>
      </w:r>
      <w:r>
        <w:rPr>
          <w:b/>
          <w:spacing w:val="-4"/>
          <w:sz w:val="28"/>
        </w:rPr>
        <w:t>Инструкции</w:t>
      </w:r>
      <w:r>
        <w:rPr>
          <w:b/>
          <w:spacing w:val="-11"/>
          <w:sz w:val="28"/>
        </w:rPr>
        <w:t> </w:t>
      </w:r>
      <w:r>
        <w:rPr>
          <w:b/>
          <w:spacing w:val="-4"/>
          <w:sz w:val="28"/>
        </w:rPr>
        <w:t>о</w:t>
      </w:r>
      <w:r>
        <w:rPr>
          <w:b/>
          <w:spacing w:val="-11"/>
          <w:sz w:val="28"/>
        </w:rPr>
        <w:t> </w:t>
      </w:r>
      <w:r>
        <w:rPr>
          <w:b/>
          <w:spacing w:val="-4"/>
          <w:sz w:val="28"/>
        </w:rPr>
        <w:t>порядке</w:t>
      </w:r>
      <w:r>
        <w:rPr>
          <w:b/>
          <w:spacing w:val="-11"/>
          <w:sz w:val="28"/>
        </w:rPr>
        <w:t> </w:t>
      </w:r>
      <w:r>
        <w:rPr>
          <w:b/>
          <w:spacing w:val="-4"/>
          <w:sz w:val="28"/>
        </w:rPr>
        <w:t>санаторно- </w:t>
      </w:r>
      <w:r>
        <w:rPr>
          <w:b/>
          <w:sz w:val="28"/>
        </w:rPr>
        <w:t>курортного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обеспечения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уголовно-исполнительной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системе»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04"/>
        <w:ind w:left="0"/>
        <w:jc w:val="left"/>
        <w:rPr>
          <w:b/>
        </w:rPr>
      </w:pPr>
    </w:p>
    <w:p>
      <w:pPr>
        <w:pStyle w:val="BodyText"/>
        <w:spacing w:line="268" w:lineRule="auto"/>
        <w:ind w:right="127" w:firstLine="709"/>
      </w:pPr>
      <w:r>
        <w:rPr/>
        <w:t>Проект приказа Минюста России «О признании утратившим </w:t>
      </w:r>
      <w:r>
        <w:rPr/>
        <w:t>силу </w:t>
      </w:r>
      <w:r>
        <w:rPr>
          <w:spacing w:val="-2"/>
        </w:rPr>
        <w:t>приказа</w:t>
      </w:r>
      <w:r>
        <w:rPr>
          <w:spacing w:val="-13"/>
        </w:rPr>
        <w:t> </w:t>
      </w:r>
      <w:r>
        <w:rPr>
          <w:spacing w:val="-2"/>
        </w:rPr>
        <w:t>Минюста</w:t>
      </w:r>
      <w:r>
        <w:rPr>
          <w:spacing w:val="-13"/>
        </w:rPr>
        <w:t> </w:t>
      </w:r>
      <w:r>
        <w:rPr>
          <w:spacing w:val="-2"/>
        </w:rPr>
        <w:t>России</w:t>
      </w:r>
      <w:r>
        <w:rPr>
          <w:spacing w:val="-13"/>
        </w:rPr>
        <w:t> </w:t>
      </w:r>
      <w:r>
        <w:rPr>
          <w:spacing w:val="-2"/>
        </w:rPr>
        <w:t>от</w:t>
      </w:r>
      <w:r>
        <w:rPr>
          <w:spacing w:val="-13"/>
        </w:rPr>
        <w:t> </w:t>
      </w:r>
      <w:r>
        <w:rPr>
          <w:spacing w:val="-2"/>
        </w:rPr>
        <w:t>12.12.2006</w:t>
      </w:r>
      <w:r>
        <w:rPr>
          <w:spacing w:val="-13"/>
        </w:rPr>
        <w:t> </w:t>
      </w:r>
      <w:r>
        <w:rPr>
          <w:spacing w:val="-2"/>
        </w:rPr>
        <w:t>№</w:t>
      </w:r>
      <w:r>
        <w:rPr>
          <w:spacing w:val="-13"/>
        </w:rPr>
        <w:t> </w:t>
      </w:r>
      <w:r>
        <w:rPr>
          <w:spacing w:val="-2"/>
        </w:rPr>
        <w:t>358</w:t>
      </w:r>
      <w:r>
        <w:rPr>
          <w:spacing w:val="-13"/>
        </w:rPr>
        <w:t> </w:t>
      </w:r>
      <w:r>
        <w:rPr>
          <w:spacing w:val="-2"/>
        </w:rPr>
        <w:t>«Об</w:t>
      </w:r>
      <w:r>
        <w:rPr>
          <w:spacing w:val="-10"/>
        </w:rPr>
        <w:t> </w:t>
      </w:r>
      <w:r>
        <w:rPr>
          <w:spacing w:val="-2"/>
        </w:rPr>
        <w:t>утверждении</w:t>
      </w:r>
      <w:r>
        <w:rPr>
          <w:spacing w:val="-10"/>
        </w:rPr>
        <w:t> </w:t>
      </w:r>
      <w:r>
        <w:rPr>
          <w:spacing w:val="-2"/>
        </w:rPr>
        <w:t>Инструкции </w:t>
      </w:r>
      <w:r>
        <w:rPr/>
        <w:t>о порядке санаторно-курортного обеспечения в уголовно-исполнительной системе» (далее – проект приказа, приказ Минюста России № 358 соответственно) подготовлен в целях приведения нормативных правовых актов Министерства юстиции Российской Федерации и Федеральной службы</w:t>
      </w:r>
      <w:r>
        <w:rPr>
          <w:spacing w:val="80"/>
        </w:rPr>
        <w:t> </w:t>
      </w:r>
      <w:r>
        <w:rPr/>
        <w:t>исполнения</w:t>
      </w:r>
      <w:r>
        <w:rPr>
          <w:spacing w:val="80"/>
        </w:rPr>
        <w:t> </w:t>
      </w:r>
      <w:r>
        <w:rPr/>
        <w:t>наказаний</w:t>
      </w:r>
      <w:r>
        <w:rPr>
          <w:spacing w:val="80"/>
        </w:rPr>
        <w:t> </w:t>
      </w:r>
      <w:r>
        <w:rPr/>
        <w:t>Российской</w:t>
      </w:r>
      <w:r>
        <w:rPr>
          <w:spacing w:val="80"/>
        </w:rPr>
        <w:t> </w:t>
      </w:r>
      <w:r>
        <w:rPr/>
        <w:t>Федерации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соответствие</w:t>
      </w:r>
      <w:r>
        <w:rPr>
          <w:spacing w:val="80"/>
        </w:rPr>
        <w:t> </w:t>
      </w:r>
      <w:r>
        <w:rPr/>
        <w:t>с действующим законодательством Российской Федерации.</w:t>
      </w:r>
    </w:p>
    <w:p>
      <w:pPr>
        <w:pStyle w:val="BodyText"/>
        <w:spacing w:line="268" w:lineRule="auto"/>
        <w:ind w:right="129" w:firstLine="709"/>
      </w:pPr>
      <w:r>
        <w:rPr>
          <w:spacing w:val="-2"/>
        </w:rPr>
        <w:t>Федеральным</w:t>
      </w:r>
      <w:r>
        <w:rPr>
          <w:spacing w:val="-18"/>
        </w:rPr>
        <w:t> </w:t>
      </w:r>
      <w:r>
        <w:rPr>
          <w:spacing w:val="-2"/>
        </w:rPr>
        <w:t>законом</w:t>
      </w:r>
      <w:r>
        <w:rPr>
          <w:spacing w:val="-15"/>
        </w:rPr>
        <w:t> </w:t>
      </w:r>
      <w:r>
        <w:rPr>
          <w:spacing w:val="-2"/>
        </w:rPr>
        <w:t>от</w:t>
      </w:r>
      <w:r>
        <w:rPr>
          <w:spacing w:val="-16"/>
        </w:rPr>
        <w:t> </w:t>
      </w:r>
      <w:r>
        <w:rPr>
          <w:spacing w:val="-2"/>
        </w:rPr>
        <w:t>24.07.2023</w:t>
      </w:r>
      <w:r>
        <w:rPr>
          <w:spacing w:val="-15"/>
        </w:rPr>
        <w:t> </w:t>
      </w:r>
      <w:r>
        <w:rPr>
          <w:spacing w:val="-2"/>
        </w:rPr>
        <w:t>№</w:t>
      </w:r>
      <w:r>
        <w:rPr>
          <w:spacing w:val="-16"/>
        </w:rPr>
        <w:t> </w:t>
      </w:r>
      <w:r>
        <w:rPr>
          <w:spacing w:val="-2"/>
        </w:rPr>
        <w:t>375-ФЗ</w:t>
      </w:r>
      <w:r>
        <w:rPr>
          <w:spacing w:val="-15"/>
        </w:rPr>
        <w:t> </w:t>
      </w:r>
      <w:r>
        <w:rPr>
          <w:spacing w:val="-2"/>
        </w:rPr>
        <w:t>«О</w:t>
      </w:r>
      <w:r>
        <w:rPr>
          <w:spacing w:val="-16"/>
        </w:rPr>
        <w:t> </w:t>
      </w:r>
      <w:r>
        <w:rPr>
          <w:spacing w:val="-2"/>
        </w:rPr>
        <w:t>внесении</w:t>
      </w:r>
      <w:r>
        <w:rPr>
          <w:spacing w:val="-15"/>
        </w:rPr>
        <w:t> </w:t>
      </w:r>
      <w:r>
        <w:rPr>
          <w:spacing w:val="-2"/>
        </w:rPr>
        <w:t>изменений </w:t>
      </w:r>
      <w:r>
        <w:rPr/>
        <w:t>в отдельные законодательные акты Российской Федерации» статья 10 Федерального закона от 30.12.2012 № 283-ФЗ «О социальных гарантиях сотрудникам</w:t>
      </w:r>
      <w:r>
        <w:rPr>
          <w:spacing w:val="80"/>
        </w:rPr>
        <w:t> </w:t>
      </w:r>
      <w:r>
        <w:rPr/>
        <w:t>некоторых</w:t>
      </w:r>
      <w:r>
        <w:rPr>
          <w:spacing w:val="80"/>
        </w:rPr>
        <w:t> </w:t>
      </w:r>
      <w:r>
        <w:rPr/>
        <w:t>федеральных</w:t>
      </w:r>
      <w:r>
        <w:rPr>
          <w:spacing w:val="80"/>
        </w:rPr>
        <w:t> </w:t>
      </w:r>
      <w:r>
        <w:rPr/>
        <w:t>органов</w:t>
      </w:r>
      <w:r>
        <w:rPr>
          <w:spacing w:val="80"/>
        </w:rPr>
        <w:t> </w:t>
      </w:r>
      <w:r>
        <w:rPr/>
        <w:t>исполнительной</w:t>
      </w:r>
      <w:r>
        <w:rPr>
          <w:spacing w:val="80"/>
        </w:rPr>
        <w:t> </w:t>
      </w:r>
      <w:r>
        <w:rPr/>
        <w:t>власти</w:t>
      </w:r>
      <w:r>
        <w:rPr>
          <w:spacing w:val="80"/>
        </w:rPr>
        <w:t> </w:t>
      </w:r>
      <w:r>
        <w:rPr/>
        <w:t>и внесении изменений в отдельные законодательные акты Российской Федерации» дополнена частью 11, в соответствии с которой ФСИН России предоставлены полномочия по установлению особенностей организации оказания</w:t>
      </w:r>
      <w:r>
        <w:rPr>
          <w:spacing w:val="69"/>
        </w:rPr>
        <w:t>  </w:t>
      </w:r>
      <w:r>
        <w:rPr/>
        <w:t>медицинской</w:t>
      </w:r>
      <w:r>
        <w:rPr>
          <w:spacing w:val="69"/>
        </w:rPr>
        <w:t>  </w:t>
      </w:r>
      <w:r>
        <w:rPr/>
        <w:t>помощи</w:t>
      </w:r>
      <w:r>
        <w:rPr>
          <w:spacing w:val="69"/>
        </w:rPr>
        <w:t>  </w:t>
      </w:r>
      <w:r>
        <w:rPr/>
        <w:t>при</w:t>
      </w:r>
      <w:r>
        <w:rPr>
          <w:spacing w:val="69"/>
        </w:rPr>
        <w:t>  </w:t>
      </w:r>
      <w:r>
        <w:rPr/>
        <w:t>санаторно-курортном</w:t>
      </w:r>
      <w:r>
        <w:rPr>
          <w:spacing w:val="69"/>
        </w:rPr>
        <w:t>  </w:t>
      </w:r>
      <w:r>
        <w:rPr/>
        <w:t>лечении в медицинских организациях (санаторно-курортных организациях) ФСИН России сотрудникам уголовно-исполнительной системы Российской Федерации,</w:t>
      </w:r>
      <w:r>
        <w:rPr>
          <w:spacing w:val="80"/>
        </w:rPr>
        <w:t> </w:t>
      </w:r>
      <w:r>
        <w:rPr/>
        <w:t>гражданам</w:t>
      </w:r>
      <w:r>
        <w:rPr>
          <w:spacing w:val="80"/>
        </w:rPr>
        <w:t> </w:t>
      </w:r>
      <w:r>
        <w:rPr/>
        <w:t>Российской</w:t>
      </w:r>
      <w:r>
        <w:rPr>
          <w:spacing w:val="80"/>
        </w:rPr>
        <w:t> </w:t>
      </w:r>
      <w:r>
        <w:rPr/>
        <w:t>Федерации,</w:t>
      </w:r>
      <w:r>
        <w:rPr>
          <w:spacing w:val="80"/>
        </w:rPr>
        <w:t> </w:t>
      </w:r>
      <w:r>
        <w:rPr/>
        <w:t>уволенным</w:t>
      </w:r>
      <w:r>
        <w:rPr>
          <w:spacing w:val="80"/>
        </w:rPr>
        <w:t> </w:t>
      </w:r>
      <w:r>
        <w:rPr/>
        <w:t>со</w:t>
      </w:r>
      <w:r>
        <w:rPr>
          <w:spacing w:val="80"/>
        </w:rPr>
        <w:t> </w:t>
      </w:r>
      <w:r>
        <w:rPr/>
        <w:t>службы</w:t>
      </w:r>
      <w:r>
        <w:rPr>
          <w:spacing w:val="40"/>
        </w:rPr>
        <w:t> </w:t>
      </w:r>
      <w:r>
        <w:rPr/>
        <w:t>в учреждениях и органах уголовно-исполнительной системы Российской Федерации, членам их семей и лицам, находящимся на их иждивении.</w:t>
      </w:r>
    </w:p>
    <w:p>
      <w:pPr>
        <w:pStyle w:val="BodyText"/>
        <w:spacing w:line="268" w:lineRule="auto"/>
        <w:ind w:right="129" w:firstLine="709"/>
      </w:pPr>
      <w:r>
        <w:rPr/>
        <w:t>В рамках реализации указанных полномочий ФСИН России издан приказ от 10.02.2026 № 50 «Об установлении Особенностей </w:t>
      </w:r>
      <w:r>
        <w:rPr/>
        <w:t>организации оказания</w:t>
      </w:r>
      <w:r>
        <w:rPr>
          <w:spacing w:val="69"/>
        </w:rPr>
        <w:t>  </w:t>
      </w:r>
      <w:r>
        <w:rPr/>
        <w:t>медицинской</w:t>
      </w:r>
      <w:r>
        <w:rPr>
          <w:spacing w:val="69"/>
        </w:rPr>
        <w:t>  </w:t>
      </w:r>
      <w:r>
        <w:rPr/>
        <w:t>помощи</w:t>
      </w:r>
      <w:r>
        <w:rPr>
          <w:spacing w:val="69"/>
        </w:rPr>
        <w:t>  </w:t>
      </w:r>
      <w:r>
        <w:rPr/>
        <w:t>при</w:t>
      </w:r>
      <w:r>
        <w:rPr>
          <w:spacing w:val="69"/>
        </w:rPr>
        <w:t>  </w:t>
      </w:r>
      <w:r>
        <w:rPr/>
        <w:t>санаторно-курортном</w:t>
      </w:r>
      <w:r>
        <w:rPr>
          <w:spacing w:val="69"/>
        </w:rPr>
        <w:t>  </w:t>
      </w:r>
      <w:r>
        <w:rPr/>
        <w:t>лечении в медицинских организациях (санаторно-курортных организациях) ФСИН России сотрудникам уголовно-исполнительной системы Российской Федерации,</w:t>
      </w:r>
      <w:r>
        <w:rPr>
          <w:spacing w:val="80"/>
        </w:rPr>
        <w:t> </w:t>
      </w:r>
      <w:r>
        <w:rPr/>
        <w:t>гражданам</w:t>
      </w:r>
      <w:r>
        <w:rPr>
          <w:spacing w:val="80"/>
        </w:rPr>
        <w:t> </w:t>
      </w:r>
      <w:r>
        <w:rPr/>
        <w:t>Российской</w:t>
      </w:r>
      <w:r>
        <w:rPr>
          <w:spacing w:val="80"/>
        </w:rPr>
        <w:t> </w:t>
      </w:r>
      <w:r>
        <w:rPr/>
        <w:t>Федерации,</w:t>
      </w:r>
      <w:r>
        <w:rPr>
          <w:spacing w:val="80"/>
        </w:rPr>
        <w:t> </w:t>
      </w:r>
      <w:r>
        <w:rPr/>
        <w:t>уволенным</w:t>
      </w:r>
      <w:r>
        <w:rPr>
          <w:spacing w:val="80"/>
        </w:rPr>
        <w:t> </w:t>
      </w:r>
      <w:r>
        <w:rPr/>
        <w:t>со</w:t>
      </w:r>
      <w:r>
        <w:rPr>
          <w:spacing w:val="80"/>
        </w:rPr>
        <w:t> </w:t>
      </w:r>
      <w:r>
        <w:rPr/>
        <w:t>службы</w:t>
      </w:r>
      <w:r>
        <w:rPr>
          <w:spacing w:val="40"/>
        </w:rPr>
        <w:t> </w:t>
      </w:r>
      <w:r>
        <w:rPr/>
        <w:t>в учреждениях и органах уголовно-исполнительной системы Российской Федерации, членам их семей и лицам, находящимся на их иждивении» (зарегистрирован</w:t>
      </w:r>
      <w:r>
        <w:rPr>
          <w:spacing w:val="67"/>
          <w:w w:val="150"/>
        </w:rPr>
        <w:t>  </w:t>
      </w:r>
      <w:r>
        <w:rPr/>
        <w:t>Минюстом</w:t>
      </w:r>
      <w:r>
        <w:rPr>
          <w:spacing w:val="68"/>
          <w:w w:val="150"/>
        </w:rPr>
        <w:t>  </w:t>
      </w:r>
      <w:r>
        <w:rPr/>
        <w:t>России</w:t>
      </w:r>
      <w:r>
        <w:rPr>
          <w:spacing w:val="67"/>
          <w:w w:val="150"/>
        </w:rPr>
        <w:t>  </w:t>
      </w:r>
      <w:r>
        <w:rPr/>
        <w:t>12.03.2026,</w:t>
      </w:r>
      <w:r>
        <w:rPr>
          <w:spacing w:val="68"/>
          <w:w w:val="150"/>
        </w:rPr>
        <w:t>  </w:t>
      </w:r>
      <w:r>
        <w:rPr>
          <w:spacing w:val="-2"/>
        </w:rPr>
        <w:t>регистрационный</w:t>
      </w:r>
    </w:p>
    <w:p>
      <w:pPr>
        <w:pStyle w:val="BodyText"/>
        <w:spacing w:after="0" w:line="268" w:lineRule="auto"/>
        <w:sectPr>
          <w:type w:val="continuous"/>
          <w:pgSz w:w="11900" w:h="16840"/>
          <w:pgMar w:top="1340" w:bottom="280" w:left="1275" w:right="1275"/>
        </w:sectPr>
      </w:pPr>
    </w:p>
    <w:p>
      <w:pPr>
        <w:pStyle w:val="BodyText"/>
        <w:spacing w:line="268" w:lineRule="auto" w:before="63"/>
        <w:ind w:right="13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7360">
                <wp:simplePos x="0" y="0"/>
                <wp:positionH relativeFrom="page">
                  <wp:posOffset>3736340</wp:posOffset>
                </wp:positionH>
                <wp:positionV relativeFrom="page">
                  <wp:posOffset>502853</wp:posOffset>
                </wp:positionV>
                <wp:extent cx="88900" cy="19748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8890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0" w:lineRule="exact"/>
                              <w:ind w:left="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94.200012pt;margin-top:39.594727pt;width:7pt;height:15.55pt;mso-position-horizontal-relative:page;mso-position-vertical-relative:page;z-index:-15749120" type="#_x0000_t202" id="docshape1" filled="false" stroked="false">
                <v:textbox inset="0,0,0,0">
                  <w:txbxContent>
                    <w:p>
                      <w:pPr>
                        <w:pStyle w:val="BodyText"/>
                        <w:spacing w:line="310" w:lineRule="exact"/>
                        <w:ind w:left="0"/>
                        <w:jc w:val="left"/>
                      </w:pP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78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56500" cy="1069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3400">
                              <a:moveTo>
                                <a:pt x="7556500" y="10693400"/>
                              </a:moveTo>
                              <a:lnTo>
                                <a:pt x="0" y="10693400"/>
                              </a:lnTo>
                              <a:lnTo>
                                <a:pt x="0" y="0"/>
                              </a:lnTo>
                              <a:lnTo>
                                <a:pt x="7556500" y="0"/>
                              </a:lnTo>
                              <a:lnTo>
                                <a:pt x="7556500" y="10693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802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pt;height:842pt;mso-position-horizontal-relative:page;mso-position-vertical-relative:page;z-index:-15748608" id="docshape2" filled="true" fillcolor="#ffffff" stroked="false">
                <v:fill opacity="45746f" type="solid"/>
                <w10:wrap type="none"/>
              </v:rect>
            </w:pict>
          </mc:Fallback>
        </mc:AlternateContent>
      </w:r>
      <w:r>
        <w:rPr/>
        <w:t>№ 85609), который регулирует данные правоотношения и вступает в </w:t>
      </w:r>
      <w:r>
        <w:rPr/>
        <w:t>силу со дня признания утратившим силу приказа Минюста России № 358.</w:t>
      </w:r>
    </w:p>
    <w:p>
      <w:pPr>
        <w:pStyle w:val="BodyText"/>
        <w:spacing w:line="268" w:lineRule="auto"/>
        <w:ind w:right="133" w:firstLine="709"/>
      </w:pPr>
      <w:r>
        <w:rPr/>
        <w:t>В связи с изложенным Минюстом России подготовлен </w:t>
      </w:r>
      <w:r>
        <w:rPr/>
        <w:t>проект приказа, предусматривающий признание утратившим силу приказа Минюста России № 358.</w:t>
      </w:r>
    </w:p>
    <w:sectPr>
      <w:pgSz w:w="11900" w:h="16840"/>
      <w:pgMar w:top="138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1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2026-04-13T11:03:55Z</dcterms:created>
  <dcterms:modified xsi:type="dcterms:W3CDTF">2026-04-13T11:03:55Z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LastSaved">
    <vt:filetime>2026-04-13T00:00:00Z</vt:filetime>
  </property>
  <property fmtid="{D5CDD505-2E9C-101B-9397-08002B2CF9AE}" pid="4" name="Producer">
    <vt:lpwstr>Skia/PDF m66</vt:lpwstr>
  </property>
</Properties>
</file>