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header7.xml" ContentType="application/vnd.openxmlformats-officedocument.wordprocessingml.header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Проект</w:t>
      </w:r>
    </w:p>
    <w:p>
      <w:pPr>
        <w:pStyle w:val="Normal"/>
        <w:widowControl w:val="fals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jc w:val="center"/>
        <w:rPr/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Об утверждении требований к методологиям климатических проектов, включая классификацию методологий климатических проектов </w:t>
      </w:r>
    </w:p>
    <w:p>
      <w:pPr>
        <w:pStyle w:val="Normal"/>
        <w:widowControl w:val="false"/>
        <w:spacing w:lineRule="auto" w:line="350"/>
        <w:ind w:firstLine="72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lineRule="exact" w:line="420" w:before="0" w:after="0"/>
        <w:ind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В соответствии с частью 2 статьи 9 Федерального закона от 2 июля 2021 г. № 296-ФЗ «Об ограничении выбросов парниковых газов» и подпунктом</w:t>
        <w:br/>
        <w:t>5.2.28</w:t>
      </w:r>
      <w:r>
        <w:rPr>
          <w:rFonts w:eastAsia="Times New Roman" w:cs="Times New Roman" w:ascii="Times New Roman" w:hAnsi="Times New Roman"/>
          <w:sz w:val="28"/>
          <w:szCs w:val="28"/>
          <w:vertAlign w:val="superscript"/>
        </w:rPr>
        <w:t>290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пункта 5 Положения о Министерстве экономического развития Российской Федерации, утвержденного постановлением Правительства Российской Федерации от 5 июня 2008 г. № 437, </w:t>
      </w:r>
      <w:r>
        <w:rPr>
          <w:rFonts w:eastAsia="Times New Roman" w:cs="Times New Roman" w:ascii="Times New Roman" w:hAnsi="Times New Roman"/>
          <w:spacing w:val="40"/>
          <w:sz w:val="28"/>
          <w:szCs w:val="28"/>
        </w:rPr>
        <w:t>приказываю:</w:t>
      </w:r>
    </w:p>
    <w:p>
      <w:pPr>
        <w:pStyle w:val="Normal"/>
        <w:widowControl w:val="false"/>
        <w:spacing w:lineRule="exact" w:line="42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bookmarkStart w:id="0" w:name="_gjdgxs"/>
      <w:bookmarkEnd w:id="0"/>
      <w:r>
        <w:rPr>
          <w:rFonts w:eastAsia="Times New Roman" w:cs="Times New Roman" w:ascii="Times New Roman" w:hAnsi="Times New Roman"/>
          <w:sz w:val="28"/>
          <w:szCs w:val="28"/>
        </w:rPr>
        <w:t>1. Утвердить прилагаемые требования к методологиям климатических проектов, включая классификацию методологий климатических проектов.</w:t>
      </w:r>
    </w:p>
    <w:p>
      <w:pPr>
        <w:pStyle w:val="Normal"/>
        <w:widowControl w:val="false"/>
        <w:spacing w:lineRule="exact" w:line="42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2. Настоящий приказ вступает в силу с 1 сентября 2026 года. </w:t>
      </w:r>
    </w:p>
    <w:p>
      <w:pPr>
        <w:pStyle w:val="Normal"/>
        <w:widowControl w:val="false"/>
        <w:spacing w:lineRule="auto" w:line="3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3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3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tbl>
      <w:tblPr>
        <w:tblStyle w:val="10"/>
        <w:tblW w:w="9923" w:type="dxa"/>
        <w:jc w:val="left"/>
        <w:tblInd w:w="-142" w:type="dxa"/>
        <w:tblLayout w:type="fixed"/>
        <w:tblCellMar>
          <w:top w:w="0" w:type="dxa"/>
          <w:left w:w="115" w:type="dxa"/>
          <w:bottom w:w="0" w:type="dxa"/>
          <w:right w:w="115" w:type="dxa"/>
        </w:tblCellMar>
        <w:tblLook w:lastRow="0" w:firstRow="0" w:lastColumn="0" w:firstColumn="0" w:val="0000" w:noHBand="0" w:noVBand="0"/>
      </w:tblPr>
      <w:tblGrid>
        <w:gridCol w:w="3970"/>
        <w:gridCol w:w="5952"/>
      </w:tblGrid>
      <w:tr>
        <w:trPr/>
        <w:tc>
          <w:tcPr>
            <w:tcW w:w="39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Министр</w:t>
            </w:r>
          </w:p>
        </w:tc>
        <w:tc>
          <w:tcPr>
            <w:tcW w:w="5952" w:type="dxa"/>
            <w:tcBorders/>
          </w:tcPr>
          <w:p>
            <w:pPr>
              <w:pStyle w:val="Normal"/>
              <w:widowControl w:val="false"/>
              <w:spacing w:before="0" w:after="0"/>
              <w:jc w:val="right"/>
              <w:rPr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М.Г. Решетников</w:t>
            </w:r>
          </w:p>
        </w:tc>
      </w:tr>
    </w:tbl>
    <w:p>
      <w:pPr>
        <w:pStyle w:val="Normal"/>
        <w:widowControl w:val="false"/>
        <w:ind w:left="4962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ind w:left="4962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sectPr>
          <w:headerReference w:type="default" r:id="rId2"/>
          <w:type w:val="nextPage"/>
          <w:pgSz w:w="11906" w:h="16838"/>
          <w:pgMar w:left="1701" w:right="567" w:gutter="0" w:header="720" w:top="1418" w:footer="0" w:bottom="1134"/>
          <w:pgNumType w:start="1" w:fmt="decimal"/>
          <w:formProt w:val="false"/>
          <w:textDirection w:val="lrTb"/>
          <w:docGrid w:type="default" w:linePitch="100" w:charSpace="8192"/>
        </w:sectPr>
        <w:pStyle w:val="Normal"/>
        <w:widowControl w:val="false"/>
        <w:ind w:left="4962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ind w:left="4394" w:hanging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Приложение № 1</w:t>
      </w:r>
    </w:p>
    <w:p>
      <w:pPr>
        <w:pStyle w:val="Normal"/>
        <w:widowControl w:val="false"/>
        <w:ind w:left="4394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к приказу Минэкономразвития России</w:t>
      </w:r>
    </w:p>
    <w:p>
      <w:pPr>
        <w:pStyle w:val="Normal"/>
        <w:widowControl w:val="false"/>
        <w:ind w:left="4394" w:hanging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от «___» ________ 2026 г. №</w:t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left" w:pos="5873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left" w:pos="5873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left" w:pos="5873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left" w:pos="5873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left" w:pos="5873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left" w:pos="5873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/>
      </w:pPr>
      <w:r>
        <w:rPr/>
        <w:t>ТРЕБОВАНИЯ</w:t>
      </w:r>
    </w:p>
    <w:p>
      <w:pPr>
        <w:pStyle w:val="ConsPlusTitle"/>
        <w:numPr>
          <w:ilvl w:val="0"/>
          <w:numId w:val="0"/>
        </w:numPr>
        <w:jc w:val="center"/>
        <w:outlineLvl w:val="1"/>
        <w:rPr/>
      </w:pPr>
      <w:r>
        <w:rPr/>
        <w:t xml:space="preserve">к методологиям климатических проектов, включая классификацию методологий климатических проектов 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 w:eastAsia="Cambria" w:cs="Times New Roman" w:eastAsiaTheme="minorHAnsi"/>
          <w:sz w:val="28"/>
          <w:szCs w:val="28"/>
          <w:lang w:eastAsia="en-US"/>
        </w:rPr>
      </w:pPr>
      <w:r>
        <w:rPr>
          <w:rFonts w:eastAsia="Cambria" w:cs="Times New Roman" w:eastAsiaTheme="minorHAnsi" w:ascii="Times New Roman" w:hAnsi="Times New Roman"/>
          <w:sz w:val="28"/>
          <w:szCs w:val="28"/>
          <w:lang w:eastAsia="en-US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b w:val="false"/>
        </w:rPr>
      </w:pPr>
      <w:r>
        <w:rPr>
          <w:b w:val="false"/>
        </w:rPr>
      </w:r>
    </w:p>
    <w:p>
      <w:pPr>
        <w:pStyle w:val="ListParagraph"/>
        <w:spacing w:lineRule="auto" w:line="36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Методология климатического проекта (далее – методология) разрабатывается и утверждается в качестве документа национальной системы стандартизации в области ограничения выбросов парниковых газов в порядке, установленном ГОСТ Р 1.2-2020 «Национальный стандарт Российской Федерации. Стандартизация в Российской Федерации. Стандарты национальные Российской Федерации. Правила разработки, утверждения, обновления, внесения поправок и отмены», утвержденным и введенным в действие приказом Росстандарта от 30 июня 2020 г. № 328-ст (далее – Национальный стандарт Российской Федерации), с соблюдением:</w:t>
      </w:r>
    </w:p>
    <w:p>
      <w:pPr>
        <w:pStyle w:val="ListParagraph"/>
        <w:spacing w:lineRule="auto" w:line="36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 принципов, требований и рекомендаций, установленных положениями:</w:t>
      </w:r>
    </w:p>
    <w:p>
      <w:pPr>
        <w:pStyle w:val="ListParagraph"/>
        <w:spacing w:lineRule="auto" w:line="36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ГОСТ Р ИСО 14064-2-2021 «Национальный стандарт Российской Федерации. Газы парниковые. Часть 2. Требования и руководство </w:t>
        <w:br/>
        <w:t xml:space="preserve">по количественному определению, мониторингу и составлению отчетной документации на проекты сокращения выбросов парниковых газов </w:t>
        <w:br/>
        <w:t xml:space="preserve">или увеличения их поглощения на уровне проекта», утвержденного и введенного </w:t>
        <w:br/>
        <w:t>в действие приказом Росстандарта от 30 сентября 2021 г. № 1030-ст;</w:t>
      </w:r>
    </w:p>
    <w:p>
      <w:pPr>
        <w:pStyle w:val="ListParagraph"/>
        <w:spacing w:lineRule="auto" w:line="36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ГОСТ Р ИСО 14080-2021 «Национальный стандарт Российской Федерации. Управление парниковыми газами и связанные виды деятельности. Система подходов и методическое обеспечение реализации климатических проектов», утвержденного и введенного в действие приказом Росстандарта </w:t>
        <w:br/>
        <w:t>от 30 сентября 2021 г. № 1033-ст;</w:t>
      </w:r>
    </w:p>
    <w:p>
      <w:pPr>
        <w:pStyle w:val="ListParagraph"/>
        <w:spacing w:lineRule="auto" w:line="36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б) классификации методологий, предусмотренной пунктом 2 настоящих Требований; </w:t>
      </w:r>
    </w:p>
    <w:p>
      <w:pPr>
        <w:pStyle w:val="ListParagraph"/>
        <w:spacing w:lineRule="auto" w:line="36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 транспарентности разработки и изменения методологий, обеспечиваемой в соответствии с пунктом 4 настоящих Требований;</w:t>
      </w:r>
    </w:p>
    <w:p>
      <w:pPr>
        <w:pStyle w:val="ListParagraph"/>
        <w:spacing w:lineRule="auto" w:line="36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г) требований к структуре и содержанию обязательных разделов методологии согласно приложению № 1 к настоящим Требованиям.</w:t>
      </w:r>
    </w:p>
    <w:p>
      <w:pPr>
        <w:pStyle w:val="ListParagraph"/>
        <w:spacing w:lineRule="auto" w:line="36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 Методологии классифицируются на:</w:t>
      </w:r>
    </w:p>
    <w:p>
      <w:pPr>
        <w:pStyle w:val="Normal"/>
        <w:widowControl w:val="false"/>
        <w:spacing w:lineRule="auto" w:line="36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а) методологии климатических проектов, реализуемых в целях обеспечения устойчивого и сбалансированного развития экономики Российской Федерации при снижении уровня выбросов парниковых газов, которые подразделяются на:</w:t>
      </w:r>
    </w:p>
    <w:p>
      <w:pPr>
        <w:pStyle w:val="Normal"/>
        <w:widowControl w:val="false"/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руководящие указания по разработке методологий;</w:t>
      </w:r>
    </w:p>
    <w:p>
      <w:pPr>
        <w:pStyle w:val="Normal"/>
        <w:widowControl w:val="false"/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методологии климатических проектов без риска высвобождения;</w:t>
      </w:r>
    </w:p>
    <w:p>
      <w:pPr>
        <w:pStyle w:val="Normal"/>
        <w:widowControl w:val="false"/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методологии климатических проектов с риском высвобождения;</w:t>
      </w:r>
    </w:p>
    <w:p>
      <w:pPr>
        <w:pStyle w:val="Normal"/>
        <w:widowControl w:val="false"/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б) методологии климатических проектов, </w:t>
      </w:r>
      <w:r>
        <w:rPr>
          <w:rFonts w:cs="Times New Roman" w:ascii="Times New Roman" w:hAnsi="Times New Roman"/>
          <w:sz w:val="28"/>
          <w:szCs w:val="28"/>
        </w:rPr>
        <w:t xml:space="preserve">реализуемых в целях осуществления международного сотрудничества в области ограничения выбросов парниковых газов (далее – методологии </w:t>
      </w:r>
      <w:r>
        <w:rPr>
          <w:rFonts w:eastAsia="Times New Roman" w:cs="Times New Roman" w:ascii="Times New Roman" w:hAnsi="Times New Roman"/>
          <w:sz w:val="28"/>
        </w:rPr>
        <w:t xml:space="preserve">международного сотрудничества), которые </w:t>
      </w:r>
      <w:r>
        <w:rPr>
          <w:rFonts w:cs="Times New Roman" w:ascii="Times New Roman" w:hAnsi="Times New Roman"/>
          <w:sz w:val="28"/>
          <w:szCs w:val="28"/>
        </w:rPr>
        <w:t>подразделяются на:</w:t>
      </w:r>
    </w:p>
    <w:p>
      <w:pPr>
        <w:pStyle w:val="Normal"/>
        <w:widowControl w:val="false"/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руководящие указания по разработке методологий;</w:t>
      </w:r>
    </w:p>
    <w:p>
      <w:pPr>
        <w:pStyle w:val="Normal"/>
        <w:widowControl w:val="false"/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методологии климатических проектов без риска высвобождения;</w:t>
      </w:r>
    </w:p>
    <w:p>
      <w:pPr>
        <w:pStyle w:val="Normal"/>
        <w:widowControl w:val="false"/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методологии климатических проектов с риском высвобождения.</w:t>
      </w:r>
    </w:p>
    <w:p>
      <w:pPr>
        <w:pStyle w:val="ListParagraph"/>
        <w:spacing w:lineRule="auto" w:line="36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 Согласование Минэкономразвития России методологии международного сотрудничества в соответствии с частью 3 статьи 5 Федерального закона осуществляется с учетом экспертного мнения Экспертного совета в области ограничения выбросов парниковых газов, созданного </w:t>
        <w:br/>
        <w:t xml:space="preserve">в соответствии с частью 4 статьи 5 Федерального закона от 2 июля 2021 года </w:t>
        <w:br/>
        <w:t>№ 296-ФЗ «Об ограничении выбросов парниковых газов» (далее – Федеральный закон).</w:t>
      </w:r>
    </w:p>
    <w:p>
      <w:pPr>
        <w:pStyle w:val="ListParagraph"/>
        <w:spacing w:lineRule="auto" w:line="36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 Транспарентность разработки и изменения методологии обеспечивается посредством включения в пояснительную записку к проекту методологии (изменений методологии), оформляемую в соответствии с Национальным стандартом Российской Федерации, сведений в соответствии с приложением </w:t>
        <w:br/>
        <w:t>№ 2 к настоящим Требованиям.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 Методология может дополняться разделами, не предусмотренными приложением № 1 к настоящим Требованиям. Включение таких разделов и их содержание отражается в пояснительной записке к проекту методологии (изменений методологии), предусмотренной пунктом 4 настоящих Требований.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 Методология может не содержать обязательные разделы, предусмотренные приложением № 1 к настоящим Требованиям. Обоснование исключения таких разделов отражается в пояснительной записке к проекту методологии (изменений методологии), предусмотренной пунктом 4 настоящих Требований.</w:t>
      </w:r>
    </w:p>
    <w:p>
      <w:pPr>
        <w:sectPr>
          <w:headerReference w:type="default" r:id="rId3"/>
          <w:headerReference w:type="first" r:id="rId4"/>
          <w:footnotePr>
            <w:numFmt w:val="decimal"/>
            <w:numRestart w:val="eachSect"/>
          </w:footnotePr>
          <w:type w:val="nextPage"/>
          <w:pgSz w:w="11906" w:h="16838"/>
          <w:pgMar w:left="1701" w:right="567" w:gutter="0" w:header="720" w:top="1418" w:footer="0" w:bottom="1134"/>
          <w:pgNumType w:start="1" w:fmt="decimal"/>
          <w:formProt w:val="false"/>
          <w:titlePg/>
          <w:textDirection w:val="lrTb"/>
          <w:docGrid w:type="default" w:linePitch="100" w:charSpace="8192"/>
        </w:sectPr>
        <w:pStyle w:val="ListParagraph"/>
        <w:spacing w:lineRule="auto" w:line="36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 Утвержденные методологии размещаются на официальном сайте оператора</w:t>
      </w:r>
      <w:r>
        <w:rPr>
          <w:rStyle w:val="Style13"/>
          <w:rFonts w:cs="Times New Roman" w:ascii="Times New Roman" w:hAnsi="Times New Roman"/>
          <w:sz w:val="28"/>
          <w:szCs w:val="28"/>
        </w:rPr>
        <w:footnoteReference w:id="2"/>
      </w:r>
      <w:r>
        <w:rPr>
          <w:rFonts w:cs="Times New Roman" w:ascii="Times New Roman" w:hAnsi="Times New Roman"/>
          <w:sz w:val="28"/>
          <w:szCs w:val="28"/>
        </w:rPr>
        <w:t xml:space="preserve"> реестра углеродных единиц в информационно-телекоммуникационной сети «Интернет».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851" w:leader="none"/>
        </w:tabs>
        <w:spacing w:lineRule="auto" w:line="276"/>
        <w:ind w:left="10348" w:hanging="0"/>
        <w:jc w:val="center"/>
        <w:outlineLvl w:val="1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Приложение № 1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851" w:leader="none"/>
        </w:tabs>
        <w:spacing w:lineRule="auto" w:line="276"/>
        <w:ind w:left="10348" w:hanging="0"/>
        <w:jc w:val="center"/>
        <w:outlineLvl w:val="1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к Требованиям к методологиям </w:t>
        <w:br/>
        <w:t>климатических проектов, включая классификацию методологий климатических проектов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ConsPlusTitle"/>
        <w:numPr>
          <w:ilvl w:val="0"/>
          <w:numId w:val="0"/>
        </w:numPr>
        <w:tabs>
          <w:tab w:val="clear" w:pos="720"/>
          <w:tab w:val="left" w:pos="851" w:leader="none"/>
        </w:tabs>
        <w:jc w:val="center"/>
        <w:outlineLvl w:val="1"/>
        <w:rPr/>
      </w:pPr>
      <w:r>
        <w:rPr/>
      </w:r>
    </w:p>
    <w:p>
      <w:pPr>
        <w:pStyle w:val="ConsPlusTitle"/>
        <w:numPr>
          <w:ilvl w:val="0"/>
          <w:numId w:val="0"/>
        </w:numPr>
        <w:tabs>
          <w:tab w:val="clear" w:pos="720"/>
          <w:tab w:val="left" w:pos="851" w:leader="none"/>
        </w:tabs>
        <w:jc w:val="center"/>
        <w:outlineLvl w:val="1"/>
        <w:rPr/>
      </w:pPr>
      <w:r>
        <w:rPr/>
        <w:t>ТРЕБОВАНИЯ К СТРУКТУРЕ И СОДЕРЖАНИЮ</w:t>
      </w:r>
    </w:p>
    <w:p>
      <w:pPr>
        <w:pStyle w:val="ConsPlusTitle"/>
        <w:numPr>
          <w:ilvl w:val="0"/>
          <w:numId w:val="0"/>
        </w:numPr>
        <w:tabs>
          <w:tab w:val="clear" w:pos="720"/>
          <w:tab w:val="left" w:pos="851" w:leader="none"/>
        </w:tabs>
        <w:jc w:val="center"/>
        <w:outlineLvl w:val="1"/>
        <w:rPr/>
      </w:pPr>
      <w:r>
        <w:rPr/>
        <w:t xml:space="preserve"> </w:t>
      </w:r>
      <w:r>
        <w:rPr/>
        <w:t>обязательных разделов методологии климатических проектов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20"/>
          <w:tab w:val="left" w:pos="6465" w:leader="none"/>
        </w:tabs>
        <w:rPr/>
      </w:pPr>
      <w:r>
        <w:rPr/>
        <w:tab/>
      </w:r>
    </w:p>
    <w:tbl>
      <w:tblPr>
        <w:tblStyle w:val="af4"/>
        <w:tblW w:w="1488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04"/>
        <w:gridCol w:w="2594"/>
        <w:gridCol w:w="11586"/>
      </w:tblGrid>
      <w:tr>
        <w:trPr>
          <w:trHeight w:val="1481" w:hRule="atLeast"/>
        </w:trPr>
        <w:tc>
          <w:tcPr>
            <w:tcW w:w="704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п/п</w:t>
            </w:r>
          </w:p>
        </w:tc>
        <w:tc>
          <w:tcPr>
            <w:tcW w:w="2594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Обязательные разделы методологии климатического проекта (далее – методология)</w:t>
            </w:r>
          </w:p>
        </w:tc>
        <w:tc>
          <w:tcPr>
            <w:tcW w:w="11586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Требования к содержанию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center"/>
              <w:outlineLvl w:val="1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обязательных разделов методологии</w:t>
            </w:r>
          </w:p>
        </w:tc>
      </w:tr>
      <w:tr>
        <w:trPr>
          <w:trHeight w:val="387" w:hRule="atLeast"/>
        </w:trPr>
        <w:tc>
          <w:tcPr>
            <w:tcW w:w="70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left"/>
              <w:outlineLvl w:val="1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1</w:t>
            </w:r>
          </w:p>
        </w:tc>
        <w:tc>
          <w:tcPr>
            <w:tcW w:w="259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 xml:space="preserve">Область применения методологии </w:t>
            </w:r>
          </w:p>
        </w:tc>
        <w:tc>
          <w:tcPr>
            <w:tcW w:w="11586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Указываются: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1) категория</w:t>
            </w:r>
            <w:r>
              <w:rPr>
                <w:rFonts w:eastAsia="Times" w:cs="Times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климатического проекта (сокращение (предотвращение) выбросов парниковых газов и (или) увеличение их поглощения);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2) типы климатических проектов в соответствии с классификацией методологий климатических проектов, предусмотренной пунктом 2 Требований к методологиям климатических проектов, включая классификацию методологий климатических проектов, утвержденных настоящим приказом;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3) сведения о сферах деятельности, в которых осуществляется проект, в соответствии с Общероссийским классификатором видов экономической деятельности (не менее четырех цифровых 4 знаков);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4) наименования категорий и номеров общих таблиц отчетности кадастра антропогенных выбросов из источников и абсорбции поглотителями парниковых газов Российской Федерации</w:t>
            </w:r>
            <w:r>
              <w:rPr>
                <w:rStyle w:val="Style13"/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footnoteReference w:id="3"/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</w:r>
          </w:p>
        </w:tc>
      </w:tr>
      <w:tr>
        <w:trPr>
          <w:trHeight w:val="120" w:hRule="atLeast"/>
        </w:trPr>
        <w:tc>
          <w:tcPr>
            <w:tcW w:w="70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left"/>
              <w:outlineLvl w:val="1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2</w:t>
            </w:r>
          </w:p>
        </w:tc>
        <w:tc>
          <w:tcPr>
            <w:tcW w:w="259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Условия применимости методологии</w:t>
            </w:r>
          </w:p>
        </w:tc>
        <w:tc>
          <w:tcPr>
            <w:tcW w:w="11586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Указываются: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1) перечень типов проектов, технологий и видов деятельности, на которые распространяется методология;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2) качественные и количественные критерии применимости методологии, включая пороговые значения параметров, характеризующих деятельность климатического проекта и условия его реализации, в том числе технологических, производственных, экономических и иных параметров, а также условия отнесения проекта к области применения методологии и ограничения ее использования (при наличии);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3) территориальные границы применения методологии с указанием зависимости значений коэффициентов выбросов и (или) поглощений парниковых газов и иных параметров, используемые в расчетных моделях, от географических, природно-климатических и иных условий (при наличии);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4) особенности применения методологии для отдельных типов климатических проектов (при наличии), включая лесоклиматические проекты</w:t>
            </w:r>
            <w:r>
              <w:rPr>
                <w:rStyle w:val="Style13"/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footnoteReference w:id="4"/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, в том числе перечень применимых мероприятий по сохранению лесов, требования к их описанию и требования к составу и содержанию сведений, включаемых в соглашение о реализации лесоклиматического проекта</w:t>
            </w:r>
            <w:r>
              <w:rPr>
                <w:rStyle w:val="Style13"/>
                <w:rFonts w:eastAsia="Times New Roman" w:cs="Times New Roman" w:ascii="Times New Roman" w:hAnsi="Times New Roman"/>
                <w:kern w:val="0"/>
                <w:sz w:val="28"/>
                <w:szCs w:val="20"/>
                <w:vertAlign w:val="superscript"/>
                <w:lang w:val="ru-RU" w:eastAsia="ru-RU" w:bidi="ar-SA"/>
              </w:rPr>
              <w:footnoteReference w:id="5"/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.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left"/>
              <w:outlineLvl w:val="1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3</w:t>
            </w:r>
          </w:p>
        </w:tc>
        <w:tc>
          <w:tcPr>
            <w:tcW w:w="259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Описание источников, поглотителей и накопителей парниковых газов, связанных с проектом (далее – границы проекта)</w:t>
            </w:r>
          </w:p>
        </w:tc>
        <w:tc>
          <w:tcPr>
            <w:tcW w:w="11586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Указывается порядок определения, описания и документирования границ проекта, включая: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1) установление пространственных, технологических и организационных границ проекта;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2) определение источников, поглотителей и накопителей парниковых газов, наименования парниковых газов, учитываемых в границах проекта, с указанием критериев их включения и исключения;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3) порядок корректировки границ проекта (при наличии);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4) критерии существенного изменения границ проекта, при которых требуется проведение повторной оценки соответствия проекта климатическому проекту (далее – повторной валидации).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Для методологий климатических проектов, реализуемых в целях осуществления международного сотрудничества в области ограничения выбросов парниковых газов (далее –методологии международного сотрудничества) дополнительно указываются: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1) порядок учета влияния иных проектов на результаты реализации проекта;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2) требования к описанию взаимного расположения границ проектов и критериев их пересечения и (или) взаимного влияния.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left"/>
              <w:outlineLvl w:val="1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4</w:t>
            </w:r>
          </w:p>
        </w:tc>
        <w:tc>
          <w:tcPr>
            <w:tcW w:w="259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Описание сценария прогнозируемого результата количественной оценки выбросов и (или) поглощений парниковых газов при отсутствии проекта (далее – базовая линия)</w:t>
            </w:r>
          </w:p>
        </w:tc>
        <w:tc>
          <w:tcPr>
            <w:tcW w:w="11586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Указываются требования: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1) к подтверждению соответствия базовой линии обязательным требованиям законодательства Российской Федерации, а также недопущения занижения выбросов и (или) завышения поглощений парниковых газов базовой линии;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2) к определению базовой линии с учетом</w:t>
            </w:r>
            <w:r>
              <w:rPr>
                <w:rStyle w:val="Style13"/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footnoteReference w:id="6"/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 xml:space="preserve">: 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а) наилучших доступных технологий</w:t>
            </w:r>
            <w:r>
              <w:rPr>
                <w:rStyle w:val="Style13"/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footnoteReference w:id="7"/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 xml:space="preserve"> (далее соответственно – подход на основе НДТ) (при наличии); 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б) наилучших показателей сокращения выбросов парниковых газов и (или) увеличения поглощений парниковых газов в сферах деятельности, указанных в пункте 3 раздела 1 приложения № 1 к настоящему приказу (далее – подход на основе показателей);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в) существующих фактических или исторических выбросах парниковых газов и (или) поглощениях парниковых газов (далее – исторический подход);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3) к порядку определения базовой линии с учетом подхода на основе НДТ и (или) подхода на основе показателей и (или) исторического подхода;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4) к выбору в качестве базовой линии сценария, являющегося  наиболее вероятным с учетом идентифицированных технических, технологических, регуляторных, экономических, социально-экологических и квалификационных барьеров (в случае использования исторического подхода);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5) к раскрытию данных, параметров, допущений и методов, используемых при определении базовой линии;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6) к определению критериев существенного изменения базовой линии, при которых требуется проведение повторной валидации.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Для методологий, реализуемых в целях обеспечения устойчивого и сбалансированного развития экономики Российской Федерации при снижении уровня выбросов парниковых газов (далее – национальные методологии), дополнительно указываются: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1) при использовании исторического подхода - требования к определению базовой линии с учетом прогнозируемого уровня производственной деятельности и сведений о фактической массе выбросов  и (или) поглощений парниковых газов за период не менее 3 лет до даты начала проектной деятельности либо с использованием иных методов, предусмотренных документами национальной системы стандартизации в области ограничения выбросов парниковых газов;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2) требования к определению сценария базовой линии с учетом обязательного и добровольного применения НДТ в соответствии с установленным перечнем областей применения НДТ (при наличии)</w:t>
            </w:r>
            <w:r>
              <w:rPr>
                <w:rStyle w:val="Style13"/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footnoteReference w:id="8"/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 xml:space="preserve">. 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Для методологий международного сотрудничества дополнительно указываются требования к обеспечению уровня базовой линии ниже, чем нетто-выбросы парниковых газов в случае отсутствия проекта.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</w:r>
          </w:p>
        </w:tc>
      </w:tr>
      <w:tr>
        <w:trPr>
          <w:trHeight w:val="672" w:hRule="atLeast"/>
        </w:trPr>
        <w:tc>
          <w:tcPr>
            <w:tcW w:w="70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left"/>
              <w:outlineLvl w:val="1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5</w:t>
            </w:r>
          </w:p>
        </w:tc>
        <w:tc>
          <w:tcPr>
            <w:tcW w:w="259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Обоснование реализации проекта в дополнение к мероприятиям, направленным на выполнение обязательных требований законодательства Российской Федерации, с учетом экономических условий использования результатов его реализации</w:t>
            </w:r>
            <w:r>
              <w:rPr>
                <w:rStyle w:val="Style13"/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footnoteReference w:id="9"/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 xml:space="preserve"> (далее – обоснование дополнительности)</w:t>
            </w:r>
          </w:p>
        </w:tc>
        <w:tc>
          <w:tcPr>
            <w:tcW w:w="11586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Указываются: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1) при использовании подхода на основе НДТ или подхода на основе показателей требования по сравнению базовой линии с количественной оценкой прогнозируемого уровня выбросов и (или) поглощений парниковых газов при реализации проекта;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 xml:space="preserve">2) при использовании исторического подхода требования по проведению последовательно: 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предварительного анализа (выявление и описание альтернатив проекта, включая реализацию проекта без регистрации в реестре углеродных единиц</w:t>
            </w:r>
            <w:r>
              <w:rPr>
                <w:rStyle w:val="Style13"/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footnoteReference w:id="10"/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 xml:space="preserve">, сохранение текущей ситуации, а также выбор как минимум одной реалистичной и допустимой альтернативы проекта); 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 xml:space="preserve">анализа соответствия обязательным требованиям законодательства Российской Федерации, включая требования технического регулирования, экологического и иного законодательства, подтверждение реализации проектных мероприятий в дополнение к обязательным требованиям законодательства Российской Федерации; 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инвестиционного анализа (оценка затрат и доходов проектного сценария и альтернатив, выбор и применение методов, включающих простой анализ затрат, сравнительный инвестиционный анализ с использованием финансовых показателей) и барьерного анализа;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3)  требования к документированию, исходным данным, расчетам и допущениям, обеспечивающих воспроизводимость и прослеживаемость результатов обоснования дополнительности.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Для методологий международного сотрудничества при использовании исторического подхода дополнительно указываются требования к анализу распространенности практики (определение совокупности сопоставимых проектов, установление критериев сопоставимости проектов, формирование перечня аналогичных проектов, расчет показателя распространенности практики и подтверждение того, что реализация проекта не является широко распространенной практикой).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</w:r>
          </w:p>
        </w:tc>
      </w:tr>
      <w:tr>
        <w:trPr>
          <w:trHeight w:val="132" w:hRule="atLeast"/>
        </w:trPr>
        <w:tc>
          <w:tcPr>
            <w:tcW w:w="70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left"/>
              <w:outlineLvl w:val="1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6</w:t>
            </w:r>
          </w:p>
        </w:tc>
        <w:tc>
          <w:tcPr>
            <w:tcW w:w="259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Описание риска увеличения выбросов парниковых газов и (или) уменьшения их поглощения вне границ проекта, вызванного проектом (далее – утечка) (при наличии)</w:t>
            </w:r>
          </w:p>
        </w:tc>
        <w:tc>
          <w:tcPr>
            <w:tcW w:w="11586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 xml:space="preserve">Указываются требования: 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к выявлению утечек, включая идентификацию их источников, описание механизмов их возникновения;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к разработке и реализации мероприятий по их предотвращению или минимизации утечек;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к учету утечек при определении результатов реализации проекта, а также документированию соответствующих процедур.</w:t>
            </w:r>
          </w:p>
        </w:tc>
      </w:tr>
      <w:tr>
        <w:trPr>
          <w:trHeight w:val="528" w:hRule="atLeast"/>
        </w:trPr>
        <w:tc>
          <w:tcPr>
            <w:tcW w:w="70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left"/>
              <w:outlineLvl w:val="1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7</w:t>
            </w:r>
          </w:p>
        </w:tc>
        <w:tc>
          <w:tcPr>
            <w:tcW w:w="259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Расчет базовой линии</w:t>
            </w:r>
          </w:p>
        </w:tc>
        <w:tc>
          <w:tcPr>
            <w:tcW w:w="11586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Указываются требования к расчету, предусматривающие в том числе: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1) установление расчетной зависимости (расчетных зависимостей), определяющей (определяющих) массу выбросов и (или) поглощений парниковых газов;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 xml:space="preserve">2) установление требований к раскрытию используемых значений показателей и коэффициентов, обеспечивающему возможность воспроизведения результатов расчета. 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</w:r>
          </w:p>
        </w:tc>
      </w:tr>
      <w:tr>
        <w:trPr>
          <w:trHeight w:val="528" w:hRule="atLeast"/>
        </w:trPr>
        <w:tc>
          <w:tcPr>
            <w:tcW w:w="70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left"/>
              <w:outlineLvl w:val="1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8</w:t>
            </w:r>
          </w:p>
        </w:tc>
        <w:tc>
          <w:tcPr>
            <w:tcW w:w="259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Расчет прогнозируемого результата количественной оценки выбросов и (или) поглощений парниковых газов в результате реализации проекта (далее – проектный сценарий)</w:t>
            </w:r>
          </w:p>
        </w:tc>
        <w:tc>
          <w:tcPr>
            <w:tcW w:w="11586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Указываются требования к расчету, предусматривающие в том числе: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1) установление расчетной зависимости (расчетных зависимостей), определяющей (определяющих) массу выбросов и (или) поглощений парниковых газов;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 xml:space="preserve">2) установление требований к раскрытию используемых значений показателей и коэффициентов, обеспечивающему возможность воспроизведения результатов расчета. 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</w:r>
          </w:p>
        </w:tc>
      </w:tr>
      <w:tr>
        <w:trPr>
          <w:trHeight w:val="528" w:hRule="atLeast"/>
        </w:trPr>
        <w:tc>
          <w:tcPr>
            <w:tcW w:w="70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left"/>
              <w:outlineLvl w:val="1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9</w:t>
            </w:r>
          </w:p>
        </w:tc>
        <w:tc>
          <w:tcPr>
            <w:tcW w:w="259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Расчет утечек (при наличии)</w:t>
            </w:r>
          </w:p>
        </w:tc>
        <w:tc>
          <w:tcPr>
            <w:tcW w:w="11586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Указываются требования к расчету, предусматривающие в том числе: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1) установление расчетной зависимости (расчетных зависимостей), определяющей (определяющих) массу выбросов парниковых газов в рамках утечек;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 xml:space="preserve">2) установление требований к раскрытию используемых значений показателей и коэффициентов, обеспечивающему возможность воспроизведения результатов расчета. 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</w:r>
          </w:p>
        </w:tc>
      </w:tr>
      <w:tr>
        <w:trPr>
          <w:trHeight w:val="528" w:hRule="atLeast"/>
        </w:trPr>
        <w:tc>
          <w:tcPr>
            <w:tcW w:w="70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left"/>
              <w:outlineLvl w:val="1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10</w:t>
            </w:r>
          </w:p>
        </w:tc>
        <w:tc>
          <w:tcPr>
            <w:tcW w:w="259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 xml:space="preserve">Расчет планируемой и фактической величин сокращения (предотвращения) выбросов парниковых газов и (или) увеличения их поглощения в результате реализации проекта 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</w:r>
          </w:p>
        </w:tc>
        <w:tc>
          <w:tcPr>
            <w:tcW w:w="11586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Указываются требования к установлению расчетной зависимости, определяющей величину сокращения (предотвращения) выбросов парниковых газов и (или) увеличения их поглощения как разницу между значениями выбросов и (или) поглощений базовой линии, проектного сценария и утечек (при наличии).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</w:r>
          </w:p>
        </w:tc>
      </w:tr>
      <w:tr>
        <w:trPr>
          <w:trHeight w:val="132" w:hRule="atLeast"/>
        </w:trPr>
        <w:tc>
          <w:tcPr>
            <w:tcW w:w="70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left"/>
              <w:outlineLvl w:val="1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11</w:t>
            </w:r>
          </w:p>
        </w:tc>
        <w:tc>
          <w:tcPr>
            <w:tcW w:w="259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Оценка риска высвобождения парниковых газов и меры по его минимизации (при наличии)</w:t>
            </w:r>
          </w:p>
        </w:tc>
        <w:tc>
          <w:tcPr>
            <w:tcW w:w="11586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Указываются требования к оценке риска высвобождения парниковых газов с учетом факторов, связанных с характеристиками проекта и природно-климатическими особенностями, учету высвобождения парниковых газов, включая параметры, методы, периодичность и продолжительность, к документированию отсутствия высвобождения, а также к разработке и реализации плана управления риском высвобождения, включая идентификацию рисков, меры по их минимизации и порядок реагирования при выявлении высвобождения.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Для методологий международного сотрудничества дополнительно указываются требования к оценке риска высвобождения парниковых газов, включая установление количественных показателей риска и части (доли) углеродных единиц, подлежащих зачислению на счет резервирования, к пересмотру такой оценки, к учету факторов риска высвобождения парниковых газов и сохранения результатов реализации проекта в течение всего периода его реализации, к документированию отсутствия высвобождения, а также к учету случаев высвобождения парниковых газов при определении результатов реализации проекта.</w:t>
            </w:r>
          </w:p>
        </w:tc>
      </w:tr>
      <w:tr>
        <w:trPr>
          <w:trHeight w:val="983" w:hRule="atLeast"/>
        </w:trPr>
        <w:tc>
          <w:tcPr>
            <w:tcW w:w="70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left"/>
              <w:outlineLvl w:val="1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12</w:t>
            </w:r>
          </w:p>
        </w:tc>
        <w:tc>
          <w:tcPr>
            <w:tcW w:w="259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Исключение дублирования учета сокращений (предотвращений) выбросов парниковых газов и (или) поглощений парниковых газов</w:t>
            </w:r>
          </w:p>
        </w:tc>
        <w:tc>
          <w:tcPr>
            <w:tcW w:w="11586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Указываются требования к последовательности и содержанию процедур, обеспечивающих доказательство и демонстрацию отсутствия дублирования учета сокращений (предотвращений) выбросов парниковых газов и (или) поглощений парниковых газов в соответствии с Федеральным законом от 2 июля 2021 г. № 296-ФЗ «Об ограничении выбросов парниковых газов», Федеральным законом от 6 марта 2022 г. № 34-ФЗ «О проведении эксперимента по ограничению выбросов парниковых газов в отдельных субъектах Российской Федерации», Лесным кодексом Российской Федерации, Федеральным законом от 26 марта 2003 г. № 35-ФЗ «Об электроэнергетике» и иными федеральными законами, в результате реализации которых возникают сокращения (предотвращения) выбросов парниковых газов и (или) увеличения поглощения парниковых газов, а также в рамках мероприятий по сокращению (предотвращению) выбросов парниковых газов и (или) увеличению поглощений парниковых газов, реализуемых в соответствии с документами национальной системы стандартизации в области ограничения выбросов парниковых газов.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Для методологий международного сотрудничества дополнительно указываются требования к использованию дополнительных условий, предусмотренных постановлением Правительства Российской Федерации от 5 марта 2026 г. № 234 «Об утверждении дополнительных условий для регистрации проекта в реестре углеродных единиц и выпуска углеродных единиц в результате реализации климатического проекта в целях осуществления Российской Федерацией международного сотрудничества в области ограничения выбросов парниковых газов».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</w:r>
          </w:p>
        </w:tc>
      </w:tr>
      <w:tr>
        <w:trPr>
          <w:trHeight w:val="1399" w:hRule="atLeast"/>
        </w:trPr>
        <w:tc>
          <w:tcPr>
            <w:tcW w:w="70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left"/>
              <w:outlineLvl w:val="1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13</w:t>
            </w:r>
          </w:p>
        </w:tc>
        <w:tc>
          <w:tcPr>
            <w:tcW w:w="259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Обеспечение отсутствия негативных социальных и экологических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эффектов от реализации проекта</w:t>
            </w:r>
          </w:p>
        </w:tc>
        <w:tc>
          <w:tcPr>
            <w:tcW w:w="11586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Для национальных методологий указываются требования к проведению консультаций по проекту (при наличии), включая размещение информации о проекте в информационно-телекоммуникационной сети «Интернет» и учет обращений заинтересованных лиц, а также к составу информации об оценке воздействия на окружающую среду.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Для методологий международного сотрудничества указываются требования к демонстрации отсутствия негативных социальных и экологических эффектов от реализации проекта, включая проведение оценки таких эффектов на этапе разработки проекта, установление качественных и количественных показателей их учета, а также реализацию и учет мероприятий по предотвращению или снижению негативных социальных и экологических эффектов от реализации проекта.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</w:r>
          </w:p>
        </w:tc>
      </w:tr>
      <w:tr>
        <w:trPr>
          <w:trHeight w:val="549" w:hRule="atLeast"/>
        </w:trPr>
        <w:tc>
          <w:tcPr>
            <w:tcW w:w="70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left"/>
              <w:outlineLvl w:val="1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14</w:t>
            </w:r>
          </w:p>
        </w:tc>
        <w:tc>
          <w:tcPr>
            <w:tcW w:w="259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Демонстрация вклада проекта в достижение устойчивого развития</w:t>
            </w:r>
          </w:p>
        </w:tc>
        <w:tc>
          <w:tcPr>
            <w:tcW w:w="11586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Для национальных методологий требования не предусмотрены.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Для методологий международного сотрудничества указываются требования к демонстрации вклада</w:t>
            </w:r>
            <w:r>
              <w:rPr>
                <w:rFonts w:eastAsia="Times" w:cs="Times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в достижение устойчивого развития, в том числе национальные цели развития Российской Федерации</w:t>
            </w:r>
            <w:r>
              <w:rPr>
                <w:rStyle w:val="Style13"/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footnoteReference w:id="11"/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 xml:space="preserve">.  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</w:r>
          </w:p>
        </w:tc>
      </w:tr>
      <w:tr>
        <w:trPr>
          <w:trHeight w:val="974" w:hRule="atLeast"/>
        </w:trPr>
        <w:tc>
          <w:tcPr>
            <w:tcW w:w="70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left"/>
              <w:outlineLvl w:val="1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15</w:t>
            </w:r>
          </w:p>
        </w:tc>
        <w:tc>
          <w:tcPr>
            <w:tcW w:w="259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Требования к плану мероприятий по сбору первичных данных для подтверждения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сведений о сокращении (предотвращении) выбросов парниковых газов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и (или) увеличении поглощения таких газов с указанием соответствующих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мероприятий, а также иных данных (при наличии) (далее соответственно – план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мониторинга, мониторинг)</w:t>
            </w:r>
          </w:p>
        </w:tc>
        <w:tc>
          <w:tcPr>
            <w:tcW w:w="11586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Указываются требования к составлению плана мониторинга, включая определение соответствующих мероприятий мониторинга, перечня собираемых данных и параметров для мониторинга, характеризующих выбросы и (или) поглощения парниковых газов, включая (при наличии) утечки, высвобождение парниковых газов и иные показатели, влияющие на результаты реализации проекта, с указанием целей сбора данных, методов их получения, применяемых средств измерений, периодичности сбора, а также требований к формам, способам документирования, хранения и обеспечению достоверности данных.</w:t>
            </w:r>
          </w:p>
        </w:tc>
      </w:tr>
      <w:tr>
        <w:trPr>
          <w:trHeight w:val="2849" w:hRule="atLeast"/>
        </w:trPr>
        <w:tc>
          <w:tcPr>
            <w:tcW w:w="70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left"/>
              <w:outlineLvl w:val="1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16</w:t>
            </w:r>
          </w:p>
        </w:tc>
        <w:tc>
          <w:tcPr>
            <w:tcW w:w="259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both"/>
              <w:outlineLvl w:val="1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Определение точности измерений и использование вероятностных оценок</w:t>
            </w:r>
          </w:p>
        </w:tc>
        <w:tc>
          <w:tcPr>
            <w:tcW w:w="11586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Устанавливается предельное значение совокупной неопределенности результатов проекта и требования к применению консервативной корректировки результатов.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0"/>
                <w:lang w:val="ru-RU" w:eastAsia="ru-RU" w:bidi="ar-SA"/>
              </w:rPr>
              <w:t>Указываются требования к документированию оценки неопределенности, включая описание применяемых методов, исходных данных, параметров, расчетов и результатов, а также к включению сведений о неопределенности в отчет о реализации климатического проекта и план мониторинга.</w:t>
            </w:r>
          </w:p>
        </w:tc>
      </w:tr>
    </w:tbl>
    <w:p>
      <w:pPr>
        <w:pStyle w:val="Normal"/>
        <w:rPr/>
      </w:pPr>
      <w:r>
        <w:rPr/>
      </w:r>
    </w:p>
    <w:p>
      <w:pPr>
        <w:sectPr>
          <w:headerReference w:type="default" r:id="rId5"/>
          <w:headerReference w:type="first" r:id="rId6"/>
          <w:footnotePr>
            <w:numFmt w:val="decimal"/>
            <w:numRestart w:val="eachSect"/>
          </w:footnotePr>
          <w:type w:val="nextPage"/>
          <w:pgSz w:orient="landscape" w:w="16838" w:h="11906"/>
          <w:pgMar w:left="1134" w:right="1418" w:gutter="0" w:header="720" w:top="1701" w:footer="0" w:bottom="567"/>
          <w:pgNumType w:start="1" w:fmt="decimal"/>
          <w:formProt w:val="false"/>
          <w:titlePg/>
          <w:textDirection w:val="lrTb"/>
          <w:docGrid w:type="default" w:linePitch="272" w:charSpace="8192"/>
        </w:sectPr>
        <w:pStyle w:val="Normal"/>
        <w:tabs>
          <w:tab w:val="clear" w:pos="720"/>
          <w:tab w:val="left" w:pos="6465" w:leader="none"/>
        </w:tabs>
        <w:rPr/>
      </w:pPr>
      <w:r>
        <w:rPr/>
      </w:r>
    </w:p>
    <w:p>
      <w:pPr>
        <w:pStyle w:val="ConsPlusTitle"/>
        <w:numPr>
          <w:ilvl w:val="0"/>
          <w:numId w:val="0"/>
        </w:numPr>
        <w:tabs>
          <w:tab w:val="clear" w:pos="720"/>
          <w:tab w:val="left" w:pos="851" w:leader="none"/>
        </w:tabs>
        <w:spacing w:lineRule="auto" w:line="276"/>
        <w:ind w:left="5670" w:hanging="0"/>
        <w:jc w:val="center"/>
        <w:outlineLvl w:val="1"/>
        <w:rPr>
          <w:b w:val="false"/>
        </w:rPr>
      </w:pPr>
      <w:r>
        <w:rPr>
          <w:b w:val="false"/>
        </w:rPr>
        <w:t>Приложение № 2</w:t>
      </w:r>
    </w:p>
    <w:p>
      <w:pPr>
        <w:pStyle w:val="ConsPlusTitle"/>
        <w:numPr>
          <w:ilvl w:val="0"/>
          <w:numId w:val="0"/>
        </w:numPr>
        <w:tabs>
          <w:tab w:val="clear" w:pos="720"/>
          <w:tab w:val="left" w:pos="851" w:leader="none"/>
        </w:tabs>
        <w:spacing w:lineRule="auto" w:line="276"/>
        <w:ind w:left="5670" w:hanging="0"/>
        <w:jc w:val="center"/>
        <w:outlineLvl w:val="1"/>
        <w:rPr>
          <w:b w:val="false"/>
        </w:rPr>
      </w:pPr>
      <w:r>
        <w:rPr>
          <w:b w:val="false"/>
        </w:rPr>
        <w:t>к Требованиям к методологиям климатических проектов, включая классификацию методологий климатических проектов</w:t>
      </w:r>
    </w:p>
    <w:p>
      <w:pPr>
        <w:pStyle w:val="ConsPlusTitle"/>
        <w:numPr>
          <w:ilvl w:val="0"/>
          <w:numId w:val="0"/>
        </w:numPr>
        <w:tabs>
          <w:tab w:val="clear" w:pos="720"/>
          <w:tab w:val="left" w:pos="851" w:leader="none"/>
        </w:tabs>
        <w:spacing w:lineRule="auto" w:line="276"/>
        <w:jc w:val="both"/>
        <w:outlineLvl w:val="1"/>
        <w:rPr>
          <w:b w:val="false"/>
        </w:rPr>
      </w:pPr>
      <w:r>
        <w:rPr>
          <w:b w:val="false"/>
        </w:rPr>
      </w:r>
    </w:p>
    <w:p>
      <w:pPr>
        <w:pStyle w:val="ConsPlusTitle"/>
        <w:numPr>
          <w:ilvl w:val="0"/>
          <w:numId w:val="0"/>
        </w:numPr>
        <w:tabs>
          <w:tab w:val="clear" w:pos="720"/>
          <w:tab w:val="left" w:pos="851" w:leader="none"/>
        </w:tabs>
        <w:spacing w:lineRule="auto" w:line="276"/>
        <w:jc w:val="both"/>
        <w:outlineLvl w:val="1"/>
        <w:rPr>
          <w:b w:val="false"/>
        </w:rPr>
      </w:pPr>
      <w:r>
        <w:rPr>
          <w:b w:val="false"/>
        </w:rPr>
      </w:r>
    </w:p>
    <w:p>
      <w:pPr>
        <w:pStyle w:val="ConsPlusTitle"/>
        <w:numPr>
          <w:ilvl w:val="0"/>
          <w:numId w:val="0"/>
        </w:numPr>
        <w:tabs>
          <w:tab w:val="clear" w:pos="720"/>
          <w:tab w:val="left" w:pos="851" w:leader="none"/>
        </w:tabs>
        <w:jc w:val="center"/>
        <w:outlineLvl w:val="1"/>
        <w:rPr/>
      </w:pPr>
      <w:r>
        <w:rPr/>
        <w:t>ПЕРЕЧЕНЬ СВЕДЕНИЙ</w:t>
      </w:r>
    </w:p>
    <w:p>
      <w:pPr>
        <w:pStyle w:val="ConsPlusTitle"/>
        <w:numPr>
          <w:ilvl w:val="0"/>
          <w:numId w:val="0"/>
        </w:numPr>
        <w:tabs>
          <w:tab w:val="clear" w:pos="720"/>
          <w:tab w:val="left" w:pos="851" w:leader="none"/>
        </w:tabs>
        <w:jc w:val="center"/>
        <w:outlineLvl w:val="1"/>
        <w:rPr/>
      </w:pPr>
      <w:r>
        <w:rPr/>
        <w:t>о проекте методологии (изменений методологии) климатического проекта, обеспечивающих транспарентность разработки и изменения методологии климатического проекта</w:t>
      </w:r>
    </w:p>
    <w:p>
      <w:pPr>
        <w:pStyle w:val="ConsPlusTitle"/>
        <w:numPr>
          <w:ilvl w:val="0"/>
          <w:numId w:val="0"/>
        </w:numPr>
        <w:tabs>
          <w:tab w:val="clear" w:pos="720"/>
          <w:tab w:val="left" w:pos="851" w:leader="none"/>
        </w:tabs>
        <w:spacing w:lineRule="auto" w:line="276"/>
        <w:outlineLvl w:val="1"/>
        <w:rPr>
          <w:b w:val="false"/>
        </w:rPr>
      </w:pPr>
      <w:r>
        <w:rPr>
          <w:b w:val="false"/>
        </w:rPr>
      </w:r>
    </w:p>
    <w:tbl>
      <w:tblPr>
        <w:tblStyle w:val="af4"/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16"/>
        <w:gridCol w:w="3348"/>
        <w:gridCol w:w="5670"/>
      </w:tblGrid>
      <w:tr>
        <w:trPr/>
        <w:tc>
          <w:tcPr>
            <w:tcW w:w="616" w:type="dxa"/>
            <w:tcBorders/>
            <w:vAlign w:val="center"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center"/>
              <w:outlineLvl w:val="1"/>
              <w:rPr>
                <w:b w:val="false"/>
              </w:rPr>
            </w:pPr>
            <w:r>
              <w:rPr>
                <w:b w:val="false"/>
                <w:kern w:val="0"/>
                <w:szCs w:val="20"/>
                <w:lang w:val="ru-RU" w:eastAsia="ru-RU" w:bidi="ar-SA"/>
              </w:rPr>
              <w:t xml:space="preserve">№ </w:t>
            </w:r>
            <w:r>
              <w:rPr>
                <w:b w:val="false"/>
                <w:kern w:val="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3348" w:type="dxa"/>
            <w:tcBorders/>
            <w:vAlign w:val="center"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center"/>
              <w:outlineLvl w:val="1"/>
              <w:rPr>
                <w:b w:val="false"/>
              </w:rPr>
            </w:pPr>
            <w:r>
              <w:rPr>
                <w:b w:val="false"/>
                <w:kern w:val="0"/>
                <w:szCs w:val="20"/>
                <w:lang w:val="ru-RU" w:eastAsia="ru-RU" w:bidi="ar-SA"/>
              </w:rPr>
              <w:t>Наименование сведений</w:t>
            </w:r>
          </w:p>
        </w:tc>
        <w:tc>
          <w:tcPr>
            <w:tcW w:w="5670" w:type="dxa"/>
            <w:tcBorders/>
            <w:vAlign w:val="center"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center"/>
              <w:outlineLvl w:val="1"/>
              <w:rPr>
                <w:b w:val="false"/>
              </w:rPr>
            </w:pPr>
            <w:r>
              <w:rPr>
                <w:b w:val="false"/>
                <w:kern w:val="0"/>
                <w:szCs w:val="20"/>
                <w:lang w:val="ru-RU" w:eastAsia="ru-RU" w:bidi="ar-SA"/>
              </w:rPr>
              <w:t>Описание сведений</w:t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left"/>
              <w:outlineLvl w:val="1"/>
              <w:rPr>
                <w:b w:val="false"/>
              </w:rPr>
            </w:pPr>
            <w:r>
              <w:rPr>
                <w:b w:val="false"/>
                <w:kern w:val="0"/>
                <w:szCs w:val="20"/>
                <w:lang w:val="ru-RU" w:eastAsia="ru-RU" w:bidi="ar-SA"/>
              </w:rPr>
              <w:t>1</w:t>
            </w:r>
          </w:p>
        </w:tc>
        <w:tc>
          <w:tcPr>
            <w:tcW w:w="3348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left"/>
              <w:outlineLvl w:val="1"/>
              <w:rPr>
                <w:b w:val="false"/>
              </w:rPr>
            </w:pPr>
            <w:r>
              <w:rPr>
                <w:b w:val="false"/>
                <w:kern w:val="0"/>
                <w:szCs w:val="20"/>
                <w:lang w:val="ru-RU" w:eastAsia="ru-RU" w:bidi="ar-SA"/>
              </w:rPr>
              <w:t xml:space="preserve">Наименование методологии климатического проекта (методологии) и ее реквизиты </w:t>
              <w:br/>
              <w:t>(при наличии)</w:t>
            </w:r>
          </w:p>
        </w:tc>
        <w:tc>
          <w:tcPr>
            <w:tcW w:w="5670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both"/>
              <w:outlineLvl w:val="1"/>
              <w:rPr>
                <w:b w:val="false"/>
              </w:rPr>
            </w:pPr>
            <w:r>
              <w:rPr>
                <w:b w:val="false"/>
                <w:kern w:val="0"/>
                <w:szCs w:val="20"/>
                <w:lang w:val="ru-RU" w:eastAsia="ru-RU" w:bidi="ar-SA"/>
              </w:rPr>
              <w:t xml:space="preserve">Указывается наименование методологии </w:t>
              <w:br/>
              <w:t>и ее реквизиты (наименование акта и дата утверждения)</w:t>
            </w:r>
          </w:p>
          <w:p>
            <w:pPr>
              <w:pStyle w:val="ConsPlusTitle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both"/>
              <w:outlineLvl w:val="1"/>
              <w:rPr>
                <w:b w:val="false"/>
              </w:rPr>
            </w:pPr>
            <w:r>
              <w:rPr>
                <w:b w:val="false"/>
                <w:kern w:val="0"/>
                <w:szCs w:val="20"/>
                <w:lang w:val="ru-RU" w:eastAsia="ru-RU" w:bidi="ar-SA"/>
              </w:rPr>
            </w:r>
          </w:p>
          <w:p>
            <w:pPr>
              <w:pStyle w:val="ConsPlusTitle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both"/>
              <w:outlineLvl w:val="1"/>
              <w:rPr>
                <w:b w:val="false"/>
              </w:rPr>
            </w:pPr>
            <w:r>
              <w:rPr>
                <w:b w:val="false"/>
                <w:kern w:val="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left"/>
              <w:outlineLvl w:val="1"/>
              <w:rPr>
                <w:b w:val="false"/>
              </w:rPr>
            </w:pPr>
            <w:r>
              <w:rPr>
                <w:b w:val="false"/>
                <w:kern w:val="0"/>
                <w:szCs w:val="20"/>
                <w:lang w:val="ru-RU" w:eastAsia="ru-RU" w:bidi="ar-SA"/>
              </w:rPr>
              <w:t>2</w:t>
            </w:r>
          </w:p>
        </w:tc>
        <w:tc>
          <w:tcPr>
            <w:tcW w:w="3348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left"/>
              <w:outlineLvl w:val="1"/>
              <w:rPr>
                <w:b w:val="false"/>
              </w:rPr>
            </w:pPr>
            <w:r>
              <w:rPr>
                <w:b w:val="false"/>
                <w:kern w:val="0"/>
                <w:szCs w:val="20"/>
                <w:lang w:val="ru-RU" w:eastAsia="ru-RU" w:bidi="ar-SA"/>
              </w:rPr>
              <w:t xml:space="preserve">Информация </w:t>
              <w:br/>
              <w:t>о разработчике методологии</w:t>
            </w:r>
          </w:p>
        </w:tc>
        <w:tc>
          <w:tcPr>
            <w:tcW w:w="5670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both"/>
              <w:outlineLvl w:val="1"/>
              <w:rPr>
                <w:b w:val="false"/>
              </w:rPr>
            </w:pPr>
            <w:r>
              <w:rPr>
                <w:b w:val="false"/>
                <w:kern w:val="0"/>
                <w:szCs w:val="20"/>
                <w:lang w:val="ru-RU" w:eastAsia="ru-RU" w:bidi="ar-SA"/>
              </w:rPr>
              <w:t>Указывается информация о разработчике методологии (наименование, организационно-правовая форма)</w:t>
            </w:r>
          </w:p>
          <w:p>
            <w:pPr>
              <w:pStyle w:val="ConsPlusTitle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both"/>
              <w:outlineLvl w:val="1"/>
              <w:rPr>
                <w:b w:val="false"/>
              </w:rPr>
            </w:pPr>
            <w:r>
              <w:rPr>
                <w:b w:val="false"/>
                <w:kern w:val="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left"/>
              <w:outlineLvl w:val="1"/>
              <w:rPr>
                <w:b w:val="false"/>
              </w:rPr>
            </w:pPr>
            <w:r>
              <w:rPr>
                <w:b w:val="false"/>
                <w:kern w:val="0"/>
                <w:szCs w:val="20"/>
                <w:lang w:val="ru-RU" w:eastAsia="ru-RU" w:bidi="ar-SA"/>
              </w:rPr>
              <w:t>3</w:t>
            </w:r>
          </w:p>
        </w:tc>
        <w:tc>
          <w:tcPr>
            <w:tcW w:w="3348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left"/>
              <w:outlineLvl w:val="1"/>
              <w:rPr>
                <w:b w:val="false"/>
              </w:rPr>
            </w:pPr>
            <w:r>
              <w:rPr>
                <w:b w:val="false"/>
                <w:kern w:val="0"/>
                <w:szCs w:val="20"/>
                <w:lang w:val="ru-RU" w:eastAsia="ru-RU" w:bidi="ar-SA"/>
              </w:rPr>
              <w:t>Процедура, для которой обеспечивается транспарентность</w:t>
            </w:r>
          </w:p>
          <w:p>
            <w:pPr>
              <w:pStyle w:val="ConsPlusTitle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left"/>
              <w:outlineLvl w:val="1"/>
              <w:rPr>
                <w:b w:val="false"/>
              </w:rPr>
            </w:pPr>
            <w:r>
              <w:rPr>
                <w:b w:val="false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5670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both"/>
              <w:outlineLvl w:val="1"/>
              <w:rPr>
                <w:b w:val="false"/>
              </w:rPr>
            </w:pPr>
            <w:r>
              <w:rPr>
                <w:b w:val="false"/>
                <w:kern w:val="0"/>
                <w:szCs w:val="20"/>
                <w:lang w:val="ru-RU" w:eastAsia="ru-RU" w:bidi="ar-SA"/>
              </w:rPr>
              <w:t xml:space="preserve">Указывается процедура: </w:t>
            </w:r>
          </w:p>
          <w:p>
            <w:pPr>
              <w:pStyle w:val="ConsPlusTitle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both"/>
              <w:outlineLvl w:val="1"/>
              <w:rPr>
                <w:b w:val="false"/>
              </w:rPr>
            </w:pPr>
            <w:r>
              <w:rPr>
                <w:b w:val="false"/>
                <w:kern w:val="0"/>
                <w:szCs w:val="20"/>
                <w:lang w:val="ru-RU" w:eastAsia="ru-RU" w:bidi="ar-SA"/>
              </w:rPr>
              <w:t>разработка или изменение методологии</w:t>
            </w:r>
          </w:p>
          <w:p>
            <w:pPr>
              <w:pStyle w:val="ConsPlusTitle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both"/>
              <w:outlineLvl w:val="1"/>
              <w:rPr>
                <w:b w:val="false"/>
              </w:rPr>
            </w:pPr>
            <w:r>
              <w:rPr>
                <w:b w:val="false"/>
                <w:kern w:val="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left"/>
              <w:outlineLvl w:val="1"/>
              <w:rPr>
                <w:b w:val="false"/>
              </w:rPr>
            </w:pPr>
            <w:r>
              <w:rPr>
                <w:b w:val="false"/>
                <w:kern w:val="0"/>
                <w:szCs w:val="20"/>
                <w:lang w:val="ru-RU" w:eastAsia="ru-RU" w:bidi="ar-SA"/>
              </w:rPr>
              <w:t>4</w:t>
            </w:r>
          </w:p>
        </w:tc>
        <w:tc>
          <w:tcPr>
            <w:tcW w:w="3348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left"/>
              <w:outlineLvl w:val="1"/>
              <w:rPr>
                <w:b w:val="false"/>
              </w:rPr>
            </w:pPr>
            <w:r>
              <w:rPr>
                <w:b w:val="false"/>
                <w:kern w:val="0"/>
                <w:szCs w:val="20"/>
                <w:lang w:val="ru-RU" w:eastAsia="ru-RU" w:bidi="ar-SA"/>
              </w:rPr>
              <w:t xml:space="preserve">Информация </w:t>
              <w:br/>
              <w:t>о соответствии классификации</w:t>
            </w:r>
            <w:r>
              <w:rPr>
                <w:rStyle w:val="Style13"/>
                <w:b w:val="false"/>
                <w:kern w:val="0"/>
                <w:szCs w:val="20"/>
                <w:lang w:val="ru-RU" w:eastAsia="ru-RU" w:bidi="ar-SA"/>
              </w:rPr>
              <w:footnoteReference w:id="12"/>
            </w:r>
            <w:r>
              <w:rPr>
                <w:b w:val="false"/>
                <w:kern w:val="0"/>
                <w:szCs w:val="20"/>
                <w:lang w:val="ru-RU" w:eastAsia="ru-RU" w:bidi="ar-SA"/>
              </w:rPr>
              <w:t xml:space="preserve"> методологий климатических проектов</w:t>
            </w:r>
          </w:p>
          <w:p>
            <w:pPr>
              <w:pStyle w:val="ConsPlusTitle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left"/>
              <w:outlineLvl w:val="1"/>
              <w:rPr>
                <w:b w:val="false"/>
              </w:rPr>
            </w:pPr>
            <w:r>
              <w:rPr>
                <w:b w:val="false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5670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both"/>
              <w:outlineLvl w:val="1"/>
              <w:rPr>
                <w:b w:val="false"/>
              </w:rPr>
            </w:pPr>
            <w:r>
              <w:rPr>
                <w:b w:val="false"/>
                <w:kern w:val="0"/>
                <w:szCs w:val="20"/>
                <w:lang w:val="ru-RU" w:eastAsia="ru-RU" w:bidi="ar-SA"/>
              </w:rPr>
              <w:t>Указывается наименование соответствующей структурной единицы классификации</w:t>
            </w:r>
          </w:p>
          <w:p>
            <w:pPr>
              <w:pStyle w:val="ConsPlusTitle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both"/>
              <w:outlineLvl w:val="1"/>
              <w:rPr>
                <w:b w:val="false"/>
              </w:rPr>
            </w:pPr>
            <w:r>
              <w:rPr>
                <w:b w:val="false"/>
                <w:kern w:val="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left"/>
              <w:outlineLvl w:val="1"/>
              <w:rPr>
                <w:b w:val="false"/>
              </w:rPr>
            </w:pPr>
            <w:r>
              <w:rPr>
                <w:b w:val="false"/>
                <w:kern w:val="0"/>
                <w:szCs w:val="20"/>
                <w:lang w:val="ru-RU" w:eastAsia="ru-RU" w:bidi="ar-SA"/>
              </w:rPr>
              <w:t>5</w:t>
            </w:r>
          </w:p>
        </w:tc>
        <w:tc>
          <w:tcPr>
            <w:tcW w:w="3348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left"/>
              <w:outlineLvl w:val="1"/>
              <w:rPr>
                <w:b w:val="false"/>
              </w:rPr>
            </w:pPr>
            <w:r>
              <w:rPr>
                <w:b w:val="false"/>
                <w:kern w:val="0"/>
                <w:szCs w:val="20"/>
                <w:lang w:val="ru-RU" w:eastAsia="ru-RU" w:bidi="ar-SA"/>
              </w:rPr>
              <w:t xml:space="preserve">Область применения методологии </w:t>
            </w:r>
          </w:p>
        </w:tc>
        <w:tc>
          <w:tcPr>
            <w:tcW w:w="5670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both"/>
              <w:outlineLvl w:val="1"/>
              <w:rPr>
                <w:b w:val="false"/>
              </w:rPr>
            </w:pPr>
            <w:r>
              <w:rPr>
                <w:b w:val="false"/>
                <w:kern w:val="0"/>
                <w:szCs w:val="20"/>
                <w:lang w:val="ru-RU" w:eastAsia="ru-RU" w:bidi="ar-SA"/>
              </w:rPr>
              <w:t>Указываются применимые:</w:t>
            </w:r>
          </w:p>
          <w:p>
            <w:pPr>
              <w:pStyle w:val="ConsPlusTitle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both"/>
              <w:outlineLvl w:val="1"/>
              <w:rPr>
                <w:b w:val="false"/>
              </w:rPr>
            </w:pPr>
            <w:r>
              <w:rPr>
                <w:b w:val="false"/>
                <w:kern w:val="0"/>
                <w:szCs w:val="20"/>
                <w:lang w:val="ru-RU" w:eastAsia="ru-RU" w:bidi="ar-SA"/>
              </w:rPr>
              <w:t xml:space="preserve">виды деятельности (в соответствии </w:t>
              <w:br/>
              <w:t>с Общероссийским классификатором видов экономической деятельности);</w:t>
            </w:r>
          </w:p>
          <w:p>
            <w:pPr>
              <w:pStyle w:val="ConsPlusTitle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both"/>
              <w:outlineLvl w:val="1"/>
              <w:rPr>
                <w:b w:val="false"/>
              </w:rPr>
            </w:pPr>
            <w:r>
              <w:rPr>
                <w:b w:val="false"/>
                <w:kern w:val="0"/>
                <w:szCs w:val="20"/>
                <w:lang w:val="ru-RU" w:eastAsia="ru-RU" w:bidi="ar-SA"/>
              </w:rPr>
              <w:t>наименования категорий и номеров общих таблиц отчетности кадастра антропогенных выбросов из источников и абсорбции поглотителями парниковых газов Российской Федерации</w:t>
            </w:r>
            <w:r>
              <w:rPr>
                <w:rStyle w:val="Style13"/>
                <w:b w:val="false"/>
                <w:kern w:val="0"/>
                <w:szCs w:val="20"/>
                <w:lang w:val="ru-RU" w:eastAsia="ru-RU" w:bidi="ar-SA"/>
              </w:rPr>
              <w:footnoteReference w:id="13"/>
            </w:r>
            <w:r>
              <w:rPr>
                <w:b w:val="false"/>
                <w:kern w:val="0"/>
                <w:szCs w:val="20"/>
                <w:lang w:val="ru-RU" w:eastAsia="ru-RU" w:bidi="ar-SA"/>
              </w:rPr>
              <w:t>;</w:t>
            </w:r>
          </w:p>
          <w:p>
            <w:pPr>
              <w:pStyle w:val="ConsPlusTitle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both"/>
              <w:outlineLvl w:val="1"/>
              <w:rPr>
                <w:b w:val="false"/>
              </w:rPr>
            </w:pPr>
            <w:r>
              <w:rPr>
                <w:b w:val="false"/>
                <w:kern w:val="0"/>
                <w:szCs w:val="20"/>
                <w:lang w:val="ru-RU" w:eastAsia="ru-RU" w:bidi="ar-SA"/>
              </w:rPr>
              <w:t>федеральные органы исполнительной власти, ответственные за выработку государственной политики и нормативно-правовое регулирование в сфере, к которой относится область применения методологии (с указанием таких сфер)</w:t>
            </w:r>
          </w:p>
          <w:p>
            <w:pPr>
              <w:pStyle w:val="ConsPlusTitle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both"/>
              <w:outlineLvl w:val="1"/>
              <w:rPr>
                <w:b w:val="false"/>
              </w:rPr>
            </w:pPr>
            <w:r>
              <w:rPr>
                <w:b w:val="false"/>
                <w:kern w:val="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left"/>
              <w:outlineLvl w:val="1"/>
              <w:rPr>
                <w:b w:val="false"/>
              </w:rPr>
            </w:pPr>
            <w:r>
              <w:rPr>
                <w:b w:val="false"/>
                <w:kern w:val="0"/>
                <w:szCs w:val="20"/>
                <w:lang w:val="ru-RU" w:eastAsia="ru-RU" w:bidi="ar-SA"/>
              </w:rPr>
              <w:t>6</w:t>
            </w:r>
          </w:p>
        </w:tc>
        <w:tc>
          <w:tcPr>
            <w:tcW w:w="3348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left"/>
              <w:outlineLvl w:val="1"/>
              <w:rPr>
                <w:b w:val="false"/>
              </w:rPr>
            </w:pPr>
            <w:r>
              <w:rPr>
                <w:b w:val="false"/>
                <w:kern w:val="0"/>
                <w:szCs w:val="20"/>
                <w:lang w:val="ru-RU" w:eastAsia="ru-RU" w:bidi="ar-SA"/>
              </w:rPr>
              <w:t xml:space="preserve">Взаимосвязь с другими методологиями </w:t>
            </w:r>
          </w:p>
          <w:p>
            <w:pPr>
              <w:pStyle w:val="ConsPlusTitle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left"/>
              <w:outlineLvl w:val="1"/>
              <w:rPr>
                <w:b w:val="false"/>
              </w:rPr>
            </w:pPr>
            <w:r>
              <w:rPr>
                <w:b w:val="false"/>
                <w:kern w:val="0"/>
                <w:szCs w:val="20"/>
                <w:lang w:val="ru-RU" w:eastAsia="ru-RU" w:bidi="ar-SA"/>
              </w:rPr>
              <w:t>(если применимо)</w:t>
            </w:r>
          </w:p>
        </w:tc>
        <w:tc>
          <w:tcPr>
            <w:tcW w:w="5670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both"/>
              <w:outlineLvl w:val="1"/>
              <w:rPr>
                <w:b w:val="false"/>
              </w:rPr>
            </w:pPr>
            <w:r>
              <w:rPr>
                <w:b w:val="false"/>
                <w:kern w:val="0"/>
                <w:szCs w:val="20"/>
                <w:lang w:val="ru-RU" w:eastAsia="ru-RU" w:bidi="ar-SA"/>
              </w:rPr>
              <w:t xml:space="preserve">Указываются методологии, положения которых используются или учтены в методологии, а также документы, область применения которых коррелирует (аналогична) рассматриваемой методологии с учетом международного опыта </w:t>
            </w:r>
          </w:p>
          <w:p>
            <w:pPr>
              <w:pStyle w:val="ConsPlusTitle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both"/>
              <w:outlineLvl w:val="1"/>
              <w:rPr>
                <w:b w:val="false"/>
              </w:rPr>
            </w:pPr>
            <w:r>
              <w:rPr>
                <w:b w:val="false"/>
                <w:kern w:val="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left"/>
              <w:outlineLvl w:val="1"/>
              <w:rPr>
                <w:b w:val="false"/>
              </w:rPr>
            </w:pPr>
            <w:r>
              <w:rPr>
                <w:b w:val="false"/>
                <w:kern w:val="0"/>
                <w:szCs w:val="20"/>
                <w:lang w:val="ru-RU" w:eastAsia="ru-RU" w:bidi="ar-SA"/>
              </w:rPr>
              <w:t>7</w:t>
            </w:r>
          </w:p>
        </w:tc>
        <w:tc>
          <w:tcPr>
            <w:tcW w:w="3348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left"/>
              <w:outlineLvl w:val="1"/>
              <w:rPr>
                <w:b w:val="false"/>
              </w:rPr>
            </w:pPr>
            <w:r>
              <w:rPr>
                <w:b w:val="false"/>
                <w:kern w:val="0"/>
                <w:szCs w:val="20"/>
                <w:lang w:val="ru-RU" w:eastAsia="ru-RU" w:bidi="ar-SA"/>
              </w:rPr>
              <w:t xml:space="preserve">Информация </w:t>
              <w:br/>
              <w:t>о наилучших доступных технологиях (если применимо)</w:t>
            </w:r>
          </w:p>
          <w:p>
            <w:pPr>
              <w:pStyle w:val="ConsPlusTitle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left"/>
              <w:outlineLvl w:val="1"/>
              <w:rPr>
                <w:b w:val="false"/>
              </w:rPr>
            </w:pPr>
            <w:r>
              <w:rPr>
                <w:b w:val="false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5670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both"/>
              <w:outlineLvl w:val="1"/>
              <w:rPr>
                <w:b w:val="false"/>
              </w:rPr>
            </w:pPr>
            <w:r>
              <w:rPr>
                <w:b w:val="false"/>
                <w:kern w:val="0"/>
                <w:szCs w:val="20"/>
                <w:lang w:val="ru-RU" w:eastAsia="ru-RU" w:bidi="ar-SA"/>
              </w:rPr>
              <w:t>Указываются перечень наилучших доступных технологиях (далее – НДТ) и информационно-технических справочников НДТ, учтенных методологией (с указанием ссылок на структурные единицы методологии, в которых используются эти технологии)</w:t>
            </w:r>
          </w:p>
          <w:p>
            <w:pPr>
              <w:pStyle w:val="ConsPlusTitle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both"/>
              <w:outlineLvl w:val="1"/>
              <w:rPr>
                <w:b w:val="false"/>
              </w:rPr>
            </w:pPr>
            <w:r>
              <w:rPr>
                <w:b w:val="false"/>
                <w:kern w:val="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left"/>
              <w:outlineLvl w:val="1"/>
              <w:rPr>
                <w:b w:val="false"/>
              </w:rPr>
            </w:pPr>
            <w:r>
              <w:rPr>
                <w:b w:val="false"/>
                <w:kern w:val="0"/>
                <w:szCs w:val="20"/>
                <w:lang w:val="ru-RU" w:eastAsia="ru-RU" w:bidi="ar-SA"/>
              </w:rPr>
              <w:t>8</w:t>
            </w:r>
          </w:p>
        </w:tc>
        <w:tc>
          <w:tcPr>
            <w:tcW w:w="3348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left"/>
              <w:outlineLvl w:val="1"/>
              <w:rPr>
                <w:b w:val="false"/>
              </w:rPr>
            </w:pPr>
            <w:r>
              <w:rPr>
                <w:b w:val="false"/>
                <w:kern w:val="0"/>
                <w:szCs w:val="20"/>
                <w:lang w:val="ru-RU" w:eastAsia="ru-RU" w:bidi="ar-SA"/>
              </w:rPr>
              <w:t xml:space="preserve">Потенциал использования методологии </w:t>
            </w:r>
          </w:p>
        </w:tc>
        <w:tc>
          <w:tcPr>
            <w:tcW w:w="5670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both"/>
              <w:outlineLvl w:val="1"/>
              <w:rPr>
                <w:b w:val="false"/>
              </w:rPr>
            </w:pPr>
            <w:r>
              <w:rPr>
                <w:b w:val="false"/>
                <w:kern w:val="0"/>
                <w:szCs w:val="20"/>
                <w:lang w:val="ru-RU" w:eastAsia="ru-RU" w:bidi="ar-SA"/>
              </w:rPr>
              <w:t>Описывается потенциал использования методологии в России (с указанием отраслей экономики и количественных характеристик масштаба использования методологии на основе доступных данных)</w:t>
            </w:r>
          </w:p>
          <w:p>
            <w:pPr>
              <w:pStyle w:val="ConsPlusTitle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both"/>
              <w:outlineLvl w:val="1"/>
              <w:rPr>
                <w:b w:val="false"/>
              </w:rPr>
            </w:pPr>
            <w:r>
              <w:rPr>
                <w:b w:val="false"/>
                <w:kern w:val="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left"/>
              <w:outlineLvl w:val="1"/>
              <w:rPr>
                <w:b w:val="false"/>
              </w:rPr>
            </w:pPr>
            <w:r>
              <w:rPr>
                <w:b w:val="false"/>
                <w:kern w:val="0"/>
                <w:szCs w:val="20"/>
                <w:lang w:val="ru-RU" w:eastAsia="ru-RU" w:bidi="ar-SA"/>
              </w:rPr>
              <w:t>9</w:t>
            </w:r>
          </w:p>
        </w:tc>
        <w:tc>
          <w:tcPr>
            <w:tcW w:w="3348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left"/>
              <w:outlineLvl w:val="1"/>
              <w:rPr>
                <w:b w:val="false"/>
              </w:rPr>
            </w:pPr>
            <w:r>
              <w:rPr>
                <w:b w:val="false"/>
                <w:kern w:val="0"/>
                <w:szCs w:val="20"/>
                <w:lang w:val="ru-RU" w:eastAsia="ru-RU" w:bidi="ar-SA"/>
              </w:rPr>
              <w:t>Обоснование включения и (или) исключения отдельных разделов методологии (если применимо)</w:t>
            </w:r>
          </w:p>
        </w:tc>
        <w:tc>
          <w:tcPr>
            <w:tcW w:w="5670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</w:tabs>
              <w:spacing w:lineRule="auto" w:line="276" w:before="0" w:after="0"/>
              <w:jc w:val="both"/>
              <w:outlineLvl w:val="1"/>
              <w:rPr>
                <w:b w:val="false"/>
              </w:rPr>
            </w:pPr>
            <w:r>
              <w:rPr>
                <w:b w:val="false"/>
                <w:kern w:val="0"/>
                <w:szCs w:val="20"/>
                <w:lang w:val="ru-RU" w:eastAsia="ru-RU" w:bidi="ar-SA"/>
              </w:rPr>
              <w:t xml:space="preserve">Обосновывается включение и (или) исключение отдельных разделов методологии (в отношении каждого  включаемого и (или) исключаемого раздела методологии) </w:t>
            </w:r>
          </w:p>
        </w:tc>
      </w:tr>
    </w:tbl>
    <w:p>
      <w:pPr>
        <w:pStyle w:val="ConsPlusTitle"/>
        <w:numPr>
          <w:ilvl w:val="0"/>
          <w:numId w:val="0"/>
        </w:numPr>
        <w:tabs>
          <w:tab w:val="clear" w:pos="720"/>
          <w:tab w:val="left" w:pos="851" w:leader="none"/>
        </w:tabs>
        <w:spacing w:lineRule="auto" w:line="276"/>
        <w:jc w:val="both"/>
        <w:outlineLvl w:val="1"/>
        <w:rPr>
          <w:b w:val="false"/>
        </w:rPr>
      </w:pPr>
      <w:r>
        <w:rPr/>
      </w:r>
    </w:p>
    <w:sectPr>
      <w:headerReference w:type="default" r:id="rId7"/>
      <w:headerReference w:type="first" r:id="rId8"/>
      <w:footnotePr>
        <w:numFmt w:val="decimal"/>
        <w:numRestart w:val="eachSect"/>
      </w:footnotePr>
      <w:type w:val="nextPage"/>
      <w:pgSz w:w="11906" w:h="16838"/>
      <w:pgMar w:left="1701" w:right="567" w:gutter="0" w:header="720" w:top="1418" w:footer="0" w:bottom="1134"/>
      <w:pgNumType w:start="1" w:fmt="decimal"/>
      <w:formProt w:val="false"/>
      <w:titlePg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">
    <w:altName w:val="Times New Roman"/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Georgia">
    <w:charset w:val="01"/>
    <w:family w:val="roman"/>
    <w:pitch w:val="default"/>
  </w:font>
  <w:font w:name="Times New Roman">
    <w:charset w:val="01"/>
    <w:family w:val="roman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26"/>
        <w:rPr/>
      </w:pPr>
      <w:r>
        <w:rPr>
          <w:rStyle w:val="Style12"/>
        </w:rPr>
        <w:footnoteRef/>
      </w:r>
      <w:r>
        <w:rPr/>
        <w:t xml:space="preserve">   </w:t>
      </w:r>
      <w:r>
        <w:rPr/>
        <w:t>Пункт 13 статьи 2 Федерального закона.</w:t>
      </w:r>
    </w:p>
  </w:footnote>
  <w:footnote w:id="3">
    <w:p>
      <w:pPr>
        <w:pStyle w:val="Style26"/>
        <w:rPr/>
      </w:pPr>
      <w:r>
        <w:rPr>
          <w:rStyle w:val="Style12"/>
        </w:rPr>
        <w:footnoteRef/>
      </w:r>
      <w:r>
        <w:rPr/>
        <w:t xml:space="preserve"> </w:t>
      </w:r>
      <w:r>
        <w:rPr/>
        <w:t>Указываются в соответствии с сектором, в котором реализуется (планируется к реализации) проект.</w:t>
      </w:r>
    </w:p>
  </w:footnote>
  <w:footnote w:id="4">
    <w:p>
      <w:pPr>
        <w:pStyle w:val="Style26"/>
        <w:rPr/>
      </w:pPr>
      <w:r>
        <w:rPr>
          <w:rStyle w:val="Style12"/>
        </w:rPr>
        <w:footnoteRef/>
      </w:r>
      <w:r>
        <w:rPr/>
        <w:t xml:space="preserve"> </w:t>
      </w:r>
      <w:r>
        <w:rPr/>
        <w:t>Часть 1 статьи 66</w:t>
      </w:r>
      <w:r>
        <w:rPr>
          <w:vertAlign w:val="superscript"/>
        </w:rPr>
        <w:t xml:space="preserve">2 </w:t>
      </w:r>
      <w:r>
        <w:rPr/>
        <w:t>Лесного кодекса Российской Федерации.</w:t>
      </w:r>
    </w:p>
  </w:footnote>
  <w:footnote w:id="5">
    <w:p>
      <w:pPr>
        <w:pStyle w:val="Style26"/>
        <w:rPr/>
      </w:pPr>
      <w:r>
        <w:rPr>
          <w:rStyle w:val="Style12"/>
        </w:rPr>
        <w:footnoteRef/>
      </w:r>
      <w:r>
        <w:rPr/>
        <w:t xml:space="preserve"> </w:t>
      </w:r>
      <w:r>
        <w:rPr/>
        <w:t>Часть 2 статьи 66</w:t>
      </w:r>
      <w:r>
        <w:rPr>
          <w:vertAlign w:val="superscript"/>
        </w:rPr>
        <w:t>2</w:t>
      </w:r>
      <w:r>
        <w:rPr/>
        <w:t xml:space="preserve"> и часть 3 статьи 66</w:t>
      </w:r>
      <w:r>
        <w:rPr>
          <w:vertAlign w:val="superscript"/>
        </w:rPr>
        <w:t>3</w:t>
      </w:r>
      <w:r>
        <w:rPr/>
        <w:t xml:space="preserve"> Лесного кодекса Российской Федерации</w:t>
      </w:r>
    </w:p>
  </w:footnote>
  <w:footnote w:id="6">
    <w:p>
      <w:pPr>
        <w:pStyle w:val="Style26"/>
        <w:rPr/>
      </w:pPr>
      <w:r>
        <w:rPr>
          <w:rStyle w:val="Style12"/>
        </w:rPr>
        <w:footnoteRef/>
      </w:r>
      <w:r>
        <w:rPr/>
        <w:t xml:space="preserve"> </w:t>
      </w:r>
      <w:r>
        <w:rPr/>
        <w:t>Выбирается один (несколько) способов определения сценария базовой линии.</w:t>
      </w:r>
    </w:p>
  </w:footnote>
  <w:footnote w:id="7">
    <w:p>
      <w:pPr>
        <w:pStyle w:val="Style26"/>
        <w:rPr/>
      </w:pPr>
      <w:r>
        <w:rPr>
          <w:rStyle w:val="Style12"/>
        </w:rPr>
        <w:footnoteRef/>
      </w:r>
      <w:r>
        <w:rPr/>
        <w:t xml:space="preserve"> </w:t>
      </w:r>
      <w:r>
        <w:rPr/>
        <w:t>Распоряжение Правительства Российской Федерации от 24 декабря 2014 г. № 2674-р.</w:t>
      </w:r>
    </w:p>
  </w:footnote>
  <w:footnote w:id="8">
    <w:p>
      <w:pPr>
        <w:pStyle w:val="Style26"/>
        <w:rPr/>
      </w:pPr>
      <w:r>
        <w:rPr>
          <w:rStyle w:val="Style12"/>
        </w:rPr>
        <w:footnoteRef/>
      </w:r>
      <w:r>
        <w:rPr/>
        <w:t xml:space="preserve"> </w:t>
      </w:r>
      <w:r>
        <w:rPr/>
        <w:t>Распоряжение Правительства Российской Федерации от 24 декабря 2014 г. № 2674-р.</w:t>
      </w:r>
    </w:p>
  </w:footnote>
  <w:footnote w:id="9">
    <w:p>
      <w:pPr>
        <w:pStyle w:val="Style26"/>
        <w:rPr/>
      </w:pPr>
      <w:r>
        <w:rPr>
          <w:rStyle w:val="Style12"/>
        </w:rPr>
        <w:footnoteRef/>
      </w:r>
      <w:r>
        <w:rPr/>
        <w:t xml:space="preserve"> </w:t>
      </w:r>
      <w:r>
        <w:rPr/>
        <w:t>Часть 1 статьи 11 Федерального закона.</w:t>
      </w:r>
    </w:p>
  </w:footnote>
  <w:footnote w:id="10">
    <w:p>
      <w:pPr>
        <w:pStyle w:val="Style26"/>
        <w:rPr/>
      </w:pPr>
      <w:r>
        <w:rPr>
          <w:rStyle w:val="Style12"/>
        </w:rPr>
        <w:footnoteRef/>
      </w:r>
      <w:r>
        <w:rPr/>
        <w:t xml:space="preserve"> </w:t>
      </w:r>
      <w:r>
        <w:rPr/>
        <w:t>Пункт 12 статьи 2 Федерального закона от 2 июля 2021 года г. № 296-ФЗ «Об ограничении выбросов парниковых газов» (далее – Федеральный закон).</w:t>
      </w:r>
    </w:p>
  </w:footnote>
  <w:footnote w:id="11">
    <w:p>
      <w:pPr>
        <w:pStyle w:val="Style26"/>
        <w:ind w:right="-598" w:hanging="0"/>
        <w:jc w:val="both"/>
        <w:rPr/>
      </w:pPr>
      <w:r>
        <w:rPr>
          <w:rStyle w:val="Style12"/>
        </w:rPr>
        <w:footnoteRef/>
      </w:r>
      <w:r>
        <w:rPr/>
        <w:t xml:space="preserve"> </w:t>
      </w:r>
      <w:r>
        <w:rPr/>
        <w:t>Указ Президента Российской Федерации от 7 мая 2024 г. № 309 «О национальных целях развития Российской Федерации на период до 2030 года и на перспективу до 2036 года»</w:t>
      </w:r>
    </w:p>
  </w:footnote>
  <w:footnote w:id="12">
    <w:p>
      <w:pPr>
        <w:pStyle w:val="Style26"/>
        <w:jc w:val="both"/>
        <w:rPr/>
      </w:pPr>
      <w:r>
        <w:rPr>
          <w:rStyle w:val="Style12"/>
        </w:rPr>
        <w:footnoteRef/>
      </w:r>
      <w:r>
        <w:rPr/>
        <w:t xml:space="preserve"> </w:t>
      </w:r>
      <w:r>
        <w:rPr/>
        <w:t>В соответствии с пунктом 3 Требований к методологиям климатических проектов, включая классификацию методологий климатических проектов, утвержденных настоящим приказом.</w:t>
      </w:r>
    </w:p>
  </w:footnote>
  <w:footnote w:id="13">
    <w:p>
      <w:pPr>
        <w:pStyle w:val="Style26"/>
        <w:rPr/>
      </w:pPr>
      <w:r>
        <w:rPr>
          <w:rStyle w:val="Style12"/>
        </w:rPr>
        <w:footnoteRef/>
      </w:r>
      <w:r>
        <w:rPr/>
        <w:t xml:space="preserve"> </w:t>
      </w:r>
      <w:r>
        <w:rPr/>
        <w:t>Указываются в соответствии с сектором, в котором реализуется (планируется к реализации) проект.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tabs>
        <w:tab w:val="clear" w:pos="720"/>
        <w:tab w:val="center" w:pos="4153" w:leader="none"/>
        <w:tab w:val="right" w:pos="8306" w:leader="none"/>
      </w:tabs>
      <w:jc w:val="right"/>
      <w:rPr>
        <w:rFonts w:ascii="Times New Roman" w:hAnsi="Times New Roman" w:eastAsia="Times New Roman" w:cs="Times New Roman"/>
        <w:color w:val="000000"/>
        <w:sz w:val="28"/>
        <w:szCs w:val="28"/>
      </w:rPr>
    </w:pPr>
    <w:r>
      <w:rPr>
        <w:rFonts w:eastAsia="Times New Roman" w:cs="Times New Roman" w:ascii="Times New Roman" w:hAnsi="Times New Roman"/>
        <w:color w:val="000000"/>
        <w:sz w:val="28"/>
        <w:szCs w:val="28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tabs>
        <w:tab w:val="clear" w:pos="720"/>
        <w:tab w:val="center" w:pos="4153" w:leader="none"/>
        <w:tab w:val="right" w:pos="8306" w:leader="none"/>
      </w:tabs>
      <w:jc w:val="center"/>
      <w:rPr>
        <w:sz w:val="24"/>
        <w:szCs w:val="24"/>
      </w:rPr>
    </w:pPr>
    <w:r>
      <w:rPr>
        <w:rFonts w:eastAsia="Times New Roman" w:cs="Times New Roman" w:ascii="Times New Roman" w:hAnsi="Times New Roman"/>
        <w:color w:val="000000"/>
        <w:sz w:val="24"/>
        <w:szCs w:val="24"/>
      </w:rPr>
      <w:fldChar w:fldCharType="begin"/>
    </w:r>
    <w:r>
      <w:rPr>
        <w:sz w:val="24"/>
        <w:szCs w:val="24"/>
        <w:rFonts w:eastAsia="Times New Roman" w:cs="Times New Roman" w:ascii="Times New Roman" w:hAnsi="Times New Roman"/>
        <w:color w:val="000000"/>
      </w:rPr>
      <w:instrText xml:space="preserve"> PAGE </w:instrText>
    </w:r>
    <w:r>
      <w:rPr>
        <w:sz w:val="24"/>
        <w:szCs w:val="24"/>
        <w:rFonts w:eastAsia="Times New Roman" w:cs="Times New Roman" w:ascii="Times New Roman" w:hAnsi="Times New Roman"/>
        <w:color w:val="000000"/>
      </w:rPr>
      <w:fldChar w:fldCharType="separate"/>
    </w:r>
    <w:r>
      <w:rPr>
        <w:sz w:val="24"/>
        <w:szCs w:val="24"/>
        <w:rFonts w:eastAsia="Times New Roman" w:cs="Times New Roman" w:ascii="Times New Roman" w:hAnsi="Times New Roman"/>
        <w:color w:val="000000"/>
      </w:rPr>
      <w:t>3</w:t>
    </w:r>
    <w:r>
      <w:rPr>
        <w:sz w:val="24"/>
        <w:szCs w:val="24"/>
        <w:rFonts w:eastAsia="Times New Roman" w:cs="Times New Roman" w:ascii="Times New Roman" w:hAnsi="Times New Roman"/>
        <w:color w:val="000000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tabs>
        <w:tab w:val="clear" w:pos="720"/>
        <w:tab w:val="center" w:pos="4153" w:leader="none"/>
        <w:tab w:val="right" w:pos="8306" w:leader="none"/>
      </w:tabs>
      <w:jc w:val="right"/>
      <w:rPr>
        <w:rFonts w:ascii="Times New Roman" w:hAnsi="Times New Roman" w:eastAsia="Times New Roman" w:cs="Times New Roman"/>
        <w:color w:val="000000"/>
        <w:sz w:val="28"/>
        <w:szCs w:val="28"/>
      </w:rPr>
    </w:pPr>
    <w:r>
      <w:rPr>
        <w:rFonts w:eastAsia="Times New Roman" w:cs="Times New Roman" w:ascii="Times New Roman" w:hAnsi="Times New Roman"/>
        <w:color w:val="000000"/>
        <w:sz w:val="28"/>
        <w:szCs w:val="28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tabs>
        <w:tab w:val="clear" w:pos="720"/>
        <w:tab w:val="center" w:pos="4153" w:leader="none"/>
        <w:tab w:val="right" w:pos="8306" w:leader="none"/>
      </w:tabs>
      <w:jc w:val="center"/>
      <w:rPr>
        <w:sz w:val="24"/>
        <w:szCs w:val="24"/>
      </w:rPr>
    </w:pPr>
    <w:r>
      <w:rPr>
        <w:rFonts w:eastAsia="Times New Roman" w:cs="Times New Roman" w:ascii="Times New Roman" w:hAnsi="Times New Roman"/>
        <w:color w:val="000000"/>
        <w:sz w:val="24"/>
        <w:szCs w:val="24"/>
      </w:rPr>
      <w:fldChar w:fldCharType="begin"/>
    </w:r>
    <w:r>
      <w:rPr>
        <w:sz w:val="24"/>
        <w:szCs w:val="24"/>
        <w:rFonts w:eastAsia="Times New Roman" w:cs="Times New Roman" w:ascii="Times New Roman" w:hAnsi="Times New Roman"/>
        <w:color w:val="000000"/>
      </w:rPr>
      <w:instrText xml:space="preserve"> PAGE </w:instrText>
    </w:r>
    <w:r>
      <w:rPr>
        <w:sz w:val="24"/>
        <w:szCs w:val="24"/>
        <w:rFonts w:eastAsia="Times New Roman" w:cs="Times New Roman" w:ascii="Times New Roman" w:hAnsi="Times New Roman"/>
        <w:color w:val="000000"/>
      </w:rPr>
      <w:fldChar w:fldCharType="separate"/>
    </w:r>
    <w:r>
      <w:rPr>
        <w:sz w:val="24"/>
        <w:szCs w:val="24"/>
        <w:rFonts w:eastAsia="Times New Roman" w:cs="Times New Roman" w:ascii="Times New Roman" w:hAnsi="Times New Roman"/>
        <w:color w:val="000000"/>
      </w:rPr>
      <w:t>11</w:t>
    </w:r>
    <w:r>
      <w:rPr>
        <w:sz w:val="24"/>
        <w:szCs w:val="24"/>
        <w:rFonts w:eastAsia="Times New Roman" w:cs="Times New Roman" w:ascii="Times New Roman" w:hAnsi="Times New Roman"/>
        <w:color w:val="000000"/>
      </w:rPr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tabs>
        <w:tab w:val="clear" w:pos="720"/>
        <w:tab w:val="center" w:pos="4153" w:leader="none"/>
        <w:tab w:val="right" w:pos="8306" w:leader="none"/>
      </w:tabs>
      <w:jc w:val="right"/>
      <w:rPr>
        <w:rFonts w:ascii="Times New Roman" w:hAnsi="Times New Roman" w:eastAsia="Times New Roman" w:cs="Times New Roman"/>
        <w:color w:val="000000"/>
        <w:sz w:val="28"/>
        <w:szCs w:val="28"/>
      </w:rPr>
    </w:pPr>
    <w:r>
      <w:rPr>
        <w:rFonts w:eastAsia="Times New Roman" w:cs="Times New Roman" w:ascii="Times New Roman" w:hAnsi="Times New Roman"/>
        <w:color w:val="000000"/>
        <w:sz w:val="28"/>
        <w:szCs w:val="28"/>
      </w:rPr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tabs>
        <w:tab w:val="clear" w:pos="720"/>
        <w:tab w:val="center" w:pos="4153" w:leader="none"/>
        <w:tab w:val="right" w:pos="8306" w:leader="none"/>
      </w:tabs>
      <w:jc w:val="center"/>
      <w:rPr>
        <w:sz w:val="24"/>
        <w:szCs w:val="24"/>
      </w:rPr>
    </w:pPr>
    <w:r>
      <w:rPr>
        <w:rFonts w:eastAsia="Times New Roman" w:cs="Times New Roman" w:ascii="Times New Roman" w:hAnsi="Times New Roman"/>
        <w:color w:val="000000"/>
        <w:sz w:val="24"/>
        <w:szCs w:val="24"/>
      </w:rPr>
      <w:fldChar w:fldCharType="begin"/>
    </w:r>
    <w:r>
      <w:rPr>
        <w:sz w:val="24"/>
        <w:szCs w:val="24"/>
        <w:rFonts w:eastAsia="Times New Roman" w:cs="Times New Roman" w:ascii="Times New Roman" w:hAnsi="Times New Roman"/>
        <w:color w:val="000000"/>
      </w:rPr>
      <w:instrText xml:space="preserve"> PAGE </w:instrText>
    </w:r>
    <w:r>
      <w:rPr>
        <w:sz w:val="24"/>
        <w:szCs w:val="24"/>
        <w:rFonts w:eastAsia="Times New Roman" w:cs="Times New Roman" w:ascii="Times New Roman" w:hAnsi="Times New Roman"/>
        <w:color w:val="000000"/>
      </w:rPr>
      <w:fldChar w:fldCharType="separate"/>
    </w:r>
    <w:r>
      <w:rPr>
        <w:sz w:val="24"/>
        <w:szCs w:val="24"/>
        <w:rFonts w:eastAsia="Times New Roman" w:cs="Times New Roman" w:ascii="Times New Roman" w:hAnsi="Times New Roman"/>
        <w:color w:val="000000"/>
      </w:rPr>
      <w:t>3</w:t>
    </w:r>
    <w:r>
      <w:rPr>
        <w:sz w:val="24"/>
        <w:szCs w:val="24"/>
        <w:rFonts w:eastAsia="Times New Roman" w:cs="Times New Roman" w:ascii="Times New Roman" w:hAnsi="Times New Roman"/>
        <w:color w:val="000000"/>
      </w:rPr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tabs>
        <w:tab w:val="clear" w:pos="720"/>
        <w:tab w:val="center" w:pos="4153" w:leader="none"/>
        <w:tab w:val="right" w:pos="8306" w:leader="none"/>
      </w:tabs>
      <w:jc w:val="right"/>
      <w:rPr>
        <w:rFonts w:ascii="Times New Roman" w:hAnsi="Times New Roman" w:eastAsia="Times New Roman" w:cs="Times New Roman"/>
        <w:color w:val="000000"/>
        <w:sz w:val="28"/>
        <w:szCs w:val="28"/>
      </w:rPr>
    </w:pPr>
    <w:r>
      <w:rPr>
        <w:rFonts w:eastAsia="Times New Roman" w:cs="Times New Roman" w:ascii="Times New Roman" w:hAnsi="Times New Roman"/>
        <w:color w:val="000000"/>
        <w:sz w:val="28"/>
        <w:szCs w:val="28"/>
      </w:rPr>
    </w:r>
  </w:p>
</w:hdr>
</file>

<file path=word/settings.xml><?xml version="1.0" encoding="utf-8"?>
<w:settings xmlns:w="http://schemas.openxmlformats.org/wordprocessingml/2006/main">
  <w:zoom w:percent="120"/>
  <w:trackRevisions/>
  <w:defaultTabStop w:val="720"/>
  <w:autoHyphenation w:val="true"/>
  <w:footnotePr>
    <w:numFmt w:val="decimal"/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" w:hAnsi="Times" w:eastAsia="Times" w:cs="Times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c508c"/>
    <w:pPr>
      <w:widowControl/>
      <w:bidi w:val="0"/>
      <w:spacing w:before="0" w:after="0"/>
      <w:jc w:val="left"/>
    </w:pPr>
    <w:rPr>
      <w:rFonts w:ascii="Times" w:hAnsi="Times" w:eastAsia="Times" w:cs="Times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3f0eed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c7b58"/>
    <w:rPr>
      <w:sz w:val="16"/>
      <w:szCs w:val="16"/>
    </w:rPr>
  </w:style>
  <w:style w:type="character" w:styleId="Style9" w:customStyle="1">
    <w:name w:val="Текст примечания Знак"/>
    <w:basedOn w:val="DefaultParagraphFont"/>
    <w:link w:val="Annotationtext"/>
    <w:uiPriority w:val="99"/>
    <w:semiHidden/>
    <w:qFormat/>
    <w:rsid w:val="007c7b58"/>
    <w:rPr/>
  </w:style>
  <w:style w:type="character" w:styleId="Style10" w:customStyle="1">
    <w:name w:val="Тема примечания Знак"/>
    <w:basedOn w:val="Style9"/>
    <w:link w:val="Annotationsubject"/>
    <w:uiPriority w:val="99"/>
    <w:semiHidden/>
    <w:qFormat/>
    <w:rsid w:val="007c7b58"/>
    <w:rPr>
      <w:b/>
      <w:bCs/>
    </w:rPr>
  </w:style>
  <w:style w:type="character" w:styleId="Style11" w:customStyle="1">
    <w:name w:val="Текст сноски Знак"/>
    <w:basedOn w:val="DefaultParagraphFont"/>
    <w:uiPriority w:val="99"/>
    <w:qFormat/>
    <w:rsid w:val="0092430d"/>
    <w:rPr/>
  </w:style>
  <w:style w:type="character" w:styleId="Style12">
    <w:name w:val="Символ сноски"/>
    <w:basedOn w:val="DefaultParagraphFont"/>
    <w:uiPriority w:val="99"/>
    <w:semiHidden/>
    <w:unhideWhenUsed/>
    <w:qFormat/>
    <w:rsid w:val="0092430d"/>
    <w:rPr>
      <w:vertAlign w:val="superscript"/>
    </w:rPr>
  </w:style>
  <w:style w:type="character" w:styleId="Style13">
    <w:name w:val="Footnote Reference"/>
    <w:rPr>
      <w:vertAlign w:val="superscript"/>
    </w:rPr>
  </w:style>
  <w:style w:type="character" w:styleId="Style14" w:customStyle="1">
    <w:name w:val="Нижний колонтитул Знак"/>
    <w:basedOn w:val="DefaultParagraphFont"/>
    <w:uiPriority w:val="99"/>
    <w:qFormat/>
    <w:rsid w:val="004e199c"/>
    <w:rPr/>
  </w:style>
  <w:style w:type="character" w:styleId="-">
    <w:name w:val="Hyperlink"/>
    <w:basedOn w:val="DefaultParagraphFont"/>
    <w:uiPriority w:val="99"/>
    <w:unhideWhenUsed/>
    <w:rsid w:val="00842966"/>
    <w:rPr>
      <w:color w:val="0000FF" w:themeColor="hyperlink"/>
      <w:u w:val="single"/>
    </w:rPr>
  </w:style>
  <w:style w:type="character" w:styleId="Style15" w:customStyle="1">
    <w:name w:val="Текст концевой сноски Знак"/>
    <w:basedOn w:val="DefaultParagraphFont"/>
    <w:uiPriority w:val="99"/>
    <w:semiHidden/>
    <w:qFormat/>
    <w:rsid w:val="002454ae"/>
    <w:rPr/>
  </w:style>
  <w:style w:type="character" w:styleId="Style16">
    <w:name w:val="Символ концевой сноски"/>
    <w:basedOn w:val="DefaultParagraphFont"/>
    <w:uiPriority w:val="99"/>
    <w:semiHidden/>
    <w:unhideWhenUsed/>
    <w:qFormat/>
    <w:rsid w:val="002454ae"/>
    <w:rPr>
      <w:vertAlign w:val="superscript"/>
    </w:rPr>
  </w:style>
  <w:style w:type="character" w:styleId="Style17">
    <w:name w:val="Endnote Reference"/>
    <w:rPr>
      <w:vertAlign w:val="superscript"/>
    </w:rPr>
  </w:style>
  <w:style w:type="character" w:styleId="Style18" w:customStyle="1">
    <w:name w:val="Верхний колонтитул Знак"/>
    <w:basedOn w:val="DefaultParagraphFont"/>
    <w:uiPriority w:val="99"/>
    <w:qFormat/>
    <w:rsid w:val="00152163"/>
    <w:rPr/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ascii="PT Astra Serif" w:hAnsi="PT Astra Serif" w:cs="Noto Sans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4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tyle25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Revision">
    <w:name w:val="Revision"/>
    <w:uiPriority w:val="99"/>
    <w:semiHidden/>
    <w:qFormat/>
    <w:rsid w:val="0050433f"/>
    <w:pPr>
      <w:widowControl/>
      <w:bidi w:val="0"/>
      <w:spacing w:before="0" w:after="0"/>
      <w:jc w:val="left"/>
    </w:pPr>
    <w:rPr>
      <w:rFonts w:ascii="Times" w:hAnsi="Times" w:eastAsia="Times" w:cs="Times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3f0eed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9"/>
    <w:uiPriority w:val="99"/>
    <w:semiHidden/>
    <w:unhideWhenUsed/>
    <w:qFormat/>
    <w:rsid w:val="007c7b58"/>
    <w:pPr/>
    <w:rPr/>
  </w:style>
  <w:style w:type="paragraph" w:styleId="Annotationsubject">
    <w:name w:val="annotation subject"/>
    <w:basedOn w:val="Annotationtext"/>
    <w:next w:val="Annotationtext"/>
    <w:link w:val="Style10"/>
    <w:uiPriority w:val="99"/>
    <w:semiHidden/>
    <w:unhideWhenUsed/>
    <w:qFormat/>
    <w:rsid w:val="007c7b58"/>
    <w:pPr/>
    <w:rPr>
      <w:b/>
      <w:bCs/>
    </w:rPr>
  </w:style>
  <w:style w:type="paragraph" w:styleId="Style26">
    <w:name w:val="Footnote Text"/>
    <w:basedOn w:val="Normal"/>
    <w:link w:val="Style11"/>
    <w:uiPriority w:val="99"/>
    <w:unhideWhenUsed/>
    <w:rsid w:val="0092430d"/>
    <w:pPr/>
    <w:rPr/>
  </w:style>
  <w:style w:type="paragraph" w:styleId="ListParagraph">
    <w:name w:val="List Paragraph"/>
    <w:basedOn w:val="Normal"/>
    <w:uiPriority w:val="34"/>
    <w:qFormat/>
    <w:rsid w:val="00dc5391"/>
    <w:pPr>
      <w:spacing w:before="0" w:after="0"/>
      <w:ind w:left="720" w:hanging="0"/>
      <w:contextualSpacing/>
    </w:pPr>
    <w:rPr/>
  </w:style>
  <w:style w:type="paragraph" w:styleId="Style27">
    <w:name w:val="Колонтитул"/>
    <w:basedOn w:val="Normal"/>
    <w:qFormat/>
    <w:pPr/>
    <w:rPr/>
  </w:style>
  <w:style w:type="paragraph" w:styleId="Style28">
    <w:name w:val="Footer"/>
    <w:basedOn w:val="Normal"/>
    <w:link w:val="Style14"/>
    <w:uiPriority w:val="99"/>
    <w:unhideWhenUsed/>
    <w:rsid w:val="004e199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Default" w:customStyle="1">
    <w:name w:val="Default"/>
    <w:qFormat/>
    <w:rsid w:val="00f10a66"/>
    <w:pPr>
      <w:widowControl/>
      <w:bidi w:val="0"/>
      <w:spacing w:before="0" w:after="0"/>
      <w:jc w:val="left"/>
    </w:pPr>
    <w:rPr>
      <w:rFonts w:ascii="Times New Roman" w:hAnsi="Times New Roman" w:cs="Times New Roman" w:eastAsia="Times"/>
      <w:color w:val="000000"/>
      <w:kern w:val="0"/>
      <w:sz w:val="24"/>
      <w:szCs w:val="24"/>
      <w:lang w:val="ru-RU" w:eastAsia="ru-RU" w:bidi="ar-SA"/>
    </w:rPr>
  </w:style>
  <w:style w:type="paragraph" w:styleId="Style29">
    <w:name w:val="Endnote Text"/>
    <w:basedOn w:val="Normal"/>
    <w:link w:val="Style15"/>
    <w:uiPriority w:val="99"/>
    <w:semiHidden/>
    <w:unhideWhenUsed/>
    <w:rsid w:val="002454ae"/>
    <w:pPr/>
    <w:rPr/>
  </w:style>
  <w:style w:type="paragraph" w:styleId="ConsPlusNormal" w:customStyle="1">
    <w:name w:val="ConsPlusNormal"/>
    <w:qFormat/>
    <w:rsid w:val="000262a5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ConsPlusTitle" w:customStyle="1">
    <w:name w:val="ConsPlusTitle"/>
    <w:qFormat/>
    <w:rsid w:val="00b914ef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b/>
      <w:color w:val="auto"/>
      <w:kern w:val="0"/>
      <w:sz w:val="28"/>
      <w:szCs w:val="20"/>
      <w:lang w:val="ru-RU" w:eastAsia="ru-RU" w:bidi="ar-SA"/>
    </w:rPr>
  </w:style>
  <w:style w:type="paragraph" w:styleId="Style30">
    <w:name w:val="Header"/>
    <w:basedOn w:val="Normal"/>
    <w:link w:val="Style18"/>
    <w:uiPriority w:val="99"/>
    <w:unhideWhenUsed/>
    <w:rsid w:val="00152163"/>
    <w:pPr>
      <w:tabs>
        <w:tab w:val="clear" w:pos="720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4">
    <w:name w:val="Table Grid"/>
    <w:basedOn w:val="a1"/>
    <w:uiPriority w:val="39"/>
    <w:rsid w:val="00195f6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footnotes" Target="footnotes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7089B-D7E3-4E39-916A-3FA14831E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LibreOffice/7.5.2.1$Linux_X86_64 LibreOffice_project/50$Build-1</Application>
  <AppVersion>15.0000</AppVersion>
  <Pages>21</Pages>
  <Words>2785</Words>
  <Characters>21164</Characters>
  <CharactersWithSpaces>23828</CharactersWithSpaces>
  <Paragraphs>199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2026-04-10T12:52:00Z</dcterms:created>
  <dc:creator/>
  <dc:description/>
  <dc:language>ru-RU</dc:language>
  <cp:lastModifiedBy/>
  <dcterms:modified xsi:type="dcterms:W3CDTF">2026-04-10T12:52:00Z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>Экз. по списку</vt:lpwstr>
  </property>
  <property fmtid="{D5CDD505-2E9C-101B-9397-08002B2CF9AE}" pid="3" name="Исполнитель_1">
    <vt:lpwstr>Камеристая Мария Андреевна</vt:lpwstr>
  </property>
  <property fmtid="{D5CDD505-2E9C-101B-9397-08002B2CF9AE}" pid="4" name="Исполнитель_2">
    <vt:lpwstr>Камеристая Мария Андреевна Отдел анализа регулирования отраслевых рынков Заместитель начальника отдела KameristayaMA@economy.gov.ru</vt:lpwstr>
  </property>
  <property fmtid="{D5CDD505-2E9C-101B-9397-08002B2CF9AE}" pid="5" name="Корневое_подразделение_исполнителя">
    <vt:lpwstr>Д05 ДРМСПиК</vt:lpwstr>
  </property>
  <property fmtid="{D5CDD505-2E9C-101B-9397-08002B2CF9AE}" pid="6" name="Название_документа">
    <vt:lpwstr>СРОЧНО КОРСИЯ!!! В ФОИВЫ на согл_Требования к методологиям КП (пункт 8 Плана-графика)</vt:lpwstr>
  </property>
  <property fmtid="{D5CDD505-2E9C-101B-9397-08002B2CF9AE}" pid="7" name="Подписант_ФИО">
    <vt:lpwstr>М.А.Колесников</vt:lpwstr>
  </property>
  <property fmtid="{D5CDD505-2E9C-101B-9397-08002B2CF9AE}" pid="8" name="Подписант_должность">
    <vt:lpwstr>Первый заместитель Министра</vt:lpwstr>
  </property>
</Properties>
</file>