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7B8C2636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B54450" w:rsidRPr="00B5445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54450" w:rsidRPr="00B54450">
        <w:rPr>
          <w:rFonts w:ascii="Times New Roman" w:hAnsi="Times New Roman" w:cs="Times New Roman"/>
          <w:sz w:val="28"/>
          <w:szCs w:val="28"/>
        </w:rPr>
        <w:t xml:space="preserve"> внесении изменений в отдельные законодательные акты Российской Федерации</w:t>
      </w:r>
    </w:p>
    <w:p w14:paraId="316A59DE" w14:textId="5480B9B9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B54450" w:rsidRPr="00B54450">
        <w:rPr>
          <w:rFonts w:ascii="Times New Roman" w:hAnsi="Times New Roman" w:cs="Times New Roman"/>
          <w:sz w:val="28"/>
          <w:szCs w:val="28"/>
        </w:rPr>
        <w:t>01/05/04-26/00167177</w:t>
      </w:r>
    </w:p>
    <w:p w14:paraId="18383438" w14:textId="3524F185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B54450" w:rsidRPr="00B54450">
        <w:rPr>
          <w:rFonts w:ascii="Times New Roman" w:hAnsi="Times New Roman" w:cs="Times New Roman"/>
          <w:sz w:val="28"/>
          <w:szCs w:val="28"/>
        </w:rPr>
        <w:t>Ильинская Елизавета Павловна</w:t>
      </w:r>
    </w:p>
    <w:p w14:paraId="61FDF65F" w14:textId="3012EC49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B54450" w:rsidRPr="00B54450">
        <w:rPr>
          <w:rFonts w:ascii="Times New Roman" w:hAnsi="Times New Roman" w:cs="Times New Roman"/>
          <w:sz w:val="28"/>
          <w:szCs w:val="28"/>
        </w:rPr>
        <w:t>Elizaveta.Ilinskaia@minfin.gov.ru</w:t>
      </w:r>
    </w:p>
    <w:p w14:paraId="4148D614" w14:textId="617D7344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B54450">
        <w:rPr>
          <w:rFonts w:ascii="Times New Roman" w:hAnsi="Times New Roman" w:cs="Times New Roman"/>
          <w:sz w:val="28"/>
          <w:szCs w:val="28"/>
        </w:rPr>
        <w:t>2472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321027"/>
    <w:rsid w:val="003B7AE6"/>
    <w:rsid w:val="004210CE"/>
    <w:rsid w:val="0091289C"/>
    <w:rsid w:val="00995320"/>
    <w:rsid w:val="009D56C3"/>
    <w:rsid w:val="00B54450"/>
    <w:rsid w:val="00D83531"/>
    <w:rsid w:val="00E7698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2026-04-14T13:35:00Z</dcterms:created>
  <dcterms:modified xsi:type="dcterms:W3CDTF">2026-04-14T13:35:00Z</dcterms:modified>
</cp:coreProperties>
</file>