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0000" w14:textId="77777777" w:rsidR="00B22768" w:rsidRDefault="008E2809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ПОЯСНИТЕЛЬНАЯ</w:t>
      </w:r>
      <w:r>
        <w:rPr>
          <w:rFonts w:ascii="PT Astra Serif" w:hAnsi="PT Astra Serif"/>
          <w:b/>
          <w:spacing w:val="26"/>
          <w:sz w:val="28"/>
        </w:rPr>
        <w:t xml:space="preserve"> </w:t>
      </w:r>
      <w:r>
        <w:rPr>
          <w:rFonts w:ascii="PT Astra Serif" w:hAnsi="PT Astra Serif"/>
          <w:b/>
          <w:spacing w:val="-2"/>
          <w:sz w:val="28"/>
        </w:rPr>
        <w:t>ЗАПИСКА</w:t>
      </w:r>
    </w:p>
    <w:p w14:paraId="32000000" w14:textId="77777777" w:rsidR="00B22768" w:rsidRDefault="008E2809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к</w:t>
      </w:r>
      <w:r>
        <w:rPr>
          <w:rFonts w:ascii="PT Astra Serif" w:hAnsi="PT Astra Serif"/>
          <w:b/>
          <w:spacing w:val="-7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проекту федерального</w:t>
      </w:r>
      <w:r>
        <w:rPr>
          <w:rFonts w:ascii="PT Astra Serif" w:hAnsi="PT Astra Serif"/>
          <w:b/>
          <w:spacing w:val="22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закона «О внесении изменений </w:t>
      </w:r>
      <w:r>
        <w:rPr>
          <w:rFonts w:ascii="PT Astra Serif" w:hAnsi="PT Astra Serif"/>
          <w:b/>
          <w:sz w:val="28"/>
        </w:rPr>
        <w:br/>
        <w:t>в статьи 67 и 92 Федерального закона</w:t>
      </w:r>
      <w:r>
        <w:rPr>
          <w:rFonts w:ascii="PT Astra Serif" w:hAnsi="PT Astra Serif"/>
          <w:b/>
          <w:spacing w:val="-10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«О</w:t>
      </w:r>
      <w:r>
        <w:rPr>
          <w:rFonts w:ascii="PT Astra Serif" w:hAnsi="PT Astra Serif"/>
          <w:b/>
          <w:spacing w:val="-18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службе </w:t>
      </w:r>
      <w:r>
        <w:rPr>
          <w:rFonts w:ascii="PT Astra Serif" w:hAnsi="PT Astra Serif"/>
          <w:b/>
          <w:color w:val="111111"/>
          <w:sz w:val="28"/>
        </w:rPr>
        <w:t>в</w:t>
      </w:r>
      <w:r>
        <w:rPr>
          <w:rFonts w:ascii="PT Astra Serif" w:hAnsi="PT Astra Serif"/>
          <w:b/>
          <w:color w:val="111111"/>
          <w:spacing w:val="-17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уголовно-</w:t>
      </w:r>
      <w:r>
        <w:rPr>
          <w:rFonts w:ascii="PT Astra Serif" w:hAnsi="PT Astra Serif"/>
          <w:b/>
          <w:sz w:val="28"/>
        </w:rPr>
        <w:br/>
        <w:t>исполнительной системе Российской Федерации и</w:t>
      </w:r>
      <w:r>
        <w:rPr>
          <w:rFonts w:ascii="PT Astra Serif" w:hAnsi="PT Astra Serif"/>
          <w:b/>
          <w:spacing w:val="-1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о внесении </w:t>
      </w:r>
      <w:r>
        <w:rPr>
          <w:rFonts w:ascii="PT Astra Serif" w:hAnsi="PT Astra Serif"/>
          <w:b/>
          <w:sz w:val="28"/>
        </w:rPr>
        <w:br/>
        <w:t>изменений в</w:t>
      </w:r>
      <w:r>
        <w:rPr>
          <w:rFonts w:ascii="PT Astra Serif" w:hAnsi="PT Astra Serif"/>
          <w:b/>
          <w:spacing w:val="-11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Закон Российской Федерации «Об</w:t>
      </w:r>
      <w:r>
        <w:rPr>
          <w:rFonts w:ascii="PT Astra Serif" w:hAnsi="PT Astra Serif"/>
          <w:b/>
          <w:spacing w:val="-5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учреждениях </w:t>
      </w:r>
      <w:r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color w:val="161616"/>
          <w:sz w:val="28"/>
        </w:rPr>
        <w:t>и</w:t>
      </w:r>
      <w:r>
        <w:rPr>
          <w:rFonts w:ascii="PT Astra Serif" w:hAnsi="PT Astra Serif"/>
          <w:b/>
          <w:color w:val="161616"/>
          <w:spacing w:val="-5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органах, исполняющих уголовные наказания </w:t>
      </w:r>
      <w:r>
        <w:rPr>
          <w:rFonts w:ascii="PT Astra Serif" w:hAnsi="PT Astra Serif"/>
          <w:b/>
          <w:sz w:val="28"/>
        </w:rPr>
        <w:br/>
        <w:t>в виде лишения свободы»</w:t>
      </w:r>
    </w:p>
    <w:p w14:paraId="33000000" w14:textId="77777777" w:rsidR="00B22768" w:rsidRDefault="00B22768">
      <w:pPr>
        <w:spacing w:after="0" w:line="360" w:lineRule="exact"/>
        <w:rPr>
          <w:rFonts w:ascii="PT Astra Serif" w:hAnsi="PT Astra Serif"/>
          <w:sz w:val="28"/>
        </w:rPr>
      </w:pPr>
    </w:p>
    <w:p w14:paraId="34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pacing w:val="80"/>
          <w:sz w:val="28"/>
        </w:rPr>
      </w:pPr>
      <w:r>
        <w:rPr>
          <w:rFonts w:ascii="PT Astra Serif" w:hAnsi="PT Astra Serif"/>
          <w:sz w:val="28"/>
        </w:rPr>
        <w:t xml:space="preserve">Проект федерального закона «О внесении изменений в статьи 67 и 92 </w:t>
      </w:r>
      <w:r>
        <w:rPr>
          <w:rFonts w:ascii="PT Astra Serif" w:hAnsi="PT Astra Serif"/>
          <w:sz w:val="28"/>
        </w:rPr>
        <w:br/>
        <w:t xml:space="preserve">Федерального закона «О службе в уголовно-исполнительной системе </w:t>
      </w:r>
      <w:r>
        <w:rPr>
          <w:rFonts w:ascii="PT Astra Serif" w:hAnsi="PT Astra Serif"/>
          <w:sz w:val="28"/>
        </w:rPr>
        <w:br/>
        <w:t xml:space="preserve">Российской Федерации и о внесении изменений в Закон Российской </w:t>
      </w:r>
      <w:r>
        <w:rPr>
          <w:rFonts w:ascii="PT Astra Serif" w:hAnsi="PT Astra Serif"/>
          <w:sz w:val="28"/>
        </w:rPr>
        <w:br/>
        <w:t>Федерации</w:t>
      </w:r>
      <w:r>
        <w:rPr>
          <w:rFonts w:ascii="PT Astra Serif" w:hAnsi="PT Astra Serif"/>
          <w:spacing w:val="36"/>
          <w:sz w:val="28"/>
        </w:rPr>
        <w:t xml:space="preserve"> </w:t>
      </w:r>
      <w:r>
        <w:rPr>
          <w:rFonts w:ascii="PT Astra Serif" w:hAnsi="PT Astra Serif"/>
          <w:sz w:val="28"/>
        </w:rPr>
        <w:t>«Об учреждениях</w:t>
      </w:r>
      <w:r>
        <w:rPr>
          <w:rFonts w:ascii="PT Astra Serif" w:hAnsi="PT Astra Serif"/>
          <w:spacing w:val="36"/>
          <w:sz w:val="28"/>
        </w:rPr>
        <w:t xml:space="preserve"> </w:t>
      </w:r>
      <w:r>
        <w:rPr>
          <w:rFonts w:ascii="PT Astra Serif" w:hAnsi="PT Astra Serif"/>
          <w:sz w:val="28"/>
        </w:rPr>
        <w:t>и органах, исполняющих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уголовные </w:t>
      </w:r>
      <w:r>
        <w:rPr>
          <w:rFonts w:ascii="PT Astra Serif" w:hAnsi="PT Astra Serif"/>
          <w:sz w:val="28"/>
        </w:rPr>
        <w:br/>
        <w:t xml:space="preserve">наказания в виде лишения свободы» (далее – законопроект) разработан </w:t>
      </w:r>
      <w:r>
        <w:rPr>
          <w:rFonts w:ascii="PT Astra Serif" w:hAnsi="PT Astra Serif"/>
          <w:sz w:val="28"/>
        </w:rPr>
        <w:br/>
        <w:t xml:space="preserve">в целях сохранения единства организационно-правовых основ </w:t>
      </w:r>
      <w:r>
        <w:rPr>
          <w:rFonts w:ascii="PT Astra Serif" w:hAnsi="PT Astra Serif"/>
          <w:sz w:val="28"/>
        </w:rPr>
        <w:br/>
        <w:t xml:space="preserve">прохождения службы в уголовно-исполнительной системе Российской </w:t>
      </w:r>
      <w:r>
        <w:rPr>
          <w:rFonts w:ascii="PT Astra Serif" w:hAnsi="PT Astra Serif"/>
          <w:sz w:val="28"/>
        </w:rPr>
        <w:br/>
        <w:t>Федерации (далее</w:t>
      </w:r>
      <w:r>
        <w:rPr>
          <w:rFonts w:ascii="PT Astra Serif" w:hAnsi="PT Astra Serif"/>
          <w:spacing w:val="80"/>
          <w:sz w:val="28"/>
        </w:rPr>
        <w:t xml:space="preserve"> – </w:t>
      </w:r>
      <w:r>
        <w:rPr>
          <w:rFonts w:ascii="PT Astra Serif" w:hAnsi="PT Astra Serif"/>
          <w:sz w:val="28"/>
        </w:rPr>
        <w:t xml:space="preserve">УИС) </w:t>
      </w:r>
      <w:r>
        <w:rPr>
          <w:rFonts w:ascii="PT Astra Serif" w:hAnsi="PT Astra Serif"/>
          <w:color w:val="0C0C0C"/>
          <w:sz w:val="28"/>
        </w:rPr>
        <w:t xml:space="preserve">и </w:t>
      </w:r>
      <w:r>
        <w:rPr>
          <w:rFonts w:ascii="PT Astra Serif" w:hAnsi="PT Astra Serif"/>
          <w:sz w:val="28"/>
        </w:rPr>
        <w:t>органах внутренних дел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Российской </w:t>
      </w:r>
      <w:r>
        <w:rPr>
          <w:rFonts w:ascii="PT Astra Serif" w:hAnsi="PT Astra Serif"/>
          <w:sz w:val="28"/>
        </w:rPr>
        <w:br/>
        <w:t>Федерации, а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>также совершенствования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вопросов освобождения </w:t>
      </w:r>
      <w:r>
        <w:rPr>
          <w:rFonts w:ascii="PT Astra Serif" w:hAnsi="PT Astra Serif"/>
          <w:sz w:val="28"/>
        </w:rPr>
        <w:br/>
        <w:t>сотрудника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УИС от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выполнения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служебных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обязанностей в связи </w:t>
      </w:r>
      <w:r>
        <w:rPr>
          <w:rFonts w:ascii="PT Astra Serif" w:hAnsi="PT Astra Serif"/>
          <w:sz w:val="28"/>
        </w:rPr>
        <w:br/>
        <w:t>с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временной нетрудоспособностью</w:t>
      </w:r>
      <w:r>
        <w:rPr>
          <w:rFonts w:ascii="PT Astra Serif" w:hAnsi="PT Astra Serif"/>
          <w:spacing w:val="-9"/>
          <w:sz w:val="28"/>
        </w:rPr>
        <w:t xml:space="preserve"> </w:t>
      </w:r>
      <w:r>
        <w:rPr>
          <w:rFonts w:ascii="PT Astra Serif" w:hAnsi="PT Astra Serif"/>
          <w:color w:val="0F0F0F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установления предельного срока </w:t>
      </w:r>
      <w:r>
        <w:rPr>
          <w:rFonts w:ascii="PT Astra Serif" w:hAnsi="PT Astra Serif"/>
          <w:sz w:val="28"/>
        </w:rPr>
        <w:br/>
        <w:t>для увольнения сотрудника со службы в</w:t>
      </w:r>
      <w:r>
        <w:rPr>
          <w:rFonts w:ascii="PT Astra Serif" w:hAnsi="PT Astra Serif"/>
          <w:spacing w:val="-5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УИС при совершении </w:t>
      </w:r>
      <w:r>
        <w:rPr>
          <w:rFonts w:ascii="PT Astra Serif" w:hAnsi="PT Astra Serif"/>
          <w:sz w:val="28"/>
        </w:rPr>
        <w:br/>
        <w:t>им проступка, порочащего честь сотрудника.</w:t>
      </w:r>
    </w:p>
    <w:p w14:paraId="35000000" w14:textId="77777777" w:rsidR="00B22768" w:rsidRDefault="008E2809">
      <w:pPr>
        <w:spacing w:after="0" w:line="360" w:lineRule="exact"/>
        <w:ind w:firstLine="7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Законопроектом предусматривается, что при наличии исключительных обстоятельств, объективно требующих обращения сотрудника в медицинскую организацию частной системы здравоохранения, имеющую лицензию на осуществление </w:t>
      </w:r>
      <w:r>
        <w:rPr>
          <w:rFonts w:ascii="PT Astra Serif" w:hAnsi="PT Astra Serif"/>
          <w:sz w:val="28"/>
        </w:rPr>
        <w:br/>
        <w:t xml:space="preserve">медицинской деятельности по экспертизе временной нетрудоспособности, </w:t>
      </w:r>
      <w:r>
        <w:rPr>
          <w:rFonts w:ascii="PT Astra Serif" w:hAnsi="PT Astra Serif"/>
          <w:sz w:val="28"/>
        </w:rPr>
        <w:br/>
        <w:t xml:space="preserve">освобождение сотрудника от выполнения служебных обязанностей в связи </w:t>
      </w:r>
      <w:r>
        <w:rPr>
          <w:rFonts w:ascii="PT Astra Serif" w:hAnsi="PT Astra Serif"/>
          <w:sz w:val="28"/>
        </w:rPr>
        <w:br/>
        <w:t xml:space="preserve">с временной нетрудоспособностью осуществляется на основании </w:t>
      </w:r>
      <w:r>
        <w:rPr>
          <w:rFonts w:ascii="PT Astra Serif" w:hAnsi="PT Astra Serif"/>
          <w:sz w:val="28"/>
        </w:rPr>
        <w:br/>
        <w:t xml:space="preserve">заключения (листка освобождения от выполнения служебных </w:t>
      </w:r>
      <w:r>
        <w:rPr>
          <w:rFonts w:ascii="PT Astra Serif" w:hAnsi="PT Astra Serif"/>
          <w:sz w:val="28"/>
        </w:rPr>
        <w:br/>
        <w:t xml:space="preserve">обязанностей по временной нетрудоспособности), выданного медицинской </w:t>
      </w:r>
      <w:r>
        <w:rPr>
          <w:rFonts w:ascii="PT Astra Serif" w:hAnsi="PT Astra Serif"/>
          <w:sz w:val="28"/>
        </w:rPr>
        <w:br/>
        <w:t xml:space="preserve">организацией частной системы здравоохранения, имеющей лицензию </w:t>
      </w:r>
      <w:r>
        <w:rPr>
          <w:rFonts w:ascii="PT Astra Serif" w:hAnsi="PT Astra Serif"/>
          <w:sz w:val="28"/>
        </w:rPr>
        <w:br/>
        <w:t xml:space="preserve">на осуществление медицинской деятельности по экспертизе временной </w:t>
      </w:r>
      <w:r>
        <w:rPr>
          <w:rFonts w:ascii="PT Astra Serif" w:hAnsi="PT Astra Serif"/>
          <w:sz w:val="28"/>
        </w:rPr>
        <w:br/>
        <w:t>нетрудоспособности.</w:t>
      </w:r>
    </w:p>
    <w:p w14:paraId="36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этом по аналогии с регулированием, предусмотренным </w:t>
      </w:r>
      <w:r>
        <w:rPr>
          <w:rFonts w:ascii="PT Astra Serif" w:hAnsi="PT Astra Serif"/>
          <w:sz w:val="28"/>
        </w:rPr>
        <w:br/>
        <w:t xml:space="preserve">Федеральным законом от 30.11.2011 № 342-ФЗ «О службе в органах </w:t>
      </w:r>
      <w:r>
        <w:rPr>
          <w:rFonts w:ascii="PT Astra Serif" w:hAnsi="PT Astra Serif"/>
          <w:sz w:val="28"/>
        </w:rPr>
        <w:br/>
        <w:t xml:space="preserve">внутренних дел Российской Федерации </w:t>
      </w:r>
      <w:r>
        <w:rPr>
          <w:rFonts w:ascii="PT Astra Serif" w:hAnsi="PT Astra Serif"/>
          <w:color w:val="0C0C0C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внесении изменений в отдельные </w:t>
      </w:r>
      <w:r>
        <w:rPr>
          <w:rFonts w:ascii="PT Astra Serif" w:hAnsi="PT Astra Serif"/>
          <w:sz w:val="28"/>
        </w:rPr>
        <w:br/>
        <w:t>законодательные акты Российской Федерации», законопроектом предлагается установить полномочие ФСИН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России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определение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порядка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освобождения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сотрудника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УИС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от выполнения служебных обязанностей в связи с временной нетрудоспособностью,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также</w:t>
      </w:r>
      <w:r>
        <w:rPr>
          <w:rFonts w:ascii="PT Astra Serif" w:hAnsi="PT Astra Serif"/>
          <w:spacing w:val="-10"/>
          <w:sz w:val="28"/>
        </w:rPr>
        <w:t xml:space="preserve"> </w:t>
      </w:r>
      <w:r>
        <w:rPr>
          <w:rFonts w:ascii="PT Astra Serif" w:hAnsi="PT Astra Serif"/>
          <w:sz w:val="28"/>
        </w:rPr>
        <w:t>предельный срок,</w:t>
      </w:r>
      <w:r>
        <w:rPr>
          <w:rFonts w:ascii="PT Astra Serif" w:hAnsi="PT Astra Serif"/>
          <w:spacing w:val="-16"/>
          <w:sz w:val="28"/>
        </w:rPr>
        <w:t xml:space="preserve"> </w:t>
      </w:r>
      <w:r>
        <w:rPr>
          <w:rFonts w:ascii="PT Astra Serif" w:hAnsi="PT Astra Serif"/>
          <w:sz w:val="28"/>
        </w:rPr>
        <w:t>позднее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которого сотрудник не</w:t>
      </w:r>
      <w:r>
        <w:rPr>
          <w:rFonts w:ascii="PT Astra Serif" w:hAnsi="PT Astra Serif"/>
          <w:spacing w:val="-16"/>
          <w:sz w:val="28"/>
        </w:rPr>
        <w:t xml:space="preserve"> </w:t>
      </w:r>
      <w:r>
        <w:rPr>
          <w:rFonts w:ascii="PT Astra Serif" w:hAnsi="PT Astra Serif"/>
          <w:sz w:val="28"/>
        </w:rPr>
        <w:t>может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быть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уволен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pacing w:val="-3"/>
          <w:sz w:val="28"/>
        </w:rPr>
        <w:br/>
      </w:r>
      <w:r>
        <w:rPr>
          <w:rFonts w:ascii="PT Astra Serif" w:hAnsi="PT Astra Serif"/>
          <w:sz w:val="28"/>
        </w:rPr>
        <w:t>со</w:t>
      </w:r>
      <w:r>
        <w:rPr>
          <w:rFonts w:ascii="PT Astra Serif" w:hAnsi="PT Astra Serif"/>
          <w:spacing w:val="-11"/>
          <w:sz w:val="28"/>
        </w:rPr>
        <w:t xml:space="preserve"> </w:t>
      </w:r>
      <w:r>
        <w:rPr>
          <w:rFonts w:ascii="PT Astra Serif" w:hAnsi="PT Astra Serif"/>
          <w:sz w:val="28"/>
        </w:rPr>
        <w:t>службы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-13"/>
          <w:sz w:val="28"/>
        </w:rPr>
        <w:t xml:space="preserve"> </w:t>
      </w:r>
      <w:r>
        <w:rPr>
          <w:rFonts w:ascii="PT Astra Serif" w:hAnsi="PT Astra Serif"/>
          <w:sz w:val="28"/>
        </w:rPr>
        <w:t>связи с</w:t>
      </w:r>
      <w:r>
        <w:rPr>
          <w:rFonts w:ascii="PT Astra Serif" w:hAnsi="PT Astra Serif"/>
          <w:spacing w:val="-12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совершением проступка, порочащего его честь.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Такой срок составит шесть месяцев со дня, когда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прямому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или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непосредственному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руководителю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стало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известно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 совершении сотрудником проступка, порочащего честь, но не позднее трех лет со дня совершения проступка.</w:t>
      </w:r>
    </w:p>
    <w:p w14:paraId="37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Принимая во внимание, что реализация положений законопроекта потребует издания приказа ФСИН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>России, определяющего порядок освобождения сотрудника УИС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выполнения</w:t>
      </w:r>
      <w:r>
        <w:rPr>
          <w:rFonts w:ascii="PT Astra Serif" w:hAnsi="PT Astra Serif"/>
          <w:spacing w:val="76"/>
          <w:sz w:val="28"/>
        </w:rPr>
        <w:t xml:space="preserve"> </w:t>
      </w:r>
      <w:r>
        <w:rPr>
          <w:rFonts w:ascii="PT Astra Serif" w:hAnsi="PT Astra Serif"/>
          <w:sz w:val="28"/>
        </w:rPr>
        <w:t>служебных</w:t>
      </w:r>
      <w:r>
        <w:rPr>
          <w:rFonts w:ascii="PT Astra Serif" w:hAnsi="PT Astra Serif"/>
          <w:spacing w:val="78"/>
          <w:sz w:val="28"/>
        </w:rPr>
        <w:t xml:space="preserve"> </w:t>
      </w:r>
      <w:r>
        <w:rPr>
          <w:rFonts w:ascii="PT Astra Serif" w:hAnsi="PT Astra Serif"/>
          <w:sz w:val="28"/>
        </w:rPr>
        <w:t>обязанностей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связи с временной нетрудоспособностью, законопроектом предусмотрена отлагательная норма вступления в силу.</w:t>
      </w:r>
    </w:p>
    <w:p w14:paraId="38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Принятие законопроекта не потребует увеличения штатной </w:t>
      </w:r>
      <w:r>
        <w:rPr>
          <w:rFonts w:ascii="PT Astra Serif" w:hAnsi="PT Astra Serif"/>
          <w:sz w:val="28"/>
        </w:rPr>
        <w:br/>
        <w:t xml:space="preserve">численности сотрудников УИС и выделения дополнительных средств </w:t>
      </w:r>
      <w:r>
        <w:rPr>
          <w:rFonts w:ascii="PT Astra Serif" w:hAnsi="PT Astra Serif"/>
          <w:sz w:val="28"/>
        </w:rPr>
        <w:br/>
        <w:t>из федерального бюджета.</w:t>
      </w:r>
    </w:p>
    <w:p w14:paraId="39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Законопроект соответствует положениям Договора о Евразийском </w:t>
      </w:r>
      <w:r>
        <w:rPr>
          <w:rFonts w:ascii="PT Astra Serif" w:hAnsi="PT Astra Serif"/>
          <w:sz w:val="28"/>
        </w:rPr>
        <w:br/>
        <w:t xml:space="preserve">экономическом союзе от 29.05.2014, а также положениям иных </w:t>
      </w:r>
      <w:r>
        <w:rPr>
          <w:rFonts w:ascii="PT Astra Serif" w:hAnsi="PT Astra Serif"/>
          <w:sz w:val="28"/>
        </w:rPr>
        <w:br/>
        <w:t>международных договоров Российской Федерации.</w:t>
      </w:r>
    </w:p>
    <w:p w14:paraId="3A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Законопроект не повлечет негативных социально-экономических, </w:t>
      </w:r>
      <w:r>
        <w:rPr>
          <w:rFonts w:ascii="PT Astra Serif" w:hAnsi="PT Astra Serif"/>
          <w:sz w:val="28"/>
        </w:rPr>
        <w:br/>
        <w:t xml:space="preserve">финансовых и иных последствий, в том числе </w:t>
      </w:r>
      <w:proofErr w:type="gramStart"/>
      <w:r>
        <w:rPr>
          <w:rFonts w:ascii="PT Astra Serif" w:hAnsi="PT Astra Serif"/>
          <w:sz w:val="28"/>
        </w:rPr>
        <w:t>для субъектов</w:t>
      </w:r>
      <w:proofErr w:type="gramEnd"/>
      <w:r>
        <w:rPr>
          <w:rFonts w:ascii="PT Astra Serif" w:hAnsi="PT Astra Serif"/>
          <w:sz w:val="28"/>
        </w:rPr>
        <w:t xml:space="preserve"> персональных </w:t>
      </w:r>
      <w:r>
        <w:rPr>
          <w:rFonts w:ascii="PT Astra Serif" w:hAnsi="PT Astra Serif"/>
          <w:sz w:val="28"/>
        </w:rPr>
        <w:br/>
        <w:t xml:space="preserve">данных, а также не повлияет на достижение целей государственных </w:t>
      </w:r>
      <w:r>
        <w:rPr>
          <w:rFonts w:ascii="PT Astra Serif" w:hAnsi="PT Astra Serif"/>
          <w:sz w:val="28"/>
        </w:rPr>
        <w:br/>
        <w:t>программ Российской Федерации.</w:t>
      </w:r>
    </w:p>
    <w:p w14:paraId="3B000000" w14:textId="77777777" w:rsidR="00B22768" w:rsidRDefault="008E2809">
      <w:pPr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законопроекте отсутствуют требования, которые связаны </w:t>
      </w:r>
      <w:r>
        <w:rPr>
          <w:rFonts w:ascii="PT Astra Serif" w:hAnsi="PT Astra Serif"/>
          <w:sz w:val="28"/>
        </w:rPr>
        <w:br/>
        <w:t xml:space="preserve">с осуществлением предпринимательской и </w:t>
      </w:r>
      <w:proofErr w:type="gramStart"/>
      <w:r>
        <w:rPr>
          <w:rFonts w:ascii="PT Astra Serif" w:hAnsi="PT Astra Serif"/>
          <w:sz w:val="28"/>
        </w:rPr>
        <w:t xml:space="preserve">иной экономической </w:t>
      </w:r>
      <w:r>
        <w:rPr>
          <w:rFonts w:ascii="PT Astra Serif" w:hAnsi="PT Astra Serif"/>
          <w:sz w:val="28"/>
        </w:rPr>
        <w:br/>
        <w:t>деятельности</w:t>
      </w:r>
      <w:proofErr w:type="gramEnd"/>
      <w:r>
        <w:rPr>
          <w:rFonts w:ascii="PT Astra Serif" w:hAnsi="PT Astra Serif"/>
          <w:sz w:val="28"/>
        </w:rPr>
        <w:t xml:space="preserve"> и оценка соблюдения которых осуществляется в рамках </w:t>
      </w:r>
      <w:r>
        <w:rPr>
          <w:rFonts w:ascii="PT Astra Serif" w:hAnsi="PT Astra Serif"/>
          <w:sz w:val="28"/>
        </w:rPr>
        <w:br/>
        <w:t xml:space="preserve">государственного контроля (надзора), муниципального контроля, </w:t>
      </w:r>
      <w:r>
        <w:rPr>
          <w:rFonts w:ascii="PT Astra Serif" w:hAnsi="PT Astra Serif"/>
          <w:sz w:val="28"/>
        </w:rPr>
        <w:br/>
        <w:t xml:space="preserve">привлечения к административной ответственности, предоставления </w:t>
      </w:r>
      <w:r>
        <w:rPr>
          <w:rFonts w:ascii="PT Astra Serif" w:hAnsi="PT Astra Serif"/>
          <w:sz w:val="28"/>
        </w:rPr>
        <w:br/>
        <w:t xml:space="preserve">лицензий и иных разрешений, аккредитации, оценки соответствия </w:t>
      </w:r>
      <w:r>
        <w:rPr>
          <w:rFonts w:ascii="PT Astra Serif" w:hAnsi="PT Astra Serif"/>
          <w:sz w:val="28"/>
        </w:rPr>
        <w:br/>
        <w:t>продукции, иных форм оценки и экспертизы</w:t>
      </w:r>
    </w:p>
    <w:p w14:paraId="3C000000" w14:textId="77777777" w:rsidR="00B22768" w:rsidRDefault="00B22768">
      <w:pPr>
        <w:spacing w:after="0"/>
        <w:rPr>
          <w:rFonts w:ascii="PT Astra Serif" w:hAnsi="PT Astra Serif"/>
        </w:rPr>
      </w:pPr>
    </w:p>
    <w:p w14:paraId="3D000000" w14:textId="77777777" w:rsidR="00B22768" w:rsidRDefault="00B22768"/>
    <w:p w14:paraId="3E000000" w14:textId="77777777" w:rsidR="00B22768" w:rsidRDefault="00B22768"/>
    <w:p w14:paraId="3F000000" w14:textId="77777777" w:rsidR="00B22768" w:rsidRDefault="00B22768">
      <w:pPr>
        <w:rPr>
          <w:rFonts w:ascii="PT Astra Serif" w:hAnsi="PT Astra Serif"/>
          <w:sz w:val="28"/>
        </w:rPr>
      </w:pPr>
    </w:p>
    <w:sectPr w:rsidR="00B22768">
      <w:headerReference w:type="default" r:id="rId6"/>
      <w:pgSz w:w="11908" w:h="16848"/>
      <w:pgMar w:top="567" w:right="1417" w:bottom="1116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6097" w14:textId="77777777" w:rsidR="008E2809" w:rsidRDefault="008E2809">
      <w:pPr>
        <w:spacing w:after="0" w:line="240" w:lineRule="auto"/>
      </w:pPr>
      <w:r>
        <w:separator/>
      </w:r>
    </w:p>
  </w:endnote>
  <w:endnote w:type="continuationSeparator" w:id="0">
    <w:p w14:paraId="65019C0C" w14:textId="77777777" w:rsidR="008E2809" w:rsidRDefault="008E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12E1" w14:textId="77777777" w:rsidR="008E2809" w:rsidRDefault="008E2809">
      <w:pPr>
        <w:spacing w:after="0" w:line="240" w:lineRule="auto"/>
      </w:pPr>
      <w:r>
        <w:separator/>
      </w:r>
    </w:p>
  </w:footnote>
  <w:footnote w:type="continuationSeparator" w:id="0">
    <w:p w14:paraId="10DAA5FA" w14:textId="77777777" w:rsidR="008E2809" w:rsidRDefault="008E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B22768" w:rsidRDefault="008E2809">
    <w:pPr>
      <w:pStyle w:val="a5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t>2</w:t>
    </w:r>
  </w:p>
  <w:p w14:paraId="02000000" w14:textId="77777777" w:rsidR="00B22768" w:rsidRDefault="00B22768">
    <w:pPr>
      <w:pStyle w:val="a5"/>
      <w:jc w:val="center"/>
      <w:rPr>
        <w:rFonts w:ascii="PT Astra Serif" w:hAnsi="PT Astra Serif"/>
        <w:color w:val="000000" w:themeColor="text1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2768"/>
    <w:rsid w:val="003D0FE2"/>
    <w:rsid w:val="00537746"/>
    <w:rsid w:val="008E2809"/>
    <w:rsid w:val="00B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3934-1A4F-430A-A524-E287BE0A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2"/>
    <w:rPr>
      <w:i/>
      <w:color w:val="2F5496" w:themeColor="accent1" w:themeShade="BF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b">
    <w:name w:val="Intense Quote"/>
    <w:basedOn w:val="a"/>
    <w:next w:val="a"/>
    <w:link w:val="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c">
    <w:name w:val="Выделенная цитата Знак"/>
    <w:basedOn w:val="1"/>
    <w:link w:val="ab"/>
    <w:rPr>
      <w:i/>
      <w:color w:val="2F5496" w:themeColor="accent1" w:themeShade="BF"/>
    </w:rPr>
  </w:style>
  <w:style w:type="paragraph" w:customStyle="1" w:styleId="17">
    <w:name w:val="Сильная ссылка1"/>
    <w:basedOn w:val="13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1">
    <w:name w:val="Подзаголовок Знак"/>
    <w:basedOn w:val="1"/>
    <w:link w:val="af0"/>
    <w:rPr>
      <w:color w:val="595959" w:themeColor="text1" w:themeTint="A6"/>
      <w:spacing w:val="15"/>
      <w:sz w:val="2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Мария Викторовна</dc:creator>
  <cp:lastModifiedBy>Ванина Ольга Олеговна</cp:lastModifiedBy>
  <cp:revision>3</cp:revision>
  <dcterms:created xsi:type="dcterms:W3CDTF">2026-03-30T12:24:00Z</dcterms:created>
  <dcterms:modified xsi:type="dcterms:W3CDTF">2026-04-14T15:40:00Z</dcterms:modified>
</cp:coreProperties>
</file>