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A7466" w14:textId="77777777" w:rsidR="00900967" w:rsidRPr="00E251CD" w:rsidRDefault="00900967" w:rsidP="00C93732">
      <w:pPr>
        <w:pStyle w:val="Heading10"/>
        <w:keepNext/>
        <w:keepLines/>
      </w:pPr>
      <w:r>
        <w:rPr>
          <w:rFonts w:eastAsiaTheme="minorHAnsi"/>
        </w:rPr>
        <w:t>П</w:t>
      </w:r>
      <w:r w:rsidRPr="00900967">
        <w:rPr>
          <w:rFonts w:eastAsiaTheme="minorHAnsi"/>
        </w:rPr>
        <w:t xml:space="preserve">еречень нормативных правовых актов Президента Российской Федерации, Правительства </w:t>
      </w:r>
      <w:r w:rsidR="004D04AA">
        <w:rPr>
          <w:rFonts w:eastAsiaTheme="minorHAnsi"/>
        </w:rPr>
        <w:t xml:space="preserve">Российской Федерации </w:t>
      </w:r>
      <w:r w:rsidRPr="00900967">
        <w:rPr>
          <w:rFonts w:eastAsiaTheme="minorHAnsi"/>
        </w:rPr>
        <w:t xml:space="preserve">и федеральных органов исполнительной власти, подлежащих </w:t>
      </w:r>
      <w:r w:rsidRPr="00133C59">
        <w:rPr>
          <w:rFonts w:eastAsiaTheme="minorHAnsi"/>
        </w:rPr>
        <w:t xml:space="preserve">признанию утратившими силу, приостановлению, изменению или принятию в связи </w:t>
      </w:r>
      <w:r w:rsidR="00C93732">
        <w:rPr>
          <w:rFonts w:eastAsiaTheme="minorHAnsi"/>
        </w:rPr>
        <w:t>с Ф</w:t>
      </w:r>
      <w:r w:rsidR="007B15CF" w:rsidRPr="00133C59">
        <w:rPr>
          <w:rFonts w:eastAsiaTheme="minorHAnsi"/>
        </w:rPr>
        <w:t xml:space="preserve">едеральным законом </w:t>
      </w:r>
      <w:r w:rsidR="00E251CD" w:rsidRPr="00E251CD">
        <w:t xml:space="preserve">«О внесении изменений в </w:t>
      </w:r>
      <w:r w:rsidR="00E251CD" w:rsidRPr="00E251CD">
        <w:rPr>
          <w:lang w:bidi="ru-RU"/>
        </w:rPr>
        <w:t>Федеральный закон «Об обращении лекарственных средств</w:t>
      </w:r>
      <w:r w:rsidR="00C93732" w:rsidRPr="00E251CD">
        <w:t>»</w:t>
      </w:r>
    </w:p>
    <w:tbl>
      <w:tblPr>
        <w:tblW w:w="1516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53"/>
        <w:gridCol w:w="1559"/>
        <w:gridCol w:w="1559"/>
        <w:gridCol w:w="4820"/>
        <w:gridCol w:w="2410"/>
      </w:tblGrid>
      <w:tr w:rsidR="0076798A" w:rsidRPr="005314F1" w14:paraId="0C9A746D" w14:textId="77777777" w:rsidTr="001F43D5">
        <w:tc>
          <w:tcPr>
            <w:tcW w:w="567" w:type="dxa"/>
          </w:tcPr>
          <w:p w14:paraId="0C9A7467" w14:textId="77777777" w:rsidR="0076798A" w:rsidRPr="00020117" w:rsidRDefault="0076798A" w:rsidP="00020117">
            <w:pPr>
              <w:pStyle w:val="ConsPlusNormal"/>
              <w:jc w:val="center"/>
              <w:rPr>
                <w:rFonts w:ascii="Times New Roman" w:hAnsi="Times New Roman" w:cs="Times New Roman"/>
                <w:sz w:val="24"/>
                <w:szCs w:val="24"/>
              </w:rPr>
            </w:pPr>
            <w:r w:rsidRPr="00020117">
              <w:rPr>
                <w:rFonts w:ascii="Times New Roman" w:hAnsi="Times New Roman" w:cs="Times New Roman"/>
                <w:sz w:val="24"/>
                <w:szCs w:val="24"/>
              </w:rPr>
              <w:t>№ п/п</w:t>
            </w:r>
          </w:p>
        </w:tc>
        <w:tc>
          <w:tcPr>
            <w:tcW w:w="4253" w:type="dxa"/>
          </w:tcPr>
          <w:p w14:paraId="0C9A7468" w14:textId="77777777" w:rsidR="0076798A" w:rsidRPr="005314F1" w:rsidRDefault="0076798A" w:rsidP="00020117">
            <w:pPr>
              <w:pStyle w:val="ConsPlusNormal"/>
              <w:jc w:val="center"/>
              <w:rPr>
                <w:rFonts w:ascii="Times New Roman" w:hAnsi="Times New Roman" w:cs="Times New Roman"/>
                <w:sz w:val="24"/>
                <w:szCs w:val="24"/>
              </w:rPr>
            </w:pPr>
            <w:r w:rsidRPr="005314F1">
              <w:rPr>
                <w:rFonts w:ascii="Times New Roman" w:hAnsi="Times New Roman" w:cs="Times New Roman"/>
                <w:sz w:val="24"/>
                <w:szCs w:val="24"/>
              </w:rPr>
              <w:t>Наименование проекта нормативного правового акта</w:t>
            </w:r>
          </w:p>
        </w:tc>
        <w:tc>
          <w:tcPr>
            <w:tcW w:w="1559" w:type="dxa"/>
          </w:tcPr>
          <w:p w14:paraId="0C9A7469" w14:textId="77777777" w:rsidR="0076798A" w:rsidRPr="005314F1" w:rsidRDefault="0076798A" w:rsidP="00020117">
            <w:pPr>
              <w:pStyle w:val="ConsPlusNormal"/>
              <w:jc w:val="center"/>
              <w:rPr>
                <w:rFonts w:ascii="Times New Roman" w:hAnsi="Times New Roman" w:cs="Times New Roman"/>
                <w:sz w:val="24"/>
                <w:szCs w:val="24"/>
              </w:rPr>
            </w:pPr>
            <w:r w:rsidRPr="005314F1">
              <w:rPr>
                <w:rFonts w:ascii="Times New Roman" w:hAnsi="Times New Roman" w:cs="Times New Roman"/>
                <w:sz w:val="24"/>
                <w:szCs w:val="24"/>
              </w:rPr>
              <w:t xml:space="preserve">Обоснование </w:t>
            </w:r>
            <w:proofErr w:type="spellStart"/>
            <w:proofErr w:type="gramStart"/>
            <w:r w:rsidRPr="005314F1">
              <w:rPr>
                <w:rFonts w:ascii="Times New Roman" w:hAnsi="Times New Roman" w:cs="Times New Roman"/>
                <w:sz w:val="24"/>
                <w:szCs w:val="24"/>
              </w:rPr>
              <w:t>необходи</w:t>
            </w:r>
            <w:proofErr w:type="spellEnd"/>
            <w:r w:rsidRPr="005314F1">
              <w:rPr>
                <w:rFonts w:ascii="Times New Roman" w:hAnsi="Times New Roman" w:cs="Times New Roman"/>
                <w:sz w:val="24"/>
                <w:szCs w:val="24"/>
              </w:rPr>
              <w:t>-мости</w:t>
            </w:r>
            <w:proofErr w:type="gramEnd"/>
            <w:r w:rsidRPr="005314F1">
              <w:rPr>
                <w:rFonts w:ascii="Times New Roman" w:hAnsi="Times New Roman" w:cs="Times New Roman"/>
                <w:sz w:val="24"/>
                <w:szCs w:val="24"/>
              </w:rPr>
              <w:t xml:space="preserve"> подготовки</w:t>
            </w:r>
          </w:p>
        </w:tc>
        <w:tc>
          <w:tcPr>
            <w:tcW w:w="1559" w:type="dxa"/>
          </w:tcPr>
          <w:p w14:paraId="0C9A746A" w14:textId="77777777" w:rsidR="0076798A" w:rsidRPr="005314F1" w:rsidRDefault="0076798A" w:rsidP="00020117">
            <w:pPr>
              <w:pStyle w:val="ConsPlusNormal"/>
              <w:jc w:val="center"/>
              <w:rPr>
                <w:rFonts w:ascii="Times New Roman" w:hAnsi="Times New Roman" w:cs="Times New Roman"/>
                <w:sz w:val="24"/>
                <w:szCs w:val="24"/>
              </w:rPr>
            </w:pPr>
            <w:r w:rsidRPr="005314F1">
              <w:rPr>
                <w:rFonts w:ascii="Times New Roman" w:hAnsi="Times New Roman" w:cs="Times New Roman"/>
                <w:sz w:val="24"/>
                <w:szCs w:val="24"/>
              </w:rPr>
              <w:t>Срок подготовки</w:t>
            </w:r>
          </w:p>
        </w:tc>
        <w:tc>
          <w:tcPr>
            <w:tcW w:w="4820" w:type="dxa"/>
          </w:tcPr>
          <w:p w14:paraId="0C9A746B" w14:textId="77777777" w:rsidR="0076798A" w:rsidRPr="005314F1" w:rsidRDefault="0076798A" w:rsidP="00020117">
            <w:pPr>
              <w:pStyle w:val="ConsPlusNormal"/>
              <w:jc w:val="center"/>
              <w:rPr>
                <w:rFonts w:ascii="Times New Roman" w:hAnsi="Times New Roman" w:cs="Times New Roman"/>
                <w:sz w:val="24"/>
                <w:szCs w:val="24"/>
              </w:rPr>
            </w:pPr>
            <w:r w:rsidRPr="005314F1">
              <w:rPr>
                <w:rFonts w:ascii="Times New Roman" w:hAnsi="Times New Roman" w:cs="Times New Roman"/>
                <w:sz w:val="24"/>
                <w:szCs w:val="24"/>
              </w:rPr>
              <w:t>Цель, предмет и содержание правового регулирования</w:t>
            </w:r>
          </w:p>
        </w:tc>
        <w:tc>
          <w:tcPr>
            <w:tcW w:w="2410" w:type="dxa"/>
          </w:tcPr>
          <w:p w14:paraId="0C9A746C" w14:textId="77777777" w:rsidR="0076798A" w:rsidRPr="005314F1" w:rsidRDefault="0076798A" w:rsidP="00020117">
            <w:pPr>
              <w:pStyle w:val="ConsPlusNormal"/>
              <w:jc w:val="center"/>
              <w:rPr>
                <w:rFonts w:ascii="Times New Roman" w:hAnsi="Times New Roman" w:cs="Times New Roman"/>
                <w:sz w:val="24"/>
                <w:szCs w:val="24"/>
              </w:rPr>
            </w:pPr>
            <w:r w:rsidRPr="005314F1">
              <w:rPr>
                <w:rFonts w:ascii="Times New Roman" w:hAnsi="Times New Roman" w:cs="Times New Roman"/>
                <w:sz w:val="24"/>
                <w:szCs w:val="24"/>
              </w:rPr>
              <w:t>Исполнитель и соисполнитель разработки проекта нормативного правового акта</w:t>
            </w:r>
          </w:p>
        </w:tc>
      </w:tr>
      <w:tr w:rsidR="005314F1" w:rsidRPr="005314F1" w14:paraId="0C9A7476" w14:textId="77777777" w:rsidTr="001F43D5">
        <w:tc>
          <w:tcPr>
            <w:tcW w:w="567" w:type="dxa"/>
          </w:tcPr>
          <w:p w14:paraId="0C9A746E" w14:textId="77777777" w:rsidR="005314F1" w:rsidRPr="00020117" w:rsidRDefault="005314F1" w:rsidP="00020117">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Pr>
          <w:p w14:paraId="0C9A746F" w14:textId="77777777" w:rsidR="005314F1" w:rsidRPr="00E251CD" w:rsidRDefault="005314F1" w:rsidP="004F2E59">
            <w:pPr>
              <w:autoSpaceDE w:val="0"/>
              <w:autoSpaceDN w:val="0"/>
              <w:adjustRightInd w:val="0"/>
              <w:jc w:val="both"/>
              <w:rPr>
                <w:rFonts w:ascii="Times New Roman" w:hAnsi="Times New Roman" w:cs="Times New Roman"/>
              </w:rPr>
            </w:pPr>
            <w:r w:rsidRPr="00E251CD">
              <w:rPr>
                <w:rFonts w:ascii="Times New Roman" w:hAnsi="Times New Roman" w:cs="Times New Roman"/>
              </w:rPr>
              <w:t>Проект постановления Правительства Российской Федерации «</w:t>
            </w:r>
            <w:r w:rsidR="00C93732" w:rsidRPr="00E251CD">
              <w:rPr>
                <w:rFonts w:ascii="Times New Roman" w:hAnsi="Times New Roman" w:cs="Times New Roman"/>
              </w:rPr>
              <w:t xml:space="preserve">Об утверждении порядка </w:t>
            </w:r>
            <w:r w:rsidR="00785266" w:rsidRPr="00785266">
              <w:rPr>
                <w:rFonts w:ascii="Times New Roman" w:hAnsi="Times New Roman" w:cs="Times New Roman"/>
              </w:rPr>
              <w:t xml:space="preserve">обращения генотерапевтичеких лекарственных препаратов, не являющихся лекарственными препаратами на основе соматических клеток тканеинженерными лекарственными препаратами (препаратами тканевой инженерии), предназначенных для исполнения индивидуального медицинского назначения лекарственного препарата, специально произведенного для отдельного пациента непосредственно в медицинской организации, в которой применяется данный генотерапевтичекий лекарственный препарат, включая требования к медицинской организации, в которой данный генотерапевтичекий лекарственный препарат </w:t>
            </w:r>
            <w:r w:rsidR="004F2E59">
              <w:rPr>
                <w:rFonts w:ascii="Times New Roman" w:hAnsi="Times New Roman" w:cs="Times New Roman"/>
              </w:rPr>
              <w:t xml:space="preserve">изготавливается </w:t>
            </w:r>
            <w:r w:rsidR="00785266" w:rsidRPr="00785266">
              <w:rPr>
                <w:rFonts w:ascii="Times New Roman" w:hAnsi="Times New Roman" w:cs="Times New Roman"/>
              </w:rPr>
              <w:t xml:space="preserve"> и применяется</w:t>
            </w:r>
            <w:r w:rsidR="00785266">
              <w:rPr>
                <w:rFonts w:ascii="Times New Roman" w:hAnsi="Times New Roman" w:cs="Times New Roman"/>
              </w:rPr>
              <w:t>»</w:t>
            </w:r>
          </w:p>
        </w:tc>
        <w:tc>
          <w:tcPr>
            <w:tcW w:w="1559" w:type="dxa"/>
          </w:tcPr>
          <w:p w14:paraId="0C9A7470" w14:textId="77777777" w:rsidR="005314F1" w:rsidRPr="005314F1" w:rsidRDefault="005314F1" w:rsidP="00E40E9C">
            <w:pPr>
              <w:pStyle w:val="ConsPlusNormal"/>
              <w:rPr>
                <w:rFonts w:ascii="Times New Roman" w:hAnsi="Times New Roman" w:cs="Times New Roman"/>
                <w:sz w:val="24"/>
                <w:szCs w:val="24"/>
              </w:rPr>
            </w:pPr>
            <w:r w:rsidRPr="005314F1">
              <w:rPr>
                <w:rFonts w:ascii="Times New Roman" w:hAnsi="Times New Roman" w:cs="Times New Roman"/>
                <w:sz w:val="24"/>
                <w:szCs w:val="24"/>
              </w:rPr>
              <w:t>законопроект</w:t>
            </w:r>
          </w:p>
        </w:tc>
        <w:tc>
          <w:tcPr>
            <w:tcW w:w="1559" w:type="dxa"/>
          </w:tcPr>
          <w:p w14:paraId="0C9A7471" w14:textId="77777777" w:rsidR="001B38E5" w:rsidRPr="001B38E5" w:rsidRDefault="00BB301C" w:rsidP="00C93732">
            <w:pPr>
              <w:pStyle w:val="ConsPlusNormal"/>
              <w:rPr>
                <w:rFonts w:ascii="Times New Roman" w:hAnsi="Times New Roman" w:cs="Times New Roman"/>
                <w:sz w:val="24"/>
                <w:szCs w:val="24"/>
              </w:rPr>
            </w:pPr>
            <w:r>
              <w:rPr>
                <w:rFonts w:ascii="Times New Roman" w:hAnsi="Times New Roman" w:cs="Times New Roman"/>
                <w:sz w:val="24"/>
                <w:szCs w:val="24"/>
              </w:rPr>
              <w:t xml:space="preserve">В течение </w:t>
            </w:r>
            <w:r w:rsidR="006C2ADE">
              <w:rPr>
                <w:rFonts w:ascii="Times New Roman" w:hAnsi="Times New Roman" w:cs="Times New Roman"/>
                <w:sz w:val="24"/>
                <w:szCs w:val="24"/>
              </w:rPr>
              <w:t>трех</w:t>
            </w:r>
            <w:r>
              <w:rPr>
                <w:rFonts w:ascii="Times New Roman" w:hAnsi="Times New Roman" w:cs="Times New Roman"/>
                <w:sz w:val="24"/>
                <w:szCs w:val="24"/>
              </w:rPr>
              <w:t xml:space="preserve"> месяцев со дня </w:t>
            </w:r>
            <w:r w:rsidR="00CC4022">
              <w:rPr>
                <w:rFonts w:ascii="Times New Roman" w:hAnsi="Times New Roman" w:cs="Times New Roman"/>
                <w:sz w:val="24"/>
                <w:szCs w:val="24"/>
              </w:rPr>
              <w:t>принятия</w:t>
            </w:r>
            <w:r>
              <w:rPr>
                <w:rFonts w:ascii="Times New Roman" w:hAnsi="Times New Roman" w:cs="Times New Roman"/>
                <w:sz w:val="24"/>
                <w:szCs w:val="24"/>
              </w:rPr>
              <w:t xml:space="preserve"> </w:t>
            </w:r>
            <w:r w:rsidR="00C93732">
              <w:rPr>
                <w:rFonts w:ascii="Times New Roman" w:hAnsi="Times New Roman" w:cs="Times New Roman"/>
                <w:sz w:val="24"/>
                <w:szCs w:val="24"/>
              </w:rPr>
              <w:t>законопроекта в первом чтении</w:t>
            </w:r>
          </w:p>
        </w:tc>
        <w:tc>
          <w:tcPr>
            <w:tcW w:w="4820" w:type="dxa"/>
          </w:tcPr>
          <w:p w14:paraId="0C9A7472" w14:textId="77777777" w:rsidR="005314F1" w:rsidRPr="005314F1" w:rsidRDefault="00C93732" w:rsidP="002F4E54">
            <w:pPr>
              <w:pStyle w:val="ConsPlusNormal"/>
              <w:jc w:val="both"/>
              <w:rPr>
                <w:rFonts w:ascii="Times New Roman" w:hAnsi="Times New Roman" w:cs="Times New Roman"/>
                <w:sz w:val="24"/>
                <w:szCs w:val="24"/>
              </w:rPr>
            </w:pPr>
            <w:r>
              <w:rPr>
                <w:rFonts w:ascii="Times New Roman" w:hAnsi="Times New Roman" w:cs="Times New Roman"/>
              </w:rPr>
              <w:t>Утверждение</w:t>
            </w:r>
            <w:r w:rsidRPr="00C93732">
              <w:rPr>
                <w:rFonts w:ascii="Times New Roman" w:hAnsi="Times New Roman" w:cs="Times New Roman"/>
              </w:rPr>
              <w:t xml:space="preserve"> порядка </w:t>
            </w:r>
            <w:r w:rsidR="00F724A4" w:rsidRPr="00F724A4">
              <w:rPr>
                <w:rFonts w:ascii="Times New Roman" w:hAnsi="Times New Roman" w:cs="Times New Roman"/>
                <w:sz w:val="24"/>
                <w:szCs w:val="24"/>
              </w:rPr>
              <w:t xml:space="preserve">обращения генотерапевтических лекарственных препаратов, не являющихся лекарственными препаратами на основе соматических клеток тканеинженерными лекарственными препаратами (препаратами тканевой инженерии), предназначенных для исполнения индивидуального медицинского назначения лекарственного препарата, специально произведенного для отдельного пациента непосредственно в медицинской организации, в которой применяется данный генотерапевтический лекарственный препарат, включая порядок их производства, проведения экспертиз, в том числе форм заключений по результатам таких экспертиз, осуществления контроля качества </w:t>
            </w:r>
            <w:proofErr w:type="spellStart"/>
            <w:r w:rsidR="00F724A4" w:rsidRPr="00F724A4">
              <w:rPr>
                <w:rFonts w:ascii="Times New Roman" w:hAnsi="Times New Roman" w:cs="Times New Roman"/>
                <w:sz w:val="24"/>
                <w:szCs w:val="24"/>
              </w:rPr>
              <w:t>геннотерапевтических</w:t>
            </w:r>
            <w:proofErr w:type="spellEnd"/>
            <w:r w:rsidR="00F724A4" w:rsidRPr="00F724A4">
              <w:rPr>
                <w:rFonts w:ascii="Times New Roman" w:hAnsi="Times New Roman" w:cs="Times New Roman"/>
                <w:sz w:val="24"/>
                <w:szCs w:val="24"/>
              </w:rPr>
              <w:t xml:space="preserve"> лекарственных препаратов, применения, хранения, перевозки и уничтожения </w:t>
            </w:r>
            <w:proofErr w:type="spellStart"/>
            <w:r w:rsidR="00F724A4" w:rsidRPr="00F724A4">
              <w:rPr>
                <w:rFonts w:ascii="Times New Roman" w:hAnsi="Times New Roman" w:cs="Times New Roman"/>
                <w:sz w:val="24"/>
                <w:szCs w:val="24"/>
              </w:rPr>
              <w:t>геннотерапевтических</w:t>
            </w:r>
            <w:proofErr w:type="spellEnd"/>
            <w:r w:rsidR="00F724A4" w:rsidRPr="00F724A4">
              <w:rPr>
                <w:rFonts w:ascii="Times New Roman" w:hAnsi="Times New Roman" w:cs="Times New Roman"/>
                <w:sz w:val="24"/>
                <w:szCs w:val="24"/>
              </w:rPr>
              <w:t xml:space="preserve"> лекарственных препаратов, требования к медицинской организации, в которой данный генотерапевтический лекарственный </w:t>
            </w:r>
            <w:r w:rsidR="00F724A4" w:rsidRPr="00F724A4">
              <w:rPr>
                <w:rFonts w:ascii="Times New Roman" w:hAnsi="Times New Roman" w:cs="Times New Roman"/>
                <w:sz w:val="24"/>
                <w:szCs w:val="24"/>
              </w:rPr>
              <w:lastRenderedPageBreak/>
              <w:t>препарат производится и применяется</w:t>
            </w:r>
          </w:p>
        </w:tc>
        <w:tc>
          <w:tcPr>
            <w:tcW w:w="2410" w:type="dxa"/>
          </w:tcPr>
          <w:p w14:paraId="0C9A7473" w14:textId="77777777" w:rsidR="005314F1" w:rsidRDefault="005314F1" w:rsidP="00E40E9C">
            <w:pPr>
              <w:pStyle w:val="ConsPlusNormal"/>
              <w:rPr>
                <w:rFonts w:ascii="Times New Roman" w:hAnsi="Times New Roman" w:cs="Times New Roman"/>
                <w:sz w:val="24"/>
                <w:szCs w:val="24"/>
              </w:rPr>
            </w:pPr>
            <w:r w:rsidRPr="005314F1">
              <w:rPr>
                <w:rFonts w:ascii="Times New Roman" w:hAnsi="Times New Roman" w:cs="Times New Roman"/>
                <w:sz w:val="24"/>
                <w:szCs w:val="24"/>
              </w:rPr>
              <w:lastRenderedPageBreak/>
              <w:t>Минздрав России</w:t>
            </w:r>
          </w:p>
          <w:p w14:paraId="0C9A7474" w14:textId="77777777" w:rsidR="00DC215D" w:rsidRDefault="00DC215D" w:rsidP="00E40E9C">
            <w:pPr>
              <w:pStyle w:val="ConsPlusNormal"/>
              <w:rPr>
                <w:rFonts w:ascii="Times New Roman" w:hAnsi="Times New Roman" w:cs="Times New Roman"/>
                <w:sz w:val="24"/>
                <w:szCs w:val="24"/>
              </w:rPr>
            </w:pPr>
            <w:r>
              <w:rPr>
                <w:rFonts w:ascii="Times New Roman" w:hAnsi="Times New Roman" w:cs="Times New Roman"/>
                <w:sz w:val="24"/>
                <w:szCs w:val="24"/>
              </w:rPr>
              <w:t>Росздравнадзор</w:t>
            </w:r>
          </w:p>
          <w:p w14:paraId="0C9A7475" w14:textId="77777777" w:rsidR="00DC215D" w:rsidRPr="005314F1" w:rsidRDefault="00DC215D" w:rsidP="00E40E9C">
            <w:pPr>
              <w:pStyle w:val="ConsPlusNormal"/>
              <w:rPr>
                <w:rFonts w:ascii="Times New Roman" w:hAnsi="Times New Roman" w:cs="Times New Roman"/>
                <w:sz w:val="24"/>
                <w:szCs w:val="24"/>
              </w:rPr>
            </w:pPr>
            <w:r>
              <w:rPr>
                <w:rFonts w:ascii="Times New Roman" w:hAnsi="Times New Roman" w:cs="Times New Roman"/>
                <w:sz w:val="24"/>
                <w:szCs w:val="24"/>
              </w:rPr>
              <w:t xml:space="preserve">ФМБА России </w:t>
            </w:r>
          </w:p>
        </w:tc>
      </w:tr>
      <w:tr w:rsidR="005314F1" w:rsidRPr="00020117" w14:paraId="0C9A747F" w14:textId="77777777" w:rsidTr="001F43D5">
        <w:tc>
          <w:tcPr>
            <w:tcW w:w="567" w:type="dxa"/>
          </w:tcPr>
          <w:p w14:paraId="0C9A7477" w14:textId="77777777" w:rsidR="005314F1" w:rsidRPr="00020117" w:rsidRDefault="00BB301C" w:rsidP="00020117">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5314F1" w:rsidRPr="00020117">
              <w:rPr>
                <w:rFonts w:ascii="Times New Roman" w:hAnsi="Times New Roman" w:cs="Times New Roman"/>
                <w:sz w:val="24"/>
                <w:szCs w:val="24"/>
              </w:rPr>
              <w:t>.</w:t>
            </w:r>
          </w:p>
        </w:tc>
        <w:tc>
          <w:tcPr>
            <w:tcW w:w="4253" w:type="dxa"/>
          </w:tcPr>
          <w:p w14:paraId="0C9A7478" w14:textId="77777777" w:rsidR="001B38E5" w:rsidRPr="00020117" w:rsidRDefault="001F284C" w:rsidP="00AC3490">
            <w:pPr>
              <w:autoSpaceDE w:val="0"/>
              <w:autoSpaceDN w:val="0"/>
              <w:adjustRightInd w:val="0"/>
              <w:jc w:val="both"/>
              <w:rPr>
                <w:rFonts w:ascii="Times New Roman" w:hAnsi="Times New Roman" w:cs="Times New Roman"/>
              </w:rPr>
            </w:pPr>
            <w:r w:rsidRPr="00E251CD">
              <w:rPr>
                <w:rFonts w:ascii="Times New Roman" w:hAnsi="Times New Roman" w:cs="Times New Roman"/>
              </w:rPr>
              <w:t>Проект постановления Правительства Российской Федерации</w:t>
            </w:r>
            <w:r>
              <w:rPr>
                <w:rFonts w:ascii="Times New Roman" w:hAnsi="Times New Roman" w:cs="Times New Roman"/>
              </w:rPr>
              <w:t xml:space="preserve"> «Об утверждении </w:t>
            </w:r>
            <w:r w:rsidR="002F4E54">
              <w:rPr>
                <w:rFonts w:ascii="Times New Roman" w:hAnsi="Times New Roman" w:cs="Times New Roman"/>
              </w:rPr>
              <w:t>п</w:t>
            </w:r>
            <w:r w:rsidR="002F4E54" w:rsidRPr="002F4E54">
              <w:rPr>
                <w:rFonts w:ascii="Times New Roman" w:hAnsi="Times New Roman" w:cs="Times New Roman"/>
              </w:rPr>
              <w:t>орядк</w:t>
            </w:r>
            <w:r w:rsidR="002F4E54">
              <w:rPr>
                <w:rFonts w:ascii="Times New Roman" w:hAnsi="Times New Roman" w:cs="Times New Roman"/>
              </w:rPr>
              <w:t>а</w:t>
            </w:r>
            <w:r w:rsidR="002F4E54" w:rsidRPr="002F4E54">
              <w:rPr>
                <w:rFonts w:ascii="Times New Roman" w:hAnsi="Times New Roman" w:cs="Times New Roman"/>
              </w:rPr>
              <w:t xml:space="preserve"> и услови</w:t>
            </w:r>
            <w:r w:rsidR="002F4E54">
              <w:rPr>
                <w:rFonts w:ascii="Times New Roman" w:hAnsi="Times New Roman" w:cs="Times New Roman"/>
              </w:rPr>
              <w:t>й</w:t>
            </w:r>
            <w:r w:rsidR="002F4E54" w:rsidRPr="002F4E54">
              <w:rPr>
                <w:rFonts w:ascii="Times New Roman" w:hAnsi="Times New Roman" w:cs="Times New Roman"/>
              </w:rPr>
              <w:t xml:space="preserve"> предоставления разрешения</w:t>
            </w:r>
            <w:r w:rsidR="002F4E54">
              <w:t xml:space="preserve"> </w:t>
            </w:r>
            <w:r w:rsidR="002F4E54">
              <w:rPr>
                <w:rFonts w:ascii="Times New Roman" w:hAnsi="Times New Roman" w:cs="Times New Roman"/>
              </w:rPr>
              <w:t xml:space="preserve">на </w:t>
            </w:r>
            <w:r w:rsidR="002F4E54" w:rsidRPr="002F4E54">
              <w:rPr>
                <w:rFonts w:ascii="Times New Roman" w:hAnsi="Times New Roman" w:cs="Times New Roman"/>
              </w:rPr>
              <w:t xml:space="preserve">применение </w:t>
            </w:r>
            <w:r w:rsidR="004F2E59" w:rsidRPr="00785266">
              <w:rPr>
                <w:rFonts w:ascii="Times New Roman" w:hAnsi="Times New Roman" w:cs="Times New Roman"/>
              </w:rPr>
              <w:t>генотерапевтичеких лекарственных препаратов, не являющихся лекарственными препаратами на основе соматических клеток тканеинженерными лекарственными препаратами (препаратами тканевой инженерии), предназначенных для исполнения индивидуального медицинского назначения лекарственного препарата, специально произведенного для отдельного пациента непосредственно в медицинской организации, в которой применяется данный генотерапевтичекий лекарственный препарат</w:t>
            </w:r>
            <w:r w:rsidR="002F4E54" w:rsidRPr="002F4E54">
              <w:rPr>
                <w:rFonts w:ascii="Times New Roman" w:hAnsi="Times New Roman" w:cs="Times New Roman"/>
              </w:rPr>
              <w:t xml:space="preserve">, подтверждения </w:t>
            </w:r>
            <w:r w:rsidR="002F4E54">
              <w:rPr>
                <w:rFonts w:ascii="Times New Roman" w:hAnsi="Times New Roman" w:cs="Times New Roman"/>
              </w:rPr>
              <w:t xml:space="preserve">такого </w:t>
            </w:r>
            <w:r w:rsidR="002F4E54" w:rsidRPr="002F4E54">
              <w:rPr>
                <w:rFonts w:ascii="Times New Roman" w:hAnsi="Times New Roman" w:cs="Times New Roman"/>
              </w:rPr>
              <w:t xml:space="preserve">разрешения и его отмены, </w:t>
            </w:r>
            <w:r w:rsidR="00104E9C" w:rsidRPr="00104E9C">
              <w:rPr>
                <w:rFonts w:ascii="Times New Roman" w:hAnsi="Times New Roman" w:cs="Times New Roman"/>
              </w:rPr>
              <w:t>поряд</w:t>
            </w:r>
            <w:r w:rsidR="00104E9C">
              <w:rPr>
                <w:rFonts w:ascii="Times New Roman" w:hAnsi="Times New Roman" w:cs="Times New Roman"/>
              </w:rPr>
              <w:t>ка</w:t>
            </w:r>
            <w:r w:rsidR="00104E9C" w:rsidRPr="00104E9C">
              <w:rPr>
                <w:rFonts w:ascii="Times New Roman" w:hAnsi="Times New Roman" w:cs="Times New Roman"/>
              </w:rPr>
              <w:t xml:space="preserve"> ведения реестра выданных разрешений и внесения в него изменений</w:t>
            </w:r>
            <w:r w:rsidR="002F4E54">
              <w:rPr>
                <w:rFonts w:ascii="Times New Roman" w:hAnsi="Times New Roman" w:cs="Times New Roman"/>
              </w:rPr>
              <w:t>»</w:t>
            </w:r>
          </w:p>
        </w:tc>
        <w:tc>
          <w:tcPr>
            <w:tcW w:w="1559" w:type="dxa"/>
          </w:tcPr>
          <w:p w14:paraId="0C9A7479" w14:textId="77777777" w:rsidR="005314F1" w:rsidRPr="00020117" w:rsidRDefault="005314F1" w:rsidP="00020117">
            <w:pPr>
              <w:pStyle w:val="ConsPlusNormal"/>
              <w:rPr>
                <w:rFonts w:ascii="Times New Roman" w:hAnsi="Times New Roman" w:cs="Times New Roman"/>
                <w:sz w:val="24"/>
                <w:szCs w:val="24"/>
              </w:rPr>
            </w:pPr>
            <w:r w:rsidRPr="00020117">
              <w:rPr>
                <w:rFonts w:ascii="Times New Roman" w:hAnsi="Times New Roman" w:cs="Times New Roman"/>
                <w:sz w:val="24"/>
                <w:szCs w:val="24"/>
              </w:rPr>
              <w:t>законопроект</w:t>
            </w:r>
          </w:p>
        </w:tc>
        <w:tc>
          <w:tcPr>
            <w:tcW w:w="1559" w:type="dxa"/>
          </w:tcPr>
          <w:p w14:paraId="0C9A747A" w14:textId="77777777" w:rsidR="005314F1" w:rsidRPr="00020117" w:rsidRDefault="002F4E54" w:rsidP="00CF2B91">
            <w:pPr>
              <w:pStyle w:val="ConsPlusNormal"/>
              <w:rPr>
                <w:rFonts w:ascii="Times New Roman" w:hAnsi="Times New Roman" w:cs="Times New Roman"/>
                <w:sz w:val="24"/>
                <w:szCs w:val="24"/>
              </w:rPr>
            </w:pPr>
            <w:r w:rsidRPr="002F4E54">
              <w:rPr>
                <w:rFonts w:ascii="Times New Roman" w:hAnsi="Times New Roman" w:cs="Times New Roman"/>
                <w:sz w:val="24"/>
                <w:szCs w:val="24"/>
              </w:rPr>
              <w:t>В течение трех месяцев со дня принятия законопроекта в первом чтении</w:t>
            </w:r>
          </w:p>
        </w:tc>
        <w:tc>
          <w:tcPr>
            <w:tcW w:w="4820" w:type="dxa"/>
          </w:tcPr>
          <w:p w14:paraId="0C9A747B" w14:textId="77777777" w:rsidR="005314F1" w:rsidRPr="00020117" w:rsidRDefault="001F284C" w:rsidP="00AC349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Утверждение </w:t>
            </w:r>
            <w:r w:rsidR="002F4E54" w:rsidRPr="002F4E54">
              <w:rPr>
                <w:rFonts w:ascii="Times New Roman" w:hAnsi="Times New Roman" w:cs="Times New Roman"/>
                <w:sz w:val="24"/>
                <w:szCs w:val="24"/>
              </w:rPr>
              <w:t xml:space="preserve">порядка и условий предоставления разрешения на применение генотерапевтичеких лекарственных препаратов, подтверждения такого разрешения и его отмены, </w:t>
            </w:r>
            <w:r w:rsidR="00104E9C" w:rsidRPr="00104E9C">
              <w:rPr>
                <w:rFonts w:ascii="Times New Roman" w:hAnsi="Times New Roman" w:cs="Times New Roman"/>
                <w:sz w:val="24"/>
                <w:szCs w:val="24"/>
              </w:rPr>
              <w:t>порядка ведения реестра выданных разрешений и внесения в него изменений</w:t>
            </w:r>
          </w:p>
        </w:tc>
        <w:tc>
          <w:tcPr>
            <w:tcW w:w="2410" w:type="dxa"/>
          </w:tcPr>
          <w:p w14:paraId="0C9A747C" w14:textId="77777777" w:rsidR="00DC215D" w:rsidRDefault="00DC215D" w:rsidP="00DC215D">
            <w:pPr>
              <w:pStyle w:val="ConsPlusNormal"/>
              <w:rPr>
                <w:rFonts w:ascii="Times New Roman" w:hAnsi="Times New Roman" w:cs="Times New Roman"/>
                <w:sz w:val="24"/>
                <w:szCs w:val="24"/>
              </w:rPr>
            </w:pPr>
            <w:r w:rsidRPr="005314F1">
              <w:rPr>
                <w:rFonts w:ascii="Times New Roman" w:hAnsi="Times New Roman" w:cs="Times New Roman"/>
                <w:sz w:val="24"/>
                <w:szCs w:val="24"/>
              </w:rPr>
              <w:t>Минздрав России</w:t>
            </w:r>
          </w:p>
          <w:p w14:paraId="0C9A747D" w14:textId="77777777" w:rsidR="00DC215D" w:rsidRDefault="00DC215D" w:rsidP="00DC215D">
            <w:pPr>
              <w:pStyle w:val="ConsPlusNormal"/>
              <w:rPr>
                <w:rFonts w:ascii="Times New Roman" w:hAnsi="Times New Roman" w:cs="Times New Roman"/>
                <w:sz w:val="24"/>
                <w:szCs w:val="24"/>
              </w:rPr>
            </w:pPr>
            <w:r>
              <w:rPr>
                <w:rFonts w:ascii="Times New Roman" w:hAnsi="Times New Roman" w:cs="Times New Roman"/>
                <w:sz w:val="24"/>
                <w:szCs w:val="24"/>
              </w:rPr>
              <w:t>Росздравнадзор</w:t>
            </w:r>
          </w:p>
          <w:p w14:paraId="0C9A747E" w14:textId="77777777" w:rsidR="0023348E" w:rsidRPr="00020117" w:rsidRDefault="00DC215D" w:rsidP="00DC215D">
            <w:pPr>
              <w:pStyle w:val="ConsPlusNormal"/>
              <w:rPr>
                <w:rFonts w:ascii="Times New Roman" w:hAnsi="Times New Roman" w:cs="Times New Roman"/>
                <w:sz w:val="24"/>
                <w:szCs w:val="24"/>
              </w:rPr>
            </w:pPr>
            <w:r>
              <w:rPr>
                <w:rFonts w:ascii="Times New Roman" w:hAnsi="Times New Roman" w:cs="Times New Roman"/>
                <w:sz w:val="24"/>
                <w:szCs w:val="24"/>
              </w:rPr>
              <w:t>ФМБА России</w:t>
            </w:r>
          </w:p>
        </w:tc>
      </w:tr>
      <w:tr w:rsidR="004567F1" w:rsidRPr="00020117" w14:paraId="0C9A7487" w14:textId="77777777" w:rsidTr="001F43D5">
        <w:tc>
          <w:tcPr>
            <w:tcW w:w="567" w:type="dxa"/>
          </w:tcPr>
          <w:p w14:paraId="0C9A7480" w14:textId="77777777" w:rsidR="004567F1" w:rsidRDefault="004567F1" w:rsidP="004567F1">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253" w:type="dxa"/>
          </w:tcPr>
          <w:p w14:paraId="0C9A7481" w14:textId="77777777" w:rsidR="004567F1" w:rsidRPr="004567F1" w:rsidRDefault="004567F1" w:rsidP="004567F1">
            <w:pPr>
              <w:autoSpaceDE w:val="0"/>
              <w:autoSpaceDN w:val="0"/>
              <w:adjustRightInd w:val="0"/>
              <w:jc w:val="both"/>
              <w:rPr>
                <w:rFonts w:ascii="Times New Roman" w:hAnsi="Times New Roman" w:cs="Times New Roman"/>
              </w:rPr>
            </w:pPr>
            <w:r>
              <w:rPr>
                <w:rFonts w:ascii="Times New Roman" w:hAnsi="Times New Roman" w:cs="Times New Roman"/>
              </w:rPr>
              <w:t>Проект приказа Минздрава России «О внесении изменений в п</w:t>
            </w:r>
            <w:r w:rsidRPr="004567F1">
              <w:rPr>
                <w:rFonts w:ascii="Times New Roman" w:hAnsi="Times New Roman" w:cs="Times New Roman"/>
              </w:rPr>
              <w:t xml:space="preserve">риказ Минздрава России от 31.10.2024 </w:t>
            </w:r>
            <w:r>
              <w:rPr>
                <w:rFonts w:ascii="Times New Roman" w:hAnsi="Times New Roman" w:cs="Times New Roman"/>
              </w:rPr>
              <w:t>№</w:t>
            </w:r>
            <w:r w:rsidRPr="004567F1">
              <w:rPr>
                <w:rFonts w:ascii="Times New Roman" w:hAnsi="Times New Roman" w:cs="Times New Roman"/>
              </w:rPr>
              <w:t xml:space="preserve"> 586н</w:t>
            </w:r>
          </w:p>
          <w:p w14:paraId="0C9A7482" w14:textId="77777777" w:rsidR="004567F1" w:rsidRPr="00E251CD" w:rsidRDefault="004567F1" w:rsidP="004567F1">
            <w:pPr>
              <w:autoSpaceDE w:val="0"/>
              <w:autoSpaceDN w:val="0"/>
              <w:adjustRightInd w:val="0"/>
              <w:jc w:val="both"/>
              <w:rPr>
                <w:rFonts w:ascii="Times New Roman" w:hAnsi="Times New Roman" w:cs="Times New Roman"/>
              </w:rPr>
            </w:pPr>
            <w:r>
              <w:rPr>
                <w:rFonts w:ascii="Times New Roman" w:hAnsi="Times New Roman" w:cs="Times New Roman"/>
              </w:rPr>
              <w:t>«</w:t>
            </w:r>
            <w:r w:rsidRPr="004567F1">
              <w:rPr>
                <w:rFonts w:ascii="Times New Roman" w:hAnsi="Times New Roman" w:cs="Times New Roman"/>
              </w:rPr>
              <w:t xml:space="preserve">Об утверждении положения о совете по этике, порядка его создания и деятельности, требований к квалификации и опыту </w:t>
            </w:r>
            <w:proofErr w:type="gramStart"/>
            <w:r w:rsidRPr="004567F1">
              <w:rPr>
                <w:rFonts w:ascii="Times New Roman" w:hAnsi="Times New Roman" w:cs="Times New Roman"/>
              </w:rPr>
              <w:t>работы по экспертной оценке</w:t>
            </w:r>
            <w:proofErr w:type="gramEnd"/>
            <w:r w:rsidRPr="004567F1">
              <w:rPr>
                <w:rFonts w:ascii="Times New Roman" w:hAnsi="Times New Roman" w:cs="Times New Roman"/>
              </w:rPr>
              <w:t xml:space="preserve"> научных, </w:t>
            </w:r>
            <w:r w:rsidRPr="004567F1">
              <w:rPr>
                <w:rFonts w:ascii="Times New Roman" w:hAnsi="Times New Roman" w:cs="Times New Roman"/>
              </w:rPr>
              <w:lastRenderedPageBreak/>
              <w:t>медицинских и этических аспектов клинических исследований лекарственных препаратов для медицинского применения, предъявляемых к экспертам совета по этике, порядка организации и проведения этической экспертизы, форм заключений совета по этике, порядка размещения информации о составе совета по этике, планах его работы и текущей деятельности</w:t>
            </w:r>
            <w:r>
              <w:rPr>
                <w:rFonts w:ascii="Times New Roman" w:hAnsi="Times New Roman" w:cs="Times New Roman"/>
              </w:rPr>
              <w:t>»</w:t>
            </w:r>
          </w:p>
        </w:tc>
        <w:tc>
          <w:tcPr>
            <w:tcW w:w="1559" w:type="dxa"/>
          </w:tcPr>
          <w:p w14:paraId="0C9A7483" w14:textId="77777777" w:rsidR="004567F1" w:rsidRPr="00020117" w:rsidRDefault="004567F1" w:rsidP="004567F1">
            <w:pPr>
              <w:pStyle w:val="ConsPlusNormal"/>
              <w:rPr>
                <w:rFonts w:ascii="Times New Roman" w:hAnsi="Times New Roman" w:cs="Times New Roman"/>
                <w:sz w:val="24"/>
                <w:szCs w:val="24"/>
              </w:rPr>
            </w:pPr>
            <w:r w:rsidRPr="00020117">
              <w:rPr>
                <w:rFonts w:ascii="Times New Roman" w:hAnsi="Times New Roman" w:cs="Times New Roman"/>
                <w:sz w:val="24"/>
                <w:szCs w:val="24"/>
              </w:rPr>
              <w:lastRenderedPageBreak/>
              <w:t>законопроект</w:t>
            </w:r>
          </w:p>
        </w:tc>
        <w:tc>
          <w:tcPr>
            <w:tcW w:w="1559" w:type="dxa"/>
          </w:tcPr>
          <w:p w14:paraId="0C9A7484" w14:textId="77777777" w:rsidR="004567F1" w:rsidRPr="00020117" w:rsidRDefault="004567F1" w:rsidP="004567F1">
            <w:pPr>
              <w:pStyle w:val="ConsPlusNormal"/>
              <w:rPr>
                <w:rFonts w:ascii="Times New Roman" w:hAnsi="Times New Roman" w:cs="Times New Roman"/>
                <w:sz w:val="24"/>
                <w:szCs w:val="24"/>
              </w:rPr>
            </w:pPr>
            <w:r w:rsidRPr="002F4E54">
              <w:rPr>
                <w:rFonts w:ascii="Times New Roman" w:hAnsi="Times New Roman" w:cs="Times New Roman"/>
                <w:sz w:val="24"/>
                <w:szCs w:val="24"/>
              </w:rPr>
              <w:t xml:space="preserve">В течение </w:t>
            </w:r>
            <w:r>
              <w:rPr>
                <w:rFonts w:ascii="Times New Roman" w:hAnsi="Times New Roman" w:cs="Times New Roman"/>
                <w:sz w:val="24"/>
                <w:szCs w:val="24"/>
              </w:rPr>
              <w:t>шести</w:t>
            </w:r>
            <w:r w:rsidRPr="002F4E54">
              <w:rPr>
                <w:rFonts w:ascii="Times New Roman" w:hAnsi="Times New Roman" w:cs="Times New Roman"/>
                <w:sz w:val="24"/>
                <w:szCs w:val="24"/>
              </w:rPr>
              <w:t xml:space="preserve"> месяцев со дня принятия законопроекта в первом чтении</w:t>
            </w:r>
          </w:p>
        </w:tc>
        <w:tc>
          <w:tcPr>
            <w:tcW w:w="4820" w:type="dxa"/>
          </w:tcPr>
          <w:p w14:paraId="0C9A7485" w14:textId="77777777" w:rsidR="004567F1" w:rsidRDefault="004A581C" w:rsidP="004A581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Уточнение полномочий совета по этике в части дополнения </w:t>
            </w:r>
            <w:r w:rsidR="00F724A4">
              <w:rPr>
                <w:rFonts w:ascii="Times New Roman" w:hAnsi="Times New Roman" w:cs="Times New Roman"/>
                <w:sz w:val="24"/>
                <w:szCs w:val="24"/>
              </w:rPr>
              <w:t xml:space="preserve">полномочиями по </w:t>
            </w:r>
            <w:r>
              <w:rPr>
                <w:rFonts w:ascii="Times New Roman" w:hAnsi="Times New Roman" w:cs="Times New Roman"/>
                <w:sz w:val="24"/>
                <w:szCs w:val="24"/>
              </w:rPr>
              <w:t xml:space="preserve">выдаче </w:t>
            </w:r>
            <w:r w:rsidRPr="004A581C">
              <w:rPr>
                <w:rFonts w:ascii="Times New Roman" w:hAnsi="Times New Roman" w:cs="Times New Roman"/>
                <w:sz w:val="24"/>
                <w:szCs w:val="24"/>
              </w:rPr>
              <w:t>заключени</w:t>
            </w:r>
            <w:r>
              <w:rPr>
                <w:rFonts w:ascii="Times New Roman" w:hAnsi="Times New Roman" w:cs="Times New Roman"/>
                <w:sz w:val="24"/>
                <w:szCs w:val="24"/>
              </w:rPr>
              <w:t>й</w:t>
            </w:r>
            <w:r w:rsidRPr="004A581C">
              <w:rPr>
                <w:rFonts w:ascii="Times New Roman" w:hAnsi="Times New Roman" w:cs="Times New Roman"/>
                <w:sz w:val="24"/>
                <w:szCs w:val="24"/>
              </w:rPr>
              <w:t xml:space="preserve"> об этической обоснованности производства и применения генотерапевтического лекарственного препарата, и заключени</w:t>
            </w:r>
            <w:r>
              <w:rPr>
                <w:rFonts w:ascii="Times New Roman" w:hAnsi="Times New Roman" w:cs="Times New Roman"/>
                <w:sz w:val="24"/>
                <w:szCs w:val="24"/>
              </w:rPr>
              <w:t>й</w:t>
            </w:r>
            <w:r w:rsidRPr="004A581C">
              <w:rPr>
                <w:rFonts w:ascii="Times New Roman" w:hAnsi="Times New Roman" w:cs="Times New Roman"/>
                <w:sz w:val="24"/>
                <w:szCs w:val="24"/>
              </w:rPr>
              <w:t xml:space="preserve"> об этической обоснованности применения биотехнологического лекарственного </w:t>
            </w:r>
            <w:r w:rsidRPr="004A581C">
              <w:rPr>
                <w:rFonts w:ascii="Times New Roman" w:hAnsi="Times New Roman" w:cs="Times New Roman"/>
                <w:sz w:val="24"/>
                <w:szCs w:val="24"/>
              </w:rPr>
              <w:lastRenderedPageBreak/>
              <w:t>препарата, предназначенного для применения в соответствии с индивид</w:t>
            </w:r>
            <w:r>
              <w:rPr>
                <w:rFonts w:ascii="Times New Roman" w:hAnsi="Times New Roman" w:cs="Times New Roman"/>
                <w:sz w:val="24"/>
                <w:szCs w:val="24"/>
              </w:rPr>
              <w:t>уальным медицинским назначением</w:t>
            </w:r>
          </w:p>
        </w:tc>
        <w:tc>
          <w:tcPr>
            <w:tcW w:w="2410" w:type="dxa"/>
          </w:tcPr>
          <w:p w14:paraId="0C9A7486" w14:textId="77777777" w:rsidR="004567F1" w:rsidRPr="005314F1" w:rsidRDefault="00121589" w:rsidP="004567F1">
            <w:pPr>
              <w:pStyle w:val="ConsPlusNormal"/>
              <w:rPr>
                <w:rFonts w:ascii="Times New Roman" w:hAnsi="Times New Roman" w:cs="Times New Roman"/>
                <w:sz w:val="24"/>
                <w:szCs w:val="24"/>
              </w:rPr>
            </w:pPr>
            <w:r>
              <w:rPr>
                <w:rFonts w:ascii="Times New Roman" w:hAnsi="Times New Roman" w:cs="Times New Roman"/>
                <w:sz w:val="24"/>
                <w:szCs w:val="24"/>
              </w:rPr>
              <w:lastRenderedPageBreak/>
              <w:t>Минздрав России</w:t>
            </w:r>
          </w:p>
        </w:tc>
      </w:tr>
      <w:tr w:rsidR="00121589" w:rsidRPr="00020117" w14:paraId="0C9A7490" w14:textId="77777777" w:rsidTr="001F43D5">
        <w:tc>
          <w:tcPr>
            <w:tcW w:w="567" w:type="dxa"/>
          </w:tcPr>
          <w:p w14:paraId="0C9A7488" w14:textId="77777777" w:rsidR="00121589" w:rsidRDefault="00121589" w:rsidP="00121589">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253" w:type="dxa"/>
          </w:tcPr>
          <w:p w14:paraId="0C9A7489" w14:textId="77777777" w:rsidR="00121589" w:rsidRPr="00E251CD" w:rsidRDefault="008A4C1E" w:rsidP="008A4C1E">
            <w:pPr>
              <w:autoSpaceDE w:val="0"/>
              <w:autoSpaceDN w:val="0"/>
              <w:adjustRightInd w:val="0"/>
              <w:jc w:val="both"/>
              <w:rPr>
                <w:rFonts w:ascii="Times New Roman" w:hAnsi="Times New Roman" w:cs="Times New Roman"/>
              </w:rPr>
            </w:pPr>
            <w:r>
              <w:rPr>
                <w:rFonts w:ascii="Times New Roman" w:hAnsi="Times New Roman" w:cs="Times New Roman"/>
              </w:rPr>
              <w:t>Проект п</w:t>
            </w:r>
            <w:r w:rsidRPr="008A4C1E">
              <w:rPr>
                <w:rFonts w:ascii="Times New Roman" w:hAnsi="Times New Roman" w:cs="Times New Roman"/>
              </w:rPr>
              <w:t>остановлени</w:t>
            </w:r>
            <w:r>
              <w:rPr>
                <w:rFonts w:ascii="Times New Roman" w:hAnsi="Times New Roman" w:cs="Times New Roman"/>
              </w:rPr>
              <w:t>я</w:t>
            </w:r>
            <w:r w:rsidRPr="008A4C1E">
              <w:rPr>
                <w:rFonts w:ascii="Times New Roman" w:hAnsi="Times New Roman" w:cs="Times New Roman"/>
              </w:rPr>
              <w:t xml:space="preserve"> Правительства Р</w:t>
            </w:r>
            <w:r>
              <w:rPr>
                <w:rFonts w:ascii="Times New Roman" w:hAnsi="Times New Roman" w:cs="Times New Roman"/>
              </w:rPr>
              <w:t xml:space="preserve">оссийской </w:t>
            </w:r>
            <w:r w:rsidRPr="008A4C1E">
              <w:rPr>
                <w:rFonts w:ascii="Times New Roman" w:hAnsi="Times New Roman" w:cs="Times New Roman"/>
              </w:rPr>
              <w:t>Ф</w:t>
            </w:r>
            <w:r>
              <w:rPr>
                <w:rFonts w:ascii="Times New Roman" w:hAnsi="Times New Roman" w:cs="Times New Roman"/>
              </w:rPr>
              <w:t>едерации</w:t>
            </w:r>
            <w:r w:rsidRPr="008A4C1E">
              <w:rPr>
                <w:rFonts w:ascii="Times New Roman" w:hAnsi="Times New Roman" w:cs="Times New Roman"/>
              </w:rPr>
              <w:t xml:space="preserve"> от 24.02.2025 </w:t>
            </w:r>
            <w:r>
              <w:rPr>
                <w:rFonts w:ascii="Times New Roman" w:hAnsi="Times New Roman" w:cs="Times New Roman"/>
              </w:rPr>
              <w:t>№</w:t>
            </w:r>
            <w:r w:rsidRPr="008A4C1E">
              <w:rPr>
                <w:rFonts w:ascii="Times New Roman" w:hAnsi="Times New Roman" w:cs="Times New Roman"/>
              </w:rPr>
              <w:t xml:space="preserve"> 213 </w:t>
            </w:r>
            <w:r>
              <w:rPr>
                <w:rFonts w:ascii="Times New Roman" w:hAnsi="Times New Roman" w:cs="Times New Roman"/>
              </w:rPr>
              <w:t>«</w:t>
            </w:r>
            <w:r w:rsidRPr="008A4C1E">
              <w:rPr>
                <w:rFonts w:ascii="Times New Roman" w:hAnsi="Times New Roman" w:cs="Times New Roman"/>
              </w:rPr>
              <w:t>О биотехнологических лекарственных препаратах, предназначенных для применения в соответствии с индивидуальным медицинским назначением и специально изготовленных для конкретного пациента непосредственно в медицинской организации, в которой применяется такой биотехнологический лекарственный препарат, имеющих в своем составе соединения, синтезированные по результатам генетических исследований материала, полученного от пациента, для которого изготовлен такой биотехнологический лекарственный препарат</w:t>
            </w:r>
            <w:r>
              <w:rPr>
                <w:rFonts w:ascii="Times New Roman" w:hAnsi="Times New Roman" w:cs="Times New Roman"/>
              </w:rPr>
              <w:t>»</w:t>
            </w:r>
          </w:p>
        </w:tc>
        <w:tc>
          <w:tcPr>
            <w:tcW w:w="1559" w:type="dxa"/>
          </w:tcPr>
          <w:p w14:paraId="0C9A748A" w14:textId="77777777" w:rsidR="00121589" w:rsidRPr="00020117" w:rsidRDefault="00121589" w:rsidP="00121589">
            <w:pPr>
              <w:pStyle w:val="ConsPlusNormal"/>
              <w:rPr>
                <w:rFonts w:ascii="Times New Roman" w:hAnsi="Times New Roman" w:cs="Times New Roman"/>
                <w:sz w:val="24"/>
                <w:szCs w:val="24"/>
              </w:rPr>
            </w:pPr>
            <w:r w:rsidRPr="00020117">
              <w:rPr>
                <w:rFonts w:ascii="Times New Roman" w:hAnsi="Times New Roman" w:cs="Times New Roman"/>
                <w:sz w:val="24"/>
                <w:szCs w:val="24"/>
              </w:rPr>
              <w:t>законопроект</w:t>
            </w:r>
          </w:p>
        </w:tc>
        <w:tc>
          <w:tcPr>
            <w:tcW w:w="1559" w:type="dxa"/>
          </w:tcPr>
          <w:p w14:paraId="0C9A748B" w14:textId="77777777" w:rsidR="00121589" w:rsidRPr="00020117" w:rsidRDefault="00121589" w:rsidP="008A4C1E">
            <w:pPr>
              <w:pStyle w:val="ConsPlusNormal"/>
              <w:rPr>
                <w:rFonts w:ascii="Times New Roman" w:hAnsi="Times New Roman" w:cs="Times New Roman"/>
                <w:sz w:val="24"/>
                <w:szCs w:val="24"/>
              </w:rPr>
            </w:pPr>
            <w:r w:rsidRPr="002F4E54">
              <w:rPr>
                <w:rFonts w:ascii="Times New Roman" w:hAnsi="Times New Roman" w:cs="Times New Roman"/>
                <w:sz w:val="24"/>
                <w:szCs w:val="24"/>
              </w:rPr>
              <w:t xml:space="preserve">В течение </w:t>
            </w:r>
            <w:r w:rsidR="008A4C1E">
              <w:rPr>
                <w:rFonts w:ascii="Times New Roman" w:hAnsi="Times New Roman" w:cs="Times New Roman"/>
                <w:sz w:val="24"/>
                <w:szCs w:val="24"/>
              </w:rPr>
              <w:t>трех</w:t>
            </w:r>
            <w:r w:rsidRPr="002F4E54">
              <w:rPr>
                <w:rFonts w:ascii="Times New Roman" w:hAnsi="Times New Roman" w:cs="Times New Roman"/>
                <w:sz w:val="24"/>
                <w:szCs w:val="24"/>
              </w:rPr>
              <w:t xml:space="preserve"> месяцев со дня принятия законопроекта в первом чтении</w:t>
            </w:r>
          </w:p>
        </w:tc>
        <w:tc>
          <w:tcPr>
            <w:tcW w:w="4820" w:type="dxa"/>
          </w:tcPr>
          <w:p w14:paraId="0C9A748C" w14:textId="77777777" w:rsidR="00121589" w:rsidRDefault="008A4C1E" w:rsidP="008A4C1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Дополнение </w:t>
            </w:r>
            <w:r w:rsidR="00F724A4">
              <w:rPr>
                <w:rFonts w:ascii="Times New Roman" w:hAnsi="Times New Roman" w:cs="Times New Roman"/>
                <w:sz w:val="24"/>
                <w:szCs w:val="24"/>
              </w:rPr>
              <w:t xml:space="preserve">порядком </w:t>
            </w:r>
            <w:r>
              <w:rPr>
                <w:rFonts w:ascii="Times New Roman" w:hAnsi="Times New Roman" w:cs="Times New Roman"/>
                <w:sz w:val="24"/>
                <w:szCs w:val="24"/>
              </w:rPr>
              <w:t>проведени</w:t>
            </w:r>
            <w:r w:rsidR="00F724A4">
              <w:rPr>
                <w:rFonts w:ascii="Times New Roman" w:hAnsi="Times New Roman" w:cs="Times New Roman"/>
                <w:sz w:val="24"/>
                <w:szCs w:val="24"/>
              </w:rPr>
              <w:t>я</w:t>
            </w:r>
            <w:r>
              <w:rPr>
                <w:rFonts w:ascii="Times New Roman" w:hAnsi="Times New Roman" w:cs="Times New Roman"/>
                <w:sz w:val="24"/>
                <w:szCs w:val="24"/>
              </w:rPr>
              <w:t xml:space="preserve"> этической экспертизы обоснованности применения</w:t>
            </w:r>
            <w:r w:rsidRPr="004A581C">
              <w:rPr>
                <w:rFonts w:ascii="Times New Roman" w:hAnsi="Times New Roman" w:cs="Times New Roman"/>
                <w:sz w:val="24"/>
                <w:szCs w:val="24"/>
              </w:rPr>
              <w:t xml:space="preserve"> биотехнологического лекарственного препарата, </w:t>
            </w:r>
            <w:r w:rsidR="00F724A4">
              <w:rPr>
                <w:rFonts w:ascii="Times New Roman" w:hAnsi="Times New Roman" w:cs="Times New Roman"/>
                <w:sz w:val="24"/>
                <w:szCs w:val="24"/>
              </w:rPr>
              <w:t>формой заключения по результатам этической экспертизы</w:t>
            </w:r>
            <w:r w:rsidRPr="004A581C">
              <w:rPr>
                <w:rFonts w:ascii="Times New Roman" w:hAnsi="Times New Roman" w:cs="Times New Roman"/>
                <w:sz w:val="24"/>
                <w:szCs w:val="24"/>
              </w:rPr>
              <w:t xml:space="preserve"> и</w:t>
            </w:r>
            <w:r>
              <w:rPr>
                <w:rFonts w:ascii="Times New Roman" w:hAnsi="Times New Roman" w:cs="Times New Roman"/>
                <w:sz w:val="24"/>
                <w:szCs w:val="24"/>
              </w:rPr>
              <w:t xml:space="preserve"> выдачей</w:t>
            </w:r>
            <w:r w:rsidRPr="004A581C">
              <w:rPr>
                <w:rFonts w:ascii="Times New Roman" w:hAnsi="Times New Roman" w:cs="Times New Roman"/>
                <w:sz w:val="24"/>
                <w:szCs w:val="24"/>
              </w:rPr>
              <w:t xml:space="preserve"> заключени</w:t>
            </w:r>
            <w:r>
              <w:rPr>
                <w:rFonts w:ascii="Times New Roman" w:hAnsi="Times New Roman" w:cs="Times New Roman"/>
                <w:sz w:val="24"/>
                <w:szCs w:val="24"/>
              </w:rPr>
              <w:t>й</w:t>
            </w:r>
            <w:r w:rsidRPr="004A581C">
              <w:rPr>
                <w:rFonts w:ascii="Times New Roman" w:hAnsi="Times New Roman" w:cs="Times New Roman"/>
                <w:sz w:val="24"/>
                <w:szCs w:val="24"/>
              </w:rPr>
              <w:t xml:space="preserve"> об этической обоснованности применения биотехнологического лекарственного препарата</w:t>
            </w:r>
            <w:r w:rsidR="00F724A4">
              <w:rPr>
                <w:rFonts w:ascii="Times New Roman" w:hAnsi="Times New Roman" w:cs="Times New Roman"/>
                <w:sz w:val="24"/>
                <w:szCs w:val="24"/>
              </w:rPr>
              <w:t>.</w:t>
            </w:r>
          </w:p>
        </w:tc>
        <w:tc>
          <w:tcPr>
            <w:tcW w:w="2410" w:type="dxa"/>
          </w:tcPr>
          <w:p w14:paraId="0C9A748D" w14:textId="77777777" w:rsidR="008A4C1E" w:rsidRPr="005314F1" w:rsidRDefault="008A4C1E" w:rsidP="008A4C1E">
            <w:pPr>
              <w:pStyle w:val="ConsPlusNormal"/>
              <w:rPr>
                <w:rFonts w:ascii="Times New Roman" w:hAnsi="Times New Roman" w:cs="Times New Roman"/>
                <w:sz w:val="24"/>
                <w:szCs w:val="24"/>
              </w:rPr>
            </w:pPr>
            <w:r w:rsidRPr="005314F1">
              <w:rPr>
                <w:rFonts w:ascii="Times New Roman" w:hAnsi="Times New Roman" w:cs="Times New Roman"/>
                <w:sz w:val="24"/>
                <w:szCs w:val="24"/>
              </w:rPr>
              <w:t>Минздрав России</w:t>
            </w:r>
          </w:p>
          <w:p w14:paraId="0C9A748E" w14:textId="77777777" w:rsidR="008A4C1E" w:rsidRDefault="008A4C1E" w:rsidP="008A4C1E">
            <w:pPr>
              <w:pStyle w:val="ConsPlusNormal"/>
              <w:rPr>
                <w:rFonts w:ascii="Times New Roman" w:hAnsi="Times New Roman" w:cs="Times New Roman"/>
                <w:sz w:val="24"/>
                <w:szCs w:val="24"/>
              </w:rPr>
            </w:pPr>
            <w:r>
              <w:rPr>
                <w:rFonts w:ascii="Times New Roman" w:hAnsi="Times New Roman" w:cs="Times New Roman"/>
                <w:sz w:val="24"/>
                <w:szCs w:val="24"/>
              </w:rPr>
              <w:t>Росздравнадзор</w:t>
            </w:r>
          </w:p>
          <w:p w14:paraId="0C9A748F" w14:textId="77777777" w:rsidR="00121589" w:rsidRPr="005314F1" w:rsidRDefault="008A4C1E" w:rsidP="008A4C1E">
            <w:pPr>
              <w:pStyle w:val="ConsPlusNormal"/>
              <w:rPr>
                <w:rFonts w:ascii="Times New Roman" w:hAnsi="Times New Roman" w:cs="Times New Roman"/>
                <w:sz w:val="24"/>
                <w:szCs w:val="24"/>
              </w:rPr>
            </w:pPr>
            <w:r>
              <w:rPr>
                <w:rFonts w:ascii="Times New Roman" w:hAnsi="Times New Roman" w:cs="Times New Roman"/>
                <w:sz w:val="24"/>
                <w:szCs w:val="24"/>
              </w:rPr>
              <w:t>ФМБА России</w:t>
            </w:r>
          </w:p>
        </w:tc>
      </w:tr>
      <w:tr w:rsidR="00315844" w:rsidRPr="00020117" w14:paraId="0C9A7498" w14:textId="77777777" w:rsidTr="001F43D5">
        <w:tc>
          <w:tcPr>
            <w:tcW w:w="567" w:type="dxa"/>
          </w:tcPr>
          <w:p w14:paraId="0C9A7491" w14:textId="77777777" w:rsidR="00315844" w:rsidRDefault="00315844" w:rsidP="0031584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253" w:type="dxa"/>
          </w:tcPr>
          <w:p w14:paraId="0C9A7492" w14:textId="77777777" w:rsidR="00315844" w:rsidRPr="0040428B" w:rsidRDefault="00315844" w:rsidP="004F2E59">
            <w:pPr>
              <w:autoSpaceDE w:val="0"/>
              <w:autoSpaceDN w:val="0"/>
              <w:adjustRightInd w:val="0"/>
              <w:jc w:val="both"/>
              <w:rPr>
                <w:rFonts w:ascii="Times New Roman" w:hAnsi="Times New Roman" w:cs="Times New Roman"/>
              </w:rPr>
            </w:pPr>
            <w:r w:rsidRPr="0040428B">
              <w:rPr>
                <w:rFonts w:ascii="Times New Roman" w:hAnsi="Times New Roman" w:cs="Times New Roman"/>
              </w:rPr>
              <w:t xml:space="preserve">проект </w:t>
            </w:r>
            <w:r w:rsidRPr="0040428B">
              <w:rPr>
                <w:rFonts w:ascii="Times New Roman" w:hAnsi="Times New Roman" w:cs="Times New Roman"/>
                <w:bCs/>
              </w:rPr>
              <w:t xml:space="preserve">приказа Минздрава России «Об утверждении методики определения размера платы за оказание услуги по </w:t>
            </w:r>
            <w:r w:rsidRPr="0040428B">
              <w:rPr>
                <w:rFonts w:ascii="Times New Roman" w:hAnsi="Times New Roman" w:cs="Times New Roman"/>
                <w:bCs/>
              </w:rPr>
              <w:lastRenderedPageBreak/>
              <w:t xml:space="preserve">проведению экспертизы </w:t>
            </w:r>
            <w:r w:rsidRPr="0040428B">
              <w:rPr>
                <w:rFonts w:ascii="Times New Roman" w:hAnsi="Times New Roman" w:cs="Times New Roman"/>
              </w:rPr>
              <w:t xml:space="preserve">генотерапевтичеких лекарственных препаратов, не являющихся лекарственными препаратами на основе соматических клеток тканеинженерными лекарственными препаратами (препаратами тканевой инженерии), предназначенных для исполнения индивидуального медицинского назначения лекарственного препарата, специально произведенного для отдельного пациента непосредственно в медицинской организации, в которой применяется данный генотерапевтичекий лекарственный препарат, </w:t>
            </w:r>
            <w:r w:rsidRPr="0040428B">
              <w:rPr>
                <w:rFonts w:ascii="Times New Roman" w:hAnsi="Times New Roman" w:cs="Times New Roman"/>
                <w:bCs/>
              </w:rPr>
              <w:t>и предельного размера указанной платы»</w:t>
            </w:r>
          </w:p>
        </w:tc>
        <w:tc>
          <w:tcPr>
            <w:tcW w:w="1559" w:type="dxa"/>
          </w:tcPr>
          <w:p w14:paraId="0C9A7493" w14:textId="77777777" w:rsidR="00315844" w:rsidRPr="00020117" w:rsidRDefault="00315844" w:rsidP="00315844">
            <w:pPr>
              <w:pStyle w:val="ConsPlusNormal"/>
              <w:rPr>
                <w:rFonts w:ascii="Times New Roman" w:hAnsi="Times New Roman" w:cs="Times New Roman"/>
                <w:sz w:val="24"/>
                <w:szCs w:val="24"/>
              </w:rPr>
            </w:pPr>
            <w:r w:rsidRPr="005314F1">
              <w:rPr>
                <w:rFonts w:ascii="Times New Roman" w:hAnsi="Times New Roman" w:cs="Times New Roman"/>
                <w:sz w:val="24"/>
                <w:szCs w:val="24"/>
              </w:rPr>
              <w:lastRenderedPageBreak/>
              <w:t>законопроект</w:t>
            </w:r>
          </w:p>
        </w:tc>
        <w:tc>
          <w:tcPr>
            <w:tcW w:w="1559" w:type="dxa"/>
          </w:tcPr>
          <w:p w14:paraId="0C9A7494" w14:textId="77777777" w:rsidR="00315844" w:rsidRPr="002F4E54" w:rsidRDefault="00315844" w:rsidP="00315844">
            <w:pPr>
              <w:pStyle w:val="ConsPlusNormal"/>
              <w:rPr>
                <w:rFonts w:ascii="Times New Roman" w:hAnsi="Times New Roman" w:cs="Times New Roman"/>
                <w:sz w:val="24"/>
                <w:szCs w:val="24"/>
              </w:rPr>
            </w:pPr>
            <w:r w:rsidRPr="002F4E54">
              <w:rPr>
                <w:rFonts w:ascii="Times New Roman" w:hAnsi="Times New Roman" w:cs="Times New Roman"/>
                <w:sz w:val="24"/>
                <w:szCs w:val="24"/>
              </w:rPr>
              <w:t xml:space="preserve">В течение </w:t>
            </w:r>
            <w:r>
              <w:rPr>
                <w:rFonts w:ascii="Times New Roman" w:hAnsi="Times New Roman" w:cs="Times New Roman"/>
                <w:sz w:val="24"/>
                <w:szCs w:val="24"/>
              </w:rPr>
              <w:t>шести</w:t>
            </w:r>
            <w:r w:rsidRPr="002F4E54">
              <w:rPr>
                <w:rFonts w:ascii="Times New Roman" w:hAnsi="Times New Roman" w:cs="Times New Roman"/>
                <w:sz w:val="24"/>
                <w:szCs w:val="24"/>
              </w:rPr>
              <w:t xml:space="preserve"> месяцев со </w:t>
            </w:r>
            <w:r w:rsidRPr="002F4E54">
              <w:rPr>
                <w:rFonts w:ascii="Times New Roman" w:hAnsi="Times New Roman" w:cs="Times New Roman"/>
                <w:sz w:val="24"/>
                <w:szCs w:val="24"/>
              </w:rPr>
              <w:lastRenderedPageBreak/>
              <w:t>дня принятия законопроекта в первом чтении</w:t>
            </w:r>
          </w:p>
        </w:tc>
        <w:tc>
          <w:tcPr>
            <w:tcW w:w="4820" w:type="dxa"/>
          </w:tcPr>
          <w:p w14:paraId="0C9A7495" w14:textId="77777777" w:rsidR="00315844" w:rsidRDefault="00315844" w:rsidP="00315844">
            <w:pPr>
              <w:pStyle w:val="ConsPlusNormal"/>
              <w:jc w:val="both"/>
              <w:rPr>
                <w:rFonts w:ascii="Times New Roman" w:hAnsi="Times New Roman" w:cs="Times New Roman"/>
                <w:sz w:val="24"/>
                <w:szCs w:val="24"/>
              </w:rPr>
            </w:pPr>
            <w:r w:rsidRPr="0040428B">
              <w:rPr>
                <w:rFonts w:ascii="Times New Roman" w:hAnsi="Times New Roman" w:cs="Times New Roman"/>
                <w:bCs/>
                <w:sz w:val="24"/>
                <w:szCs w:val="24"/>
              </w:rPr>
              <w:lastRenderedPageBreak/>
              <w:t>утверждени</w:t>
            </w:r>
            <w:r>
              <w:rPr>
                <w:rFonts w:ascii="Times New Roman" w:hAnsi="Times New Roman" w:cs="Times New Roman"/>
                <w:bCs/>
                <w:sz w:val="24"/>
                <w:szCs w:val="24"/>
              </w:rPr>
              <w:t>е</w:t>
            </w:r>
            <w:r w:rsidRPr="0040428B">
              <w:rPr>
                <w:rFonts w:ascii="Times New Roman" w:hAnsi="Times New Roman" w:cs="Times New Roman"/>
                <w:bCs/>
                <w:sz w:val="24"/>
                <w:szCs w:val="24"/>
              </w:rPr>
              <w:t xml:space="preserve"> методики определения размера платы за оказание услуги по проведению экспертизы </w:t>
            </w:r>
            <w:r w:rsidRPr="0040428B">
              <w:rPr>
                <w:rFonts w:ascii="Times New Roman" w:hAnsi="Times New Roman" w:cs="Times New Roman"/>
                <w:sz w:val="24"/>
                <w:szCs w:val="24"/>
              </w:rPr>
              <w:t xml:space="preserve">генотерапевтичеких </w:t>
            </w:r>
            <w:r w:rsidRPr="0040428B">
              <w:rPr>
                <w:rFonts w:ascii="Times New Roman" w:hAnsi="Times New Roman" w:cs="Times New Roman"/>
                <w:sz w:val="24"/>
                <w:szCs w:val="24"/>
              </w:rPr>
              <w:lastRenderedPageBreak/>
              <w:t>лекарственных препаратов, не являющихся лекарственными препаратами на основе соматических клеток тканеинженерными лекарственными препаратами (препаратами тканевой инженерии), предназначенных для исполнения индивидуального медицинского назначения лекарственного препарата, специально произведенного для отдельного пациента непосредственно в медицинской организации, в которой применяется данный генотерапевтичекий лекарственный препарат, включая требования к медицинской организации, в которой данный генотерапевтичекий лекарственный препарат производится и применяется</w:t>
            </w:r>
            <w:r w:rsidRPr="0040428B">
              <w:rPr>
                <w:rFonts w:ascii="Times New Roman" w:hAnsi="Times New Roman" w:cs="Times New Roman"/>
                <w:bCs/>
                <w:sz w:val="24"/>
                <w:szCs w:val="24"/>
              </w:rPr>
              <w:t xml:space="preserve"> и предельного размера указанной платы</w:t>
            </w:r>
          </w:p>
        </w:tc>
        <w:tc>
          <w:tcPr>
            <w:tcW w:w="2410" w:type="dxa"/>
          </w:tcPr>
          <w:p w14:paraId="0C9A7496" w14:textId="77777777" w:rsidR="00315844" w:rsidRDefault="00315844" w:rsidP="00315844">
            <w:pPr>
              <w:pStyle w:val="ConsPlusNormal"/>
              <w:rPr>
                <w:rFonts w:ascii="Times New Roman" w:hAnsi="Times New Roman" w:cs="Times New Roman"/>
                <w:sz w:val="24"/>
                <w:szCs w:val="24"/>
              </w:rPr>
            </w:pPr>
            <w:r>
              <w:rPr>
                <w:rFonts w:ascii="Times New Roman" w:hAnsi="Times New Roman" w:cs="Times New Roman"/>
                <w:sz w:val="24"/>
                <w:szCs w:val="24"/>
              </w:rPr>
              <w:lastRenderedPageBreak/>
              <w:t>Минздрав России</w:t>
            </w:r>
          </w:p>
          <w:p w14:paraId="0C9A7497" w14:textId="77777777" w:rsidR="00AC3490" w:rsidRDefault="00AC3490" w:rsidP="00315844">
            <w:pPr>
              <w:pStyle w:val="ConsPlusNormal"/>
              <w:rPr>
                <w:rFonts w:ascii="Times New Roman" w:hAnsi="Times New Roman" w:cs="Times New Roman"/>
                <w:sz w:val="24"/>
                <w:szCs w:val="24"/>
              </w:rPr>
            </w:pPr>
            <w:r>
              <w:rPr>
                <w:rFonts w:ascii="Times New Roman" w:hAnsi="Times New Roman" w:cs="Times New Roman"/>
                <w:sz w:val="24"/>
                <w:szCs w:val="24"/>
              </w:rPr>
              <w:t>ФАС</w:t>
            </w:r>
          </w:p>
        </w:tc>
      </w:tr>
      <w:tr w:rsidR="004F2E59" w:rsidRPr="00020117" w14:paraId="0C9A749F" w14:textId="77777777" w:rsidTr="001F43D5">
        <w:tc>
          <w:tcPr>
            <w:tcW w:w="567" w:type="dxa"/>
          </w:tcPr>
          <w:p w14:paraId="0C9A7499" w14:textId="77777777" w:rsidR="004F2E59" w:rsidRDefault="004F2E59" w:rsidP="0031584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253" w:type="dxa"/>
          </w:tcPr>
          <w:p w14:paraId="0C9A749A" w14:textId="77777777" w:rsidR="004F2E59" w:rsidRPr="0040428B" w:rsidRDefault="004F2E59" w:rsidP="00045510">
            <w:pPr>
              <w:autoSpaceDE w:val="0"/>
              <w:autoSpaceDN w:val="0"/>
              <w:adjustRightInd w:val="0"/>
              <w:jc w:val="both"/>
              <w:rPr>
                <w:rFonts w:ascii="Times New Roman" w:hAnsi="Times New Roman" w:cs="Times New Roman"/>
              </w:rPr>
            </w:pPr>
            <w:r>
              <w:rPr>
                <w:rFonts w:ascii="Times New Roman" w:hAnsi="Times New Roman" w:cs="Times New Roman"/>
              </w:rPr>
              <w:t xml:space="preserve">Проект приказа Минздрава России «Об утверждении административного регламента по услуге </w:t>
            </w:r>
            <w:r w:rsidR="00045510">
              <w:rPr>
                <w:rFonts w:ascii="Times New Roman" w:hAnsi="Times New Roman" w:cs="Times New Roman"/>
              </w:rPr>
              <w:t>предоставления</w:t>
            </w:r>
            <w:r>
              <w:rPr>
                <w:rFonts w:ascii="Times New Roman" w:hAnsi="Times New Roman" w:cs="Times New Roman"/>
              </w:rPr>
              <w:t xml:space="preserve"> </w:t>
            </w:r>
            <w:r w:rsidR="00045510" w:rsidRPr="002F4E54">
              <w:rPr>
                <w:rFonts w:ascii="Times New Roman" w:hAnsi="Times New Roman" w:cs="Times New Roman"/>
              </w:rPr>
              <w:t>разрешения</w:t>
            </w:r>
            <w:r w:rsidR="00045510">
              <w:t xml:space="preserve"> </w:t>
            </w:r>
            <w:r w:rsidR="00045510">
              <w:rPr>
                <w:rFonts w:ascii="Times New Roman" w:hAnsi="Times New Roman" w:cs="Times New Roman"/>
              </w:rPr>
              <w:t xml:space="preserve">на </w:t>
            </w:r>
            <w:r w:rsidR="00045510" w:rsidRPr="002F4E54">
              <w:rPr>
                <w:rFonts w:ascii="Times New Roman" w:hAnsi="Times New Roman" w:cs="Times New Roman"/>
              </w:rPr>
              <w:t xml:space="preserve">применение </w:t>
            </w:r>
            <w:r w:rsidR="00045510" w:rsidRPr="00785266">
              <w:rPr>
                <w:rFonts w:ascii="Times New Roman" w:hAnsi="Times New Roman" w:cs="Times New Roman"/>
              </w:rPr>
              <w:t xml:space="preserve">генотерапевтичеких лекарственных препаратов, не являющихся лекарственными препаратами на основе соматических клеток тканеинженерными лекарственными препаратами (препаратами тканевой инженерии), предназначенных для исполнения индивидуального медицинского назначения лекарственного препарата, специально произведенного для отдельного </w:t>
            </w:r>
            <w:r w:rsidR="00045510" w:rsidRPr="00785266">
              <w:rPr>
                <w:rFonts w:ascii="Times New Roman" w:hAnsi="Times New Roman" w:cs="Times New Roman"/>
              </w:rPr>
              <w:lastRenderedPageBreak/>
              <w:t>пациента непосредственно в медицинской организации, в которой применяется данный генотерапевтичекий лекарственный препарат</w:t>
            </w:r>
            <w:r w:rsidR="00045510" w:rsidRPr="002F4E54">
              <w:rPr>
                <w:rFonts w:ascii="Times New Roman" w:hAnsi="Times New Roman" w:cs="Times New Roman"/>
              </w:rPr>
              <w:t xml:space="preserve">, подтверждения </w:t>
            </w:r>
            <w:r w:rsidR="00045510">
              <w:rPr>
                <w:rFonts w:ascii="Times New Roman" w:hAnsi="Times New Roman" w:cs="Times New Roman"/>
              </w:rPr>
              <w:t xml:space="preserve">такого </w:t>
            </w:r>
            <w:r w:rsidR="00045510" w:rsidRPr="002F4E54">
              <w:rPr>
                <w:rFonts w:ascii="Times New Roman" w:hAnsi="Times New Roman" w:cs="Times New Roman"/>
              </w:rPr>
              <w:t xml:space="preserve">разрешения и его отмены, </w:t>
            </w:r>
            <w:r w:rsidR="00045510" w:rsidRPr="00104E9C">
              <w:rPr>
                <w:rFonts w:ascii="Times New Roman" w:hAnsi="Times New Roman" w:cs="Times New Roman"/>
              </w:rPr>
              <w:t>поряд</w:t>
            </w:r>
            <w:r w:rsidR="00045510">
              <w:rPr>
                <w:rFonts w:ascii="Times New Roman" w:hAnsi="Times New Roman" w:cs="Times New Roman"/>
              </w:rPr>
              <w:t>ка</w:t>
            </w:r>
            <w:r w:rsidR="00045510" w:rsidRPr="00104E9C">
              <w:rPr>
                <w:rFonts w:ascii="Times New Roman" w:hAnsi="Times New Roman" w:cs="Times New Roman"/>
              </w:rPr>
              <w:t xml:space="preserve"> ведения реестра выданных разрешений и внесения в него изменений</w:t>
            </w:r>
            <w:r w:rsidR="00045510">
              <w:rPr>
                <w:rFonts w:ascii="Times New Roman" w:hAnsi="Times New Roman" w:cs="Times New Roman"/>
              </w:rPr>
              <w:t>»</w:t>
            </w:r>
          </w:p>
        </w:tc>
        <w:tc>
          <w:tcPr>
            <w:tcW w:w="1559" w:type="dxa"/>
          </w:tcPr>
          <w:p w14:paraId="0C9A749B" w14:textId="77777777" w:rsidR="004F2E59" w:rsidRPr="005314F1" w:rsidRDefault="00045510" w:rsidP="00315844">
            <w:pPr>
              <w:pStyle w:val="ConsPlusNormal"/>
              <w:rPr>
                <w:rFonts w:ascii="Times New Roman" w:hAnsi="Times New Roman" w:cs="Times New Roman"/>
                <w:sz w:val="24"/>
                <w:szCs w:val="24"/>
              </w:rPr>
            </w:pPr>
            <w:r w:rsidRPr="005314F1">
              <w:rPr>
                <w:rFonts w:ascii="Times New Roman" w:hAnsi="Times New Roman" w:cs="Times New Roman"/>
                <w:sz w:val="24"/>
                <w:szCs w:val="24"/>
              </w:rPr>
              <w:lastRenderedPageBreak/>
              <w:t>законопроект</w:t>
            </w:r>
          </w:p>
        </w:tc>
        <w:tc>
          <w:tcPr>
            <w:tcW w:w="1559" w:type="dxa"/>
          </w:tcPr>
          <w:p w14:paraId="0C9A749C" w14:textId="77777777" w:rsidR="004F2E59" w:rsidRPr="002F4E54" w:rsidRDefault="00045510" w:rsidP="00315844">
            <w:pPr>
              <w:pStyle w:val="ConsPlusNormal"/>
              <w:rPr>
                <w:rFonts w:ascii="Times New Roman" w:hAnsi="Times New Roman" w:cs="Times New Roman"/>
                <w:sz w:val="24"/>
                <w:szCs w:val="24"/>
              </w:rPr>
            </w:pPr>
            <w:r w:rsidRPr="002F4E54">
              <w:rPr>
                <w:rFonts w:ascii="Times New Roman" w:hAnsi="Times New Roman" w:cs="Times New Roman"/>
                <w:sz w:val="24"/>
                <w:szCs w:val="24"/>
              </w:rPr>
              <w:t xml:space="preserve">В течение </w:t>
            </w:r>
            <w:r>
              <w:rPr>
                <w:rFonts w:ascii="Times New Roman" w:hAnsi="Times New Roman" w:cs="Times New Roman"/>
                <w:sz w:val="24"/>
                <w:szCs w:val="24"/>
              </w:rPr>
              <w:t>шести</w:t>
            </w:r>
            <w:r w:rsidRPr="002F4E54">
              <w:rPr>
                <w:rFonts w:ascii="Times New Roman" w:hAnsi="Times New Roman" w:cs="Times New Roman"/>
                <w:sz w:val="24"/>
                <w:szCs w:val="24"/>
              </w:rPr>
              <w:t xml:space="preserve"> месяцев со дня принятия законопроекта в первом чтении</w:t>
            </w:r>
          </w:p>
        </w:tc>
        <w:tc>
          <w:tcPr>
            <w:tcW w:w="4820" w:type="dxa"/>
          </w:tcPr>
          <w:p w14:paraId="0C9A749D" w14:textId="77777777" w:rsidR="004F2E59" w:rsidRPr="0040428B" w:rsidRDefault="00045510" w:rsidP="00045510">
            <w:pPr>
              <w:pStyle w:val="ConsPlusNormal"/>
              <w:jc w:val="both"/>
              <w:rPr>
                <w:rFonts w:ascii="Times New Roman" w:hAnsi="Times New Roman" w:cs="Times New Roman"/>
                <w:bCs/>
                <w:sz w:val="24"/>
                <w:szCs w:val="24"/>
              </w:rPr>
            </w:pPr>
            <w:r>
              <w:rPr>
                <w:rFonts w:ascii="Times New Roman" w:hAnsi="Times New Roman" w:cs="Times New Roman"/>
                <w:bCs/>
                <w:sz w:val="24"/>
                <w:szCs w:val="24"/>
              </w:rPr>
              <w:t xml:space="preserve">утверждение административного регламента </w:t>
            </w:r>
            <w:r>
              <w:rPr>
                <w:rFonts w:ascii="Times New Roman" w:hAnsi="Times New Roman" w:cs="Times New Roman"/>
              </w:rPr>
              <w:t xml:space="preserve">по услуге предоставления </w:t>
            </w:r>
            <w:r w:rsidRPr="002F4E54">
              <w:rPr>
                <w:rFonts w:ascii="Times New Roman" w:hAnsi="Times New Roman" w:cs="Times New Roman"/>
              </w:rPr>
              <w:t>разрешения</w:t>
            </w:r>
            <w:r>
              <w:t xml:space="preserve"> </w:t>
            </w:r>
            <w:r>
              <w:rPr>
                <w:rFonts w:ascii="Times New Roman" w:hAnsi="Times New Roman" w:cs="Times New Roman"/>
              </w:rPr>
              <w:t xml:space="preserve">на </w:t>
            </w:r>
            <w:r w:rsidRPr="002F4E54">
              <w:rPr>
                <w:rFonts w:ascii="Times New Roman" w:hAnsi="Times New Roman" w:cs="Times New Roman"/>
              </w:rPr>
              <w:t xml:space="preserve">применение </w:t>
            </w:r>
            <w:r w:rsidRPr="00785266">
              <w:rPr>
                <w:rFonts w:ascii="Times New Roman" w:hAnsi="Times New Roman" w:cs="Times New Roman"/>
              </w:rPr>
              <w:t>генотерапевтичеких лекарственных препаратов, не являющихся лекарственными препаратами на основе соматических клеток тканеинженерными лекарственными препаратами (препаратами тканевой инженерии), предназначенных для исполнения индивидуального медицинского назначения лекарственного препарата, специально произведенного для отдельного пациента непосредственно в медицинской организации, в которой применяется данный генотерапевтичекий лекарственный препарат</w:t>
            </w:r>
            <w:r w:rsidRPr="002F4E54">
              <w:rPr>
                <w:rFonts w:ascii="Times New Roman" w:hAnsi="Times New Roman" w:cs="Times New Roman"/>
              </w:rPr>
              <w:t xml:space="preserve">, подтверждения </w:t>
            </w:r>
            <w:r>
              <w:rPr>
                <w:rFonts w:ascii="Times New Roman" w:hAnsi="Times New Roman" w:cs="Times New Roman"/>
              </w:rPr>
              <w:t xml:space="preserve">такого </w:t>
            </w:r>
            <w:r w:rsidRPr="002F4E54">
              <w:rPr>
                <w:rFonts w:ascii="Times New Roman" w:hAnsi="Times New Roman" w:cs="Times New Roman"/>
              </w:rPr>
              <w:t xml:space="preserve">разрешения и его отмены, </w:t>
            </w:r>
            <w:r w:rsidRPr="00104E9C">
              <w:rPr>
                <w:rFonts w:ascii="Times New Roman" w:hAnsi="Times New Roman" w:cs="Times New Roman"/>
              </w:rPr>
              <w:t>поряд</w:t>
            </w:r>
            <w:r>
              <w:rPr>
                <w:rFonts w:ascii="Times New Roman" w:hAnsi="Times New Roman" w:cs="Times New Roman"/>
              </w:rPr>
              <w:t>ка</w:t>
            </w:r>
            <w:r w:rsidRPr="00104E9C">
              <w:rPr>
                <w:rFonts w:ascii="Times New Roman" w:hAnsi="Times New Roman" w:cs="Times New Roman"/>
              </w:rPr>
              <w:t xml:space="preserve"> ведения реестра выданных разрешений и внесения в него изменений</w:t>
            </w:r>
          </w:p>
        </w:tc>
        <w:tc>
          <w:tcPr>
            <w:tcW w:w="2410" w:type="dxa"/>
          </w:tcPr>
          <w:p w14:paraId="0C9A749E" w14:textId="77777777" w:rsidR="004F2E59" w:rsidRDefault="00045510" w:rsidP="00315844">
            <w:pPr>
              <w:pStyle w:val="ConsPlusNormal"/>
              <w:rPr>
                <w:rFonts w:ascii="Times New Roman" w:hAnsi="Times New Roman" w:cs="Times New Roman"/>
                <w:sz w:val="24"/>
                <w:szCs w:val="24"/>
              </w:rPr>
            </w:pPr>
            <w:r>
              <w:rPr>
                <w:rFonts w:ascii="Times New Roman" w:hAnsi="Times New Roman" w:cs="Times New Roman"/>
                <w:sz w:val="24"/>
                <w:szCs w:val="24"/>
              </w:rPr>
              <w:t>Минздрав России</w:t>
            </w:r>
          </w:p>
        </w:tc>
      </w:tr>
    </w:tbl>
    <w:p w14:paraId="0C9A74A0" w14:textId="77777777" w:rsidR="0076798A" w:rsidRPr="00020117" w:rsidRDefault="0076798A" w:rsidP="00020117">
      <w:pPr>
        <w:autoSpaceDE w:val="0"/>
        <w:autoSpaceDN w:val="0"/>
        <w:adjustRightInd w:val="0"/>
        <w:ind w:right="-1"/>
        <w:jc w:val="both"/>
        <w:outlineLvl w:val="0"/>
        <w:rPr>
          <w:rFonts w:ascii="Times New Roman" w:hAnsi="Times New Roman" w:cs="Times New Roman"/>
          <w:bCs/>
          <w:sz w:val="22"/>
          <w:szCs w:val="22"/>
        </w:rPr>
      </w:pPr>
    </w:p>
    <w:p w14:paraId="0C9A74A1" w14:textId="77777777" w:rsidR="0076798A" w:rsidRDefault="0076798A" w:rsidP="00020117">
      <w:pPr>
        <w:pStyle w:val="a4"/>
        <w:shd w:val="clear" w:color="auto" w:fill="auto"/>
        <w:spacing w:line="240" w:lineRule="auto"/>
        <w:ind w:right="460" w:firstLine="0"/>
        <w:jc w:val="left"/>
      </w:pPr>
    </w:p>
    <w:sectPr w:rsidR="0076798A" w:rsidSect="00DC0EC8">
      <w:headerReference w:type="even" r:id="rId8"/>
      <w:headerReference w:type="default" r:id="rId9"/>
      <w:footerReference w:type="even" r:id="rId10"/>
      <w:footerReference w:type="default" r:id="rId11"/>
      <w:headerReference w:type="first" r:id="rId12"/>
      <w:footerReference w:type="first" r:id="rId13"/>
      <w:pgSz w:w="16840" w:h="11900" w:orient="landscape"/>
      <w:pgMar w:top="1094" w:right="851" w:bottom="816" w:left="709" w:header="0" w:footer="658"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A74A4" w14:textId="77777777" w:rsidR="00161B35" w:rsidRDefault="00161B35" w:rsidP="002D1483">
      <w:r>
        <w:separator/>
      </w:r>
    </w:p>
  </w:endnote>
  <w:endnote w:type="continuationSeparator" w:id="0">
    <w:p w14:paraId="0C9A74A5" w14:textId="77777777" w:rsidR="00161B35" w:rsidRDefault="00161B35" w:rsidP="002D1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4A26F" w14:textId="77777777" w:rsidR="004C429B" w:rsidRDefault="004C429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050C6" w14:textId="77777777" w:rsidR="004C429B" w:rsidRDefault="004C429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7F8B4" w14:textId="77777777" w:rsidR="004C429B" w:rsidRDefault="004C429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A74A2" w14:textId="77777777" w:rsidR="00161B35" w:rsidRDefault="00161B35" w:rsidP="002D1483">
      <w:r>
        <w:separator/>
      </w:r>
    </w:p>
  </w:footnote>
  <w:footnote w:type="continuationSeparator" w:id="0">
    <w:p w14:paraId="0C9A74A3" w14:textId="77777777" w:rsidR="00161B35" w:rsidRDefault="00161B35" w:rsidP="002D1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DDA4A" w14:textId="77777777" w:rsidR="004C429B" w:rsidRDefault="004C429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1103068"/>
      <w:docPartObj>
        <w:docPartGallery w:val="Page Numbers (Top of Page)"/>
        <w:docPartUnique/>
      </w:docPartObj>
    </w:sdtPr>
    <w:sdtEndPr>
      <w:rPr>
        <w:rFonts w:ascii="Times New Roman" w:hAnsi="Times New Roman" w:cs="Times New Roman"/>
        <w:sz w:val="28"/>
        <w:szCs w:val="28"/>
      </w:rPr>
    </w:sdtEndPr>
    <w:sdtContent>
      <w:p w14:paraId="0C9A74A6" w14:textId="77777777" w:rsidR="001F43D5" w:rsidRDefault="001F43D5">
        <w:pPr>
          <w:pStyle w:val="a5"/>
          <w:jc w:val="center"/>
          <w:rPr>
            <w:rFonts w:asciiTheme="minorHAnsi" w:hAnsiTheme="minorHAnsi"/>
          </w:rPr>
        </w:pPr>
      </w:p>
      <w:p w14:paraId="0C9A74A7" w14:textId="77777777" w:rsidR="001F43D5" w:rsidRPr="000F327E" w:rsidRDefault="001F43D5">
        <w:pPr>
          <w:pStyle w:val="a5"/>
          <w:jc w:val="center"/>
          <w:rPr>
            <w:rFonts w:ascii="Times New Roman" w:hAnsi="Times New Roman" w:cs="Times New Roman"/>
            <w:sz w:val="28"/>
            <w:szCs w:val="28"/>
          </w:rPr>
        </w:pPr>
        <w:r w:rsidRPr="00222B76">
          <w:rPr>
            <w:rFonts w:ascii="Times New Roman" w:hAnsi="Times New Roman" w:cs="Times New Roman"/>
          </w:rPr>
          <w:fldChar w:fldCharType="begin"/>
        </w:r>
        <w:r w:rsidRPr="00222B76">
          <w:rPr>
            <w:rFonts w:ascii="Times New Roman" w:hAnsi="Times New Roman" w:cs="Times New Roman"/>
          </w:rPr>
          <w:instrText>PAGE   \* MERGEFORMAT</w:instrText>
        </w:r>
        <w:r w:rsidRPr="00222B76">
          <w:rPr>
            <w:rFonts w:ascii="Times New Roman" w:hAnsi="Times New Roman" w:cs="Times New Roman"/>
          </w:rPr>
          <w:fldChar w:fldCharType="separate"/>
        </w:r>
        <w:r w:rsidR="004C429B">
          <w:rPr>
            <w:rFonts w:ascii="Times New Roman" w:hAnsi="Times New Roman" w:cs="Times New Roman"/>
            <w:noProof/>
          </w:rPr>
          <w:t>5</w:t>
        </w:r>
        <w:r w:rsidRPr="00222B76">
          <w:rPr>
            <w:rFonts w:ascii="Times New Roman" w:hAnsi="Times New Roman" w:cs="Times New Roman"/>
          </w:rPr>
          <w:fldChar w:fldCharType="end"/>
        </w:r>
      </w:p>
    </w:sdtContent>
  </w:sdt>
  <w:p w14:paraId="0C9A74A8" w14:textId="77777777" w:rsidR="001F43D5" w:rsidRPr="00F85972" w:rsidRDefault="001F43D5">
    <w:pPr>
      <w:spacing w:line="14" w:lineRule="exact"/>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A74A9" w14:textId="5BAB17CD" w:rsidR="00984A36" w:rsidRDefault="004C429B">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315CB"/>
    <w:multiLevelType w:val="multilevel"/>
    <w:tmpl w:val="804EC3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23504E"/>
    <w:multiLevelType w:val="multilevel"/>
    <w:tmpl w:val="804EC3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BC81FA7"/>
    <w:multiLevelType w:val="multilevel"/>
    <w:tmpl w:val="EDD499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B9148EF"/>
    <w:multiLevelType w:val="multilevel"/>
    <w:tmpl w:val="6CB6E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483"/>
    <w:rsid w:val="00007FBA"/>
    <w:rsid w:val="00014EF4"/>
    <w:rsid w:val="00020117"/>
    <w:rsid w:val="0002289C"/>
    <w:rsid w:val="00036DDF"/>
    <w:rsid w:val="00045510"/>
    <w:rsid w:val="00047A68"/>
    <w:rsid w:val="00057B5E"/>
    <w:rsid w:val="00067998"/>
    <w:rsid w:val="000755F6"/>
    <w:rsid w:val="00084C7B"/>
    <w:rsid w:val="0009085B"/>
    <w:rsid w:val="000A30CE"/>
    <w:rsid w:val="000C06E2"/>
    <w:rsid w:val="000E1A4E"/>
    <w:rsid w:val="000F19BA"/>
    <w:rsid w:val="000F327E"/>
    <w:rsid w:val="00100173"/>
    <w:rsid w:val="00103715"/>
    <w:rsid w:val="0010410C"/>
    <w:rsid w:val="00104E9C"/>
    <w:rsid w:val="00112B89"/>
    <w:rsid w:val="001149B2"/>
    <w:rsid w:val="00115504"/>
    <w:rsid w:val="00121589"/>
    <w:rsid w:val="00127700"/>
    <w:rsid w:val="0013093E"/>
    <w:rsid w:val="00133C59"/>
    <w:rsid w:val="001456E9"/>
    <w:rsid w:val="00152092"/>
    <w:rsid w:val="0015211C"/>
    <w:rsid w:val="0015418C"/>
    <w:rsid w:val="0016104F"/>
    <w:rsid w:val="00161B35"/>
    <w:rsid w:val="00166C4B"/>
    <w:rsid w:val="00167012"/>
    <w:rsid w:val="0017029D"/>
    <w:rsid w:val="0018404F"/>
    <w:rsid w:val="001B38E5"/>
    <w:rsid w:val="001B3BAA"/>
    <w:rsid w:val="001D0C6B"/>
    <w:rsid w:val="001D156F"/>
    <w:rsid w:val="001E2142"/>
    <w:rsid w:val="001E33ED"/>
    <w:rsid w:val="001E622E"/>
    <w:rsid w:val="001F1C23"/>
    <w:rsid w:val="001F284C"/>
    <w:rsid w:val="001F3D71"/>
    <w:rsid w:val="001F43D5"/>
    <w:rsid w:val="00207F0A"/>
    <w:rsid w:val="002150CD"/>
    <w:rsid w:val="00222B76"/>
    <w:rsid w:val="002305F7"/>
    <w:rsid w:val="0023348E"/>
    <w:rsid w:val="0024177F"/>
    <w:rsid w:val="00264026"/>
    <w:rsid w:val="00264038"/>
    <w:rsid w:val="002758D5"/>
    <w:rsid w:val="002937DE"/>
    <w:rsid w:val="002B0F4E"/>
    <w:rsid w:val="002B3DA5"/>
    <w:rsid w:val="002B6A0A"/>
    <w:rsid w:val="002C0E03"/>
    <w:rsid w:val="002C4AB9"/>
    <w:rsid w:val="002D1483"/>
    <w:rsid w:val="002F4E54"/>
    <w:rsid w:val="00313691"/>
    <w:rsid w:val="00315844"/>
    <w:rsid w:val="00320D6A"/>
    <w:rsid w:val="00326D21"/>
    <w:rsid w:val="00364DF0"/>
    <w:rsid w:val="00365000"/>
    <w:rsid w:val="00372D14"/>
    <w:rsid w:val="0038329F"/>
    <w:rsid w:val="00384502"/>
    <w:rsid w:val="0038491A"/>
    <w:rsid w:val="00390EE8"/>
    <w:rsid w:val="003973A3"/>
    <w:rsid w:val="003B3C68"/>
    <w:rsid w:val="003F0B29"/>
    <w:rsid w:val="0041676E"/>
    <w:rsid w:val="00437683"/>
    <w:rsid w:val="00450B6D"/>
    <w:rsid w:val="004567F1"/>
    <w:rsid w:val="004764B0"/>
    <w:rsid w:val="00477741"/>
    <w:rsid w:val="004A37B5"/>
    <w:rsid w:val="004A581C"/>
    <w:rsid w:val="004B10EF"/>
    <w:rsid w:val="004B5BBC"/>
    <w:rsid w:val="004C01D6"/>
    <w:rsid w:val="004C429B"/>
    <w:rsid w:val="004D04AA"/>
    <w:rsid w:val="004D08AE"/>
    <w:rsid w:val="004D688F"/>
    <w:rsid w:val="004E3238"/>
    <w:rsid w:val="004E3FDB"/>
    <w:rsid w:val="004F2E59"/>
    <w:rsid w:val="004F3E29"/>
    <w:rsid w:val="004F5401"/>
    <w:rsid w:val="004F7D90"/>
    <w:rsid w:val="0051110E"/>
    <w:rsid w:val="005132F6"/>
    <w:rsid w:val="00521571"/>
    <w:rsid w:val="005314F1"/>
    <w:rsid w:val="00536FA6"/>
    <w:rsid w:val="005416FF"/>
    <w:rsid w:val="00597032"/>
    <w:rsid w:val="005B1B8F"/>
    <w:rsid w:val="005F4978"/>
    <w:rsid w:val="00646C86"/>
    <w:rsid w:val="006533F0"/>
    <w:rsid w:val="00664C82"/>
    <w:rsid w:val="00675A4A"/>
    <w:rsid w:val="00684E16"/>
    <w:rsid w:val="00690F13"/>
    <w:rsid w:val="00696069"/>
    <w:rsid w:val="006B501C"/>
    <w:rsid w:val="006B76C1"/>
    <w:rsid w:val="006B7822"/>
    <w:rsid w:val="006C2ADE"/>
    <w:rsid w:val="006D29A0"/>
    <w:rsid w:val="006D2B03"/>
    <w:rsid w:val="006E2668"/>
    <w:rsid w:val="006F4D8D"/>
    <w:rsid w:val="00710D09"/>
    <w:rsid w:val="00732667"/>
    <w:rsid w:val="00740AC7"/>
    <w:rsid w:val="0075765C"/>
    <w:rsid w:val="00763747"/>
    <w:rsid w:val="0076798A"/>
    <w:rsid w:val="0077554E"/>
    <w:rsid w:val="007832D7"/>
    <w:rsid w:val="00785266"/>
    <w:rsid w:val="007977A8"/>
    <w:rsid w:val="007B15CF"/>
    <w:rsid w:val="007B167A"/>
    <w:rsid w:val="007C13BF"/>
    <w:rsid w:val="007C37B7"/>
    <w:rsid w:val="007C6469"/>
    <w:rsid w:val="0080706D"/>
    <w:rsid w:val="008124D2"/>
    <w:rsid w:val="008130EA"/>
    <w:rsid w:val="00822ABD"/>
    <w:rsid w:val="008324B4"/>
    <w:rsid w:val="00835066"/>
    <w:rsid w:val="00860ACF"/>
    <w:rsid w:val="00873035"/>
    <w:rsid w:val="00873232"/>
    <w:rsid w:val="008825E0"/>
    <w:rsid w:val="00883D40"/>
    <w:rsid w:val="00886F25"/>
    <w:rsid w:val="008A4C1E"/>
    <w:rsid w:val="008B69F9"/>
    <w:rsid w:val="008B7862"/>
    <w:rsid w:val="008C3A91"/>
    <w:rsid w:val="008F363C"/>
    <w:rsid w:val="00900967"/>
    <w:rsid w:val="009020E5"/>
    <w:rsid w:val="00905382"/>
    <w:rsid w:val="00906B74"/>
    <w:rsid w:val="00912477"/>
    <w:rsid w:val="00917B55"/>
    <w:rsid w:val="009204A1"/>
    <w:rsid w:val="00937C8C"/>
    <w:rsid w:val="00942F15"/>
    <w:rsid w:val="00943A3A"/>
    <w:rsid w:val="00946CB9"/>
    <w:rsid w:val="009519F3"/>
    <w:rsid w:val="00952CCD"/>
    <w:rsid w:val="0096635A"/>
    <w:rsid w:val="00982E59"/>
    <w:rsid w:val="009860CF"/>
    <w:rsid w:val="009864B6"/>
    <w:rsid w:val="00991DE1"/>
    <w:rsid w:val="00993585"/>
    <w:rsid w:val="009A1A85"/>
    <w:rsid w:val="009B55C7"/>
    <w:rsid w:val="009D3BE5"/>
    <w:rsid w:val="009D6339"/>
    <w:rsid w:val="009D6C12"/>
    <w:rsid w:val="009E6229"/>
    <w:rsid w:val="009E6BB9"/>
    <w:rsid w:val="00A12A73"/>
    <w:rsid w:val="00A23F4B"/>
    <w:rsid w:val="00A254C5"/>
    <w:rsid w:val="00A275CB"/>
    <w:rsid w:val="00A35702"/>
    <w:rsid w:val="00A43430"/>
    <w:rsid w:val="00A6408B"/>
    <w:rsid w:val="00A8090C"/>
    <w:rsid w:val="00A84EF6"/>
    <w:rsid w:val="00A85325"/>
    <w:rsid w:val="00AA1D4A"/>
    <w:rsid w:val="00AB7701"/>
    <w:rsid w:val="00AC3490"/>
    <w:rsid w:val="00AC5AD1"/>
    <w:rsid w:val="00AD5F5C"/>
    <w:rsid w:val="00AE3325"/>
    <w:rsid w:val="00AF5D46"/>
    <w:rsid w:val="00AF6584"/>
    <w:rsid w:val="00B17FA9"/>
    <w:rsid w:val="00B43FF9"/>
    <w:rsid w:val="00B83CE8"/>
    <w:rsid w:val="00B83D90"/>
    <w:rsid w:val="00B966FB"/>
    <w:rsid w:val="00BA6E26"/>
    <w:rsid w:val="00BB301C"/>
    <w:rsid w:val="00BB7BC5"/>
    <w:rsid w:val="00BC26B8"/>
    <w:rsid w:val="00BE5241"/>
    <w:rsid w:val="00BE5437"/>
    <w:rsid w:val="00BF7B99"/>
    <w:rsid w:val="00C0195E"/>
    <w:rsid w:val="00C22F76"/>
    <w:rsid w:val="00C24493"/>
    <w:rsid w:val="00C25810"/>
    <w:rsid w:val="00C402C4"/>
    <w:rsid w:val="00C4207D"/>
    <w:rsid w:val="00C44423"/>
    <w:rsid w:val="00C54492"/>
    <w:rsid w:val="00C67B83"/>
    <w:rsid w:val="00C72E5C"/>
    <w:rsid w:val="00C93732"/>
    <w:rsid w:val="00C947E5"/>
    <w:rsid w:val="00C94BA1"/>
    <w:rsid w:val="00C9531A"/>
    <w:rsid w:val="00CC4022"/>
    <w:rsid w:val="00CC52DB"/>
    <w:rsid w:val="00CF2B91"/>
    <w:rsid w:val="00D03DA9"/>
    <w:rsid w:val="00D13F87"/>
    <w:rsid w:val="00D24C5A"/>
    <w:rsid w:val="00D309DB"/>
    <w:rsid w:val="00D50003"/>
    <w:rsid w:val="00D505DC"/>
    <w:rsid w:val="00D6118A"/>
    <w:rsid w:val="00D61722"/>
    <w:rsid w:val="00D64259"/>
    <w:rsid w:val="00DA5A46"/>
    <w:rsid w:val="00DA5C3E"/>
    <w:rsid w:val="00DC0B8A"/>
    <w:rsid w:val="00DC0EC8"/>
    <w:rsid w:val="00DC215D"/>
    <w:rsid w:val="00DD25C0"/>
    <w:rsid w:val="00DD6389"/>
    <w:rsid w:val="00DD6956"/>
    <w:rsid w:val="00DE1327"/>
    <w:rsid w:val="00DF0DD6"/>
    <w:rsid w:val="00E23A4D"/>
    <w:rsid w:val="00E251CD"/>
    <w:rsid w:val="00E44BDD"/>
    <w:rsid w:val="00E5095A"/>
    <w:rsid w:val="00E57F81"/>
    <w:rsid w:val="00E734B0"/>
    <w:rsid w:val="00E9455A"/>
    <w:rsid w:val="00EA229C"/>
    <w:rsid w:val="00EC0068"/>
    <w:rsid w:val="00ED3700"/>
    <w:rsid w:val="00EE0112"/>
    <w:rsid w:val="00F20DC8"/>
    <w:rsid w:val="00F240CA"/>
    <w:rsid w:val="00F26C0A"/>
    <w:rsid w:val="00F35EA8"/>
    <w:rsid w:val="00F36F7D"/>
    <w:rsid w:val="00F37194"/>
    <w:rsid w:val="00F37D2A"/>
    <w:rsid w:val="00F41463"/>
    <w:rsid w:val="00F66AD3"/>
    <w:rsid w:val="00F67EF9"/>
    <w:rsid w:val="00F724A4"/>
    <w:rsid w:val="00F84790"/>
    <w:rsid w:val="00F94C88"/>
    <w:rsid w:val="00F97F62"/>
    <w:rsid w:val="00FA5ADE"/>
    <w:rsid w:val="00FE57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9A7466"/>
  <w15:docId w15:val="{A0758557-9C2F-413C-B8A2-55D7576A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2DB"/>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link w:val="10"/>
    <w:uiPriority w:val="9"/>
    <w:qFormat/>
    <w:rsid w:val="009860CF"/>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paragraph" w:styleId="2">
    <w:name w:val="heading 2"/>
    <w:basedOn w:val="a"/>
    <w:next w:val="a"/>
    <w:link w:val="20"/>
    <w:uiPriority w:val="9"/>
    <w:unhideWhenUsed/>
    <w:qFormat/>
    <w:rsid w:val="009204A1"/>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sid w:val="002D1483"/>
    <w:rPr>
      <w:rFonts w:ascii="Times New Roman" w:eastAsia="Times New Roman" w:hAnsi="Times New Roman" w:cs="Times New Roman"/>
      <w:b/>
      <w:bCs/>
      <w:shd w:val="clear" w:color="auto" w:fill="FFFFFF"/>
    </w:rPr>
  </w:style>
  <w:style w:type="character" w:customStyle="1" w:styleId="Headerorfooter2">
    <w:name w:val="Header or footer (2)_"/>
    <w:basedOn w:val="a0"/>
    <w:link w:val="Headerorfooter20"/>
    <w:rsid w:val="002D1483"/>
    <w:rPr>
      <w:rFonts w:ascii="Times New Roman" w:eastAsia="Times New Roman" w:hAnsi="Times New Roman" w:cs="Times New Roman"/>
      <w:sz w:val="20"/>
      <w:szCs w:val="20"/>
      <w:shd w:val="clear" w:color="auto" w:fill="FFFFFF"/>
    </w:rPr>
  </w:style>
  <w:style w:type="character" w:customStyle="1" w:styleId="Heading1">
    <w:name w:val="Heading #1_"/>
    <w:basedOn w:val="a0"/>
    <w:link w:val="Heading10"/>
    <w:rsid w:val="002D1483"/>
    <w:rPr>
      <w:rFonts w:ascii="Times New Roman" w:eastAsia="Times New Roman" w:hAnsi="Times New Roman" w:cs="Times New Roman"/>
      <w:b/>
      <w:bCs/>
      <w:sz w:val="28"/>
      <w:szCs w:val="28"/>
      <w:shd w:val="clear" w:color="auto" w:fill="FFFFFF"/>
    </w:rPr>
  </w:style>
  <w:style w:type="character" w:customStyle="1" w:styleId="a3">
    <w:name w:val="Основной текст Знак"/>
    <w:basedOn w:val="a0"/>
    <w:link w:val="a4"/>
    <w:rsid w:val="002D1483"/>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2D1483"/>
    <w:pPr>
      <w:shd w:val="clear" w:color="auto" w:fill="FFFFFF"/>
      <w:spacing w:after="440"/>
      <w:jc w:val="right"/>
    </w:pPr>
    <w:rPr>
      <w:rFonts w:ascii="Times New Roman" w:eastAsia="Times New Roman" w:hAnsi="Times New Roman" w:cs="Times New Roman"/>
      <w:b/>
      <w:bCs/>
      <w:color w:val="auto"/>
      <w:sz w:val="22"/>
      <w:szCs w:val="22"/>
      <w:lang w:eastAsia="en-US" w:bidi="ar-SA"/>
    </w:rPr>
  </w:style>
  <w:style w:type="paragraph" w:customStyle="1" w:styleId="Headerorfooter20">
    <w:name w:val="Header or footer (2)"/>
    <w:basedOn w:val="a"/>
    <w:link w:val="Headerorfooter2"/>
    <w:rsid w:val="002D1483"/>
    <w:pPr>
      <w:shd w:val="clear" w:color="auto" w:fill="FFFFFF"/>
    </w:pPr>
    <w:rPr>
      <w:rFonts w:ascii="Times New Roman" w:eastAsia="Times New Roman" w:hAnsi="Times New Roman" w:cs="Times New Roman"/>
      <w:color w:val="auto"/>
      <w:sz w:val="20"/>
      <w:szCs w:val="20"/>
      <w:lang w:eastAsia="en-US" w:bidi="ar-SA"/>
    </w:rPr>
  </w:style>
  <w:style w:type="paragraph" w:customStyle="1" w:styleId="Heading10">
    <w:name w:val="Heading #1"/>
    <w:basedOn w:val="a"/>
    <w:link w:val="Heading1"/>
    <w:rsid w:val="002D1483"/>
    <w:pPr>
      <w:shd w:val="clear" w:color="auto" w:fill="FFFFFF"/>
      <w:spacing w:after="160"/>
      <w:jc w:val="center"/>
      <w:outlineLvl w:val="0"/>
    </w:pPr>
    <w:rPr>
      <w:rFonts w:ascii="Times New Roman" w:eastAsia="Times New Roman" w:hAnsi="Times New Roman" w:cs="Times New Roman"/>
      <w:b/>
      <w:bCs/>
      <w:color w:val="auto"/>
      <w:sz w:val="28"/>
      <w:szCs w:val="28"/>
      <w:lang w:eastAsia="en-US" w:bidi="ar-SA"/>
    </w:rPr>
  </w:style>
  <w:style w:type="paragraph" w:styleId="a4">
    <w:name w:val="Body Text"/>
    <w:basedOn w:val="a"/>
    <w:link w:val="a3"/>
    <w:qFormat/>
    <w:rsid w:val="002D1483"/>
    <w:pPr>
      <w:shd w:val="clear" w:color="auto" w:fill="FFFFFF"/>
      <w:spacing w:line="360" w:lineRule="auto"/>
      <w:ind w:firstLine="400"/>
      <w:jc w:val="both"/>
    </w:pPr>
    <w:rPr>
      <w:rFonts w:ascii="Times New Roman" w:eastAsia="Times New Roman" w:hAnsi="Times New Roman" w:cs="Times New Roman"/>
      <w:color w:val="auto"/>
      <w:sz w:val="28"/>
      <w:szCs w:val="28"/>
      <w:lang w:eastAsia="en-US" w:bidi="ar-SA"/>
    </w:rPr>
  </w:style>
  <w:style w:type="character" w:customStyle="1" w:styleId="11">
    <w:name w:val="Основной текст Знак1"/>
    <w:basedOn w:val="a0"/>
    <w:uiPriority w:val="99"/>
    <w:semiHidden/>
    <w:rsid w:val="002D1483"/>
    <w:rPr>
      <w:rFonts w:ascii="Arial Unicode MS" w:eastAsia="Arial Unicode MS" w:hAnsi="Arial Unicode MS" w:cs="Arial Unicode MS"/>
      <w:color w:val="000000"/>
      <w:sz w:val="24"/>
      <w:szCs w:val="24"/>
      <w:lang w:eastAsia="ru-RU" w:bidi="ru-RU"/>
    </w:rPr>
  </w:style>
  <w:style w:type="paragraph" w:styleId="a5">
    <w:name w:val="header"/>
    <w:basedOn w:val="a"/>
    <w:link w:val="a6"/>
    <w:uiPriority w:val="99"/>
    <w:unhideWhenUsed/>
    <w:rsid w:val="002D1483"/>
    <w:pPr>
      <w:tabs>
        <w:tab w:val="center" w:pos="4677"/>
        <w:tab w:val="right" w:pos="9355"/>
      </w:tabs>
    </w:pPr>
  </w:style>
  <w:style w:type="character" w:customStyle="1" w:styleId="a6">
    <w:name w:val="Верхний колонтитул Знак"/>
    <w:basedOn w:val="a0"/>
    <w:link w:val="a5"/>
    <w:uiPriority w:val="99"/>
    <w:rsid w:val="002D1483"/>
    <w:rPr>
      <w:rFonts w:ascii="Arial Unicode MS" w:eastAsia="Arial Unicode MS" w:hAnsi="Arial Unicode MS" w:cs="Arial Unicode MS"/>
      <w:color w:val="000000"/>
      <w:sz w:val="24"/>
      <w:szCs w:val="24"/>
      <w:lang w:eastAsia="ru-RU" w:bidi="ru-RU"/>
    </w:rPr>
  </w:style>
  <w:style w:type="paragraph" w:styleId="a7">
    <w:name w:val="footer"/>
    <w:basedOn w:val="a"/>
    <w:link w:val="a8"/>
    <w:uiPriority w:val="99"/>
    <w:unhideWhenUsed/>
    <w:rsid w:val="002D1483"/>
    <w:pPr>
      <w:tabs>
        <w:tab w:val="center" w:pos="4677"/>
        <w:tab w:val="right" w:pos="9355"/>
      </w:tabs>
    </w:pPr>
  </w:style>
  <w:style w:type="character" w:customStyle="1" w:styleId="a8">
    <w:name w:val="Нижний колонтитул Знак"/>
    <w:basedOn w:val="a0"/>
    <w:link w:val="a7"/>
    <w:uiPriority w:val="99"/>
    <w:rsid w:val="002D1483"/>
    <w:rPr>
      <w:rFonts w:ascii="Arial Unicode MS" w:eastAsia="Arial Unicode MS" w:hAnsi="Arial Unicode MS" w:cs="Arial Unicode MS"/>
      <w:color w:val="000000"/>
      <w:sz w:val="24"/>
      <w:szCs w:val="24"/>
      <w:lang w:eastAsia="ru-RU" w:bidi="ru-RU"/>
    </w:rPr>
  </w:style>
  <w:style w:type="paragraph" w:styleId="a9">
    <w:name w:val="No Spacing"/>
    <w:uiPriority w:val="1"/>
    <w:qFormat/>
    <w:rsid w:val="00F36F7D"/>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aa">
    <w:name w:val="Body Text Indent"/>
    <w:basedOn w:val="a"/>
    <w:link w:val="ab"/>
    <w:uiPriority w:val="99"/>
    <w:semiHidden/>
    <w:unhideWhenUsed/>
    <w:rsid w:val="003973A3"/>
    <w:pPr>
      <w:spacing w:after="120"/>
      <w:ind w:left="283"/>
    </w:pPr>
  </w:style>
  <w:style w:type="character" w:customStyle="1" w:styleId="ab">
    <w:name w:val="Основной текст с отступом Знак"/>
    <w:basedOn w:val="a0"/>
    <w:link w:val="aa"/>
    <w:uiPriority w:val="99"/>
    <w:semiHidden/>
    <w:rsid w:val="003973A3"/>
    <w:rPr>
      <w:rFonts w:ascii="Arial Unicode MS" w:eastAsia="Arial Unicode MS" w:hAnsi="Arial Unicode MS" w:cs="Arial Unicode MS"/>
      <w:color w:val="000000"/>
      <w:sz w:val="24"/>
      <w:szCs w:val="24"/>
      <w:lang w:eastAsia="ru-RU" w:bidi="ru-RU"/>
    </w:rPr>
  </w:style>
  <w:style w:type="table" w:styleId="ac">
    <w:name w:val="Table Grid"/>
    <w:basedOn w:val="a1"/>
    <w:uiPriority w:val="39"/>
    <w:rsid w:val="00CC5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D309DB"/>
    <w:pPr>
      <w:ind w:left="720"/>
      <w:contextualSpacing/>
    </w:pPr>
  </w:style>
  <w:style w:type="paragraph" w:styleId="ae">
    <w:name w:val="Balloon Text"/>
    <w:basedOn w:val="a"/>
    <w:link w:val="af"/>
    <w:uiPriority w:val="99"/>
    <w:semiHidden/>
    <w:unhideWhenUsed/>
    <w:rsid w:val="00437683"/>
    <w:rPr>
      <w:rFonts w:ascii="Segoe UI" w:hAnsi="Segoe UI" w:cs="Segoe UI"/>
      <w:sz w:val="18"/>
      <w:szCs w:val="18"/>
    </w:rPr>
  </w:style>
  <w:style w:type="character" w:customStyle="1" w:styleId="af">
    <w:name w:val="Текст выноски Знак"/>
    <w:basedOn w:val="a0"/>
    <w:link w:val="ae"/>
    <w:uiPriority w:val="99"/>
    <w:semiHidden/>
    <w:rsid w:val="00437683"/>
    <w:rPr>
      <w:rFonts w:ascii="Segoe UI" w:eastAsia="Arial Unicode MS" w:hAnsi="Segoe UI" w:cs="Segoe UI"/>
      <w:color w:val="000000"/>
      <w:sz w:val="18"/>
      <w:szCs w:val="18"/>
      <w:lang w:eastAsia="ru-RU" w:bidi="ru-RU"/>
    </w:rPr>
  </w:style>
  <w:style w:type="character" w:customStyle="1" w:styleId="af0">
    <w:name w:val="Основной текст_"/>
    <w:basedOn w:val="a0"/>
    <w:link w:val="12"/>
    <w:rsid w:val="001D156F"/>
    <w:rPr>
      <w:rFonts w:ascii="Times New Roman" w:eastAsia="Times New Roman" w:hAnsi="Times New Roman" w:cs="Times New Roman"/>
      <w:sz w:val="27"/>
      <w:szCs w:val="27"/>
      <w:shd w:val="clear" w:color="auto" w:fill="FFFFFF"/>
    </w:rPr>
  </w:style>
  <w:style w:type="paragraph" w:customStyle="1" w:styleId="12">
    <w:name w:val="Основной текст1"/>
    <w:basedOn w:val="a"/>
    <w:link w:val="af0"/>
    <w:rsid w:val="001D156F"/>
    <w:pPr>
      <w:shd w:val="clear" w:color="auto" w:fill="FFFFFF"/>
      <w:spacing w:before="900" w:after="60" w:line="0" w:lineRule="atLeast"/>
      <w:jc w:val="right"/>
    </w:pPr>
    <w:rPr>
      <w:rFonts w:ascii="Times New Roman" w:eastAsia="Times New Roman" w:hAnsi="Times New Roman" w:cs="Times New Roman"/>
      <w:color w:val="auto"/>
      <w:sz w:val="27"/>
      <w:szCs w:val="27"/>
      <w:lang w:eastAsia="en-US" w:bidi="ar-SA"/>
    </w:rPr>
  </w:style>
  <w:style w:type="paragraph" w:customStyle="1" w:styleId="ConsPlusNormal">
    <w:name w:val="ConsPlusNormal"/>
    <w:rsid w:val="001D15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156F"/>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
    <w:rsid w:val="009860C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204A1"/>
    <w:rPr>
      <w:rFonts w:asciiTheme="majorHAnsi" w:eastAsiaTheme="majorEastAsia" w:hAnsiTheme="majorHAnsi" w:cstheme="majorBidi"/>
      <w:b/>
      <w:bCs/>
      <w:color w:val="4472C4" w:themeColor="accent1"/>
      <w:sz w:val="26"/>
      <w:szCs w:val="26"/>
      <w:lang w:eastAsia="ru-RU" w:bidi="ru-RU"/>
    </w:rPr>
  </w:style>
  <w:style w:type="character" w:styleId="af1">
    <w:name w:val="Hyperlink"/>
    <w:basedOn w:val="a0"/>
    <w:uiPriority w:val="99"/>
    <w:semiHidden/>
    <w:unhideWhenUsed/>
    <w:rsid w:val="009204A1"/>
    <w:rPr>
      <w:color w:val="0000FF"/>
      <w:u w:val="single"/>
    </w:rPr>
  </w:style>
  <w:style w:type="character" w:styleId="af2">
    <w:name w:val="FollowedHyperlink"/>
    <w:basedOn w:val="a0"/>
    <w:uiPriority w:val="99"/>
    <w:semiHidden/>
    <w:unhideWhenUsed/>
    <w:rsid w:val="003832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05992">
      <w:bodyDiv w:val="1"/>
      <w:marLeft w:val="0"/>
      <w:marRight w:val="0"/>
      <w:marTop w:val="0"/>
      <w:marBottom w:val="0"/>
      <w:divBdr>
        <w:top w:val="none" w:sz="0" w:space="0" w:color="auto"/>
        <w:left w:val="none" w:sz="0" w:space="0" w:color="auto"/>
        <w:bottom w:val="none" w:sz="0" w:space="0" w:color="auto"/>
        <w:right w:val="none" w:sz="0" w:space="0" w:color="auto"/>
      </w:divBdr>
    </w:div>
    <w:div w:id="290867077">
      <w:bodyDiv w:val="1"/>
      <w:marLeft w:val="0"/>
      <w:marRight w:val="0"/>
      <w:marTop w:val="0"/>
      <w:marBottom w:val="0"/>
      <w:divBdr>
        <w:top w:val="none" w:sz="0" w:space="0" w:color="auto"/>
        <w:left w:val="none" w:sz="0" w:space="0" w:color="auto"/>
        <w:bottom w:val="none" w:sz="0" w:space="0" w:color="auto"/>
        <w:right w:val="none" w:sz="0" w:space="0" w:color="auto"/>
      </w:divBdr>
    </w:div>
    <w:div w:id="587155713">
      <w:bodyDiv w:val="1"/>
      <w:marLeft w:val="0"/>
      <w:marRight w:val="0"/>
      <w:marTop w:val="0"/>
      <w:marBottom w:val="0"/>
      <w:divBdr>
        <w:top w:val="none" w:sz="0" w:space="0" w:color="auto"/>
        <w:left w:val="none" w:sz="0" w:space="0" w:color="auto"/>
        <w:bottom w:val="none" w:sz="0" w:space="0" w:color="auto"/>
        <w:right w:val="none" w:sz="0" w:space="0" w:color="auto"/>
      </w:divBdr>
    </w:div>
    <w:div w:id="1451439128">
      <w:bodyDiv w:val="1"/>
      <w:marLeft w:val="0"/>
      <w:marRight w:val="0"/>
      <w:marTop w:val="0"/>
      <w:marBottom w:val="0"/>
      <w:divBdr>
        <w:top w:val="none" w:sz="0" w:space="0" w:color="auto"/>
        <w:left w:val="none" w:sz="0" w:space="0" w:color="auto"/>
        <w:bottom w:val="none" w:sz="0" w:space="0" w:color="auto"/>
        <w:right w:val="none" w:sz="0" w:space="0" w:color="auto"/>
      </w:divBdr>
    </w:div>
    <w:div w:id="2028561737">
      <w:bodyDiv w:val="1"/>
      <w:marLeft w:val="0"/>
      <w:marRight w:val="0"/>
      <w:marTop w:val="0"/>
      <w:marBottom w:val="0"/>
      <w:divBdr>
        <w:top w:val="none" w:sz="0" w:space="0" w:color="auto"/>
        <w:left w:val="none" w:sz="0" w:space="0" w:color="auto"/>
        <w:bottom w:val="none" w:sz="0" w:space="0" w:color="auto"/>
        <w:right w:val="none" w:sz="0" w:space="0" w:color="auto"/>
      </w:divBdr>
    </w:div>
    <w:div w:id="2055999590">
      <w:bodyDiv w:val="1"/>
      <w:marLeft w:val="0"/>
      <w:marRight w:val="0"/>
      <w:marTop w:val="0"/>
      <w:marBottom w:val="0"/>
      <w:divBdr>
        <w:top w:val="none" w:sz="0" w:space="0" w:color="auto"/>
        <w:left w:val="none" w:sz="0" w:space="0" w:color="auto"/>
        <w:bottom w:val="none" w:sz="0" w:space="0" w:color="auto"/>
        <w:right w:val="none" w:sz="0" w:space="0" w:color="auto"/>
      </w:divBdr>
    </w:div>
    <w:div w:id="2118597485">
      <w:bodyDiv w:val="1"/>
      <w:marLeft w:val="0"/>
      <w:marRight w:val="0"/>
      <w:marTop w:val="0"/>
      <w:marBottom w:val="0"/>
      <w:divBdr>
        <w:top w:val="none" w:sz="0" w:space="0" w:color="auto"/>
        <w:left w:val="none" w:sz="0" w:space="0" w:color="auto"/>
        <w:bottom w:val="none" w:sz="0" w:space="0" w:color="auto"/>
        <w:right w:val="none" w:sz="0" w:space="0" w:color="auto"/>
      </w:divBdr>
      <w:divsChild>
        <w:div w:id="1781562160">
          <w:marLeft w:val="0"/>
          <w:marRight w:val="0"/>
          <w:marTop w:val="0"/>
          <w:marBottom w:val="0"/>
          <w:divBdr>
            <w:top w:val="none" w:sz="0" w:space="0" w:color="auto"/>
            <w:left w:val="none" w:sz="0" w:space="0" w:color="auto"/>
            <w:bottom w:val="none" w:sz="0" w:space="0" w:color="auto"/>
            <w:right w:val="none" w:sz="0" w:space="0" w:color="auto"/>
          </w:divBdr>
          <w:divsChild>
            <w:div w:id="1939101457">
              <w:marLeft w:val="0"/>
              <w:marRight w:val="0"/>
              <w:marTop w:val="0"/>
              <w:marBottom w:val="0"/>
              <w:divBdr>
                <w:top w:val="none" w:sz="0" w:space="0" w:color="auto"/>
                <w:left w:val="none" w:sz="0" w:space="0" w:color="auto"/>
                <w:bottom w:val="none" w:sz="0" w:space="0" w:color="auto"/>
                <w:right w:val="none" w:sz="0" w:space="0" w:color="auto"/>
              </w:divBdr>
            </w:div>
            <w:div w:id="1497843088">
              <w:marLeft w:val="0"/>
              <w:marRight w:val="0"/>
              <w:marTop w:val="0"/>
              <w:marBottom w:val="0"/>
              <w:divBdr>
                <w:top w:val="none" w:sz="0" w:space="0" w:color="auto"/>
                <w:left w:val="none" w:sz="0" w:space="0" w:color="auto"/>
                <w:bottom w:val="none" w:sz="0" w:space="0" w:color="auto"/>
                <w:right w:val="none" w:sz="0" w:space="0" w:color="auto"/>
              </w:divBdr>
            </w:div>
            <w:div w:id="1258444872">
              <w:marLeft w:val="0"/>
              <w:marRight w:val="0"/>
              <w:marTop w:val="0"/>
              <w:marBottom w:val="0"/>
              <w:divBdr>
                <w:top w:val="none" w:sz="0" w:space="0" w:color="auto"/>
                <w:left w:val="none" w:sz="0" w:space="0" w:color="auto"/>
                <w:bottom w:val="none" w:sz="0" w:space="0" w:color="auto"/>
                <w:right w:val="none" w:sz="0" w:space="0" w:color="auto"/>
              </w:divBdr>
            </w:div>
            <w:div w:id="1434008726">
              <w:marLeft w:val="0"/>
              <w:marRight w:val="0"/>
              <w:marTop w:val="0"/>
              <w:marBottom w:val="0"/>
              <w:divBdr>
                <w:top w:val="none" w:sz="0" w:space="0" w:color="auto"/>
                <w:left w:val="none" w:sz="0" w:space="0" w:color="auto"/>
                <w:bottom w:val="none" w:sz="0" w:space="0" w:color="auto"/>
                <w:right w:val="none" w:sz="0" w:space="0" w:color="auto"/>
              </w:divBdr>
            </w:div>
            <w:div w:id="1770197772">
              <w:marLeft w:val="0"/>
              <w:marRight w:val="0"/>
              <w:marTop w:val="0"/>
              <w:marBottom w:val="0"/>
              <w:divBdr>
                <w:top w:val="none" w:sz="0" w:space="0" w:color="auto"/>
                <w:left w:val="none" w:sz="0" w:space="0" w:color="auto"/>
                <w:bottom w:val="none" w:sz="0" w:space="0" w:color="auto"/>
                <w:right w:val="none" w:sz="0" w:space="0" w:color="auto"/>
              </w:divBdr>
            </w:div>
            <w:div w:id="1064254982">
              <w:marLeft w:val="0"/>
              <w:marRight w:val="0"/>
              <w:marTop w:val="0"/>
              <w:marBottom w:val="0"/>
              <w:divBdr>
                <w:top w:val="none" w:sz="0" w:space="0" w:color="auto"/>
                <w:left w:val="none" w:sz="0" w:space="0" w:color="auto"/>
                <w:bottom w:val="none" w:sz="0" w:space="0" w:color="auto"/>
                <w:right w:val="none" w:sz="0" w:space="0" w:color="auto"/>
              </w:divBdr>
            </w:div>
            <w:div w:id="2104643112">
              <w:marLeft w:val="0"/>
              <w:marRight w:val="0"/>
              <w:marTop w:val="0"/>
              <w:marBottom w:val="0"/>
              <w:divBdr>
                <w:top w:val="none" w:sz="0" w:space="0" w:color="auto"/>
                <w:left w:val="none" w:sz="0" w:space="0" w:color="auto"/>
                <w:bottom w:val="none" w:sz="0" w:space="0" w:color="auto"/>
                <w:right w:val="none" w:sz="0" w:space="0" w:color="auto"/>
              </w:divBdr>
            </w:div>
            <w:div w:id="1621305814">
              <w:marLeft w:val="0"/>
              <w:marRight w:val="0"/>
              <w:marTop w:val="0"/>
              <w:marBottom w:val="0"/>
              <w:divBdr>
                <w:top w:val="none" w:sz="0" w:space="0" w:color="auto"/>
                <w:left w:val="none" w:sz="0" w:space="0" w:color="auto"/>
                <w:bottom w:val="none" w:sz="0" w:space="0" w:color="auto"/>
                <w:right w:val="none" w:sz="0" w:space="0" w:color="auto"/>
              </w:divBdr>
            </w:div>
            <w:div w:id="183250321">
              <w:marLeft w:val="0"/>
              <w:marRight w:val="0"/>
              <w:marTop w:val="0"/>
              <w:marBottom w:val="0"/>
              <w:divBdr>
                <w:top w:val="none" w:sz="0" w:space="0" w:color="auto"/>
                <w:left w:val="none" w:sz="0" w:space="0" w:color="auto"/>
                <w:bottom w:val="none" w:sz="0" w:space="0" w:color="auto"/>
                <w:right w:val="none" w:sz="0" w:space="0" w:color="auto"/>
              </w:divBdr>
            </w:div>
            <w:div w:id="812020693">
              <w:marLeft w:val="0"/>
              <w:marRight w:val="0"/>
              <w:marTop w:val="0"/>
              <w:marBottom w:val="0"/>
              <w:divBdr>
                <w:top w:val="none" w:sz="0" w:space="0" w:color="auto"/>
                <w:left w:val="none" w:sz="0" w:space="0" w:color="auto"/>
                <w:bottom w:val="none" w:sz="0" w:space="0" w:color="auto"/>
                <w:right w:val="none" w:sz="0" w:space="0" w:color="auto"/>
              </w:divBdr>
            </w:div>
            <w:div w:id="1594700729">
              <w:marLeft w:val="0"/>
              <w:marRight w:val="0"/>
              <w:marTop w:val="0"/>
              <w:marBottom w:val="0"/>
              <w:divBdr>
                <w:top w:val="none" w:sz="0" w:space="0" w:color="auto"/>
                <w:left w:val="none" w:sz="0" w:space="0" w:color="auto"/>
                <w:bottom w:val="none" w:sz="0" w:space="0" w:color="auto"/>
                <w:right w:val="none" w:sz="0" w:space="0" w:color="auto"/>
              </w:divBdr>
            </w:div>
            <w:div w:id="1419011846">
              <w:marLeft w:val="0"/>
              <w:marRight w:val="0"/>
              <w:marTop w:val="0"/>
              <w:marBottom w:val="0"/>
              <w:divBdr>
                <w:top w:val="none" w:sz="0" w:space="0" w:color="auto"/>
                <w:left w:val="none" w:sz="0" w:space="0" w:color="auto"/>
                <w:bottom w:val="none" w:sz="0" w:space="0" w:color="auto"/>
                <w:right w:val="none" w:sz="0" w:space="0" w:color="auto"/>
              </w:divBdr>
            </w:div>
            <w:div w:id="157889309">
              <w:marLeft w:val="0"/>
              <w:marRight w:val="0"/>
              <w:marTop w:val="0"/>
              <w:marBottom w:val="0"/>
              <w:divBdr>
                <w:top w:val="none" w:sz="0" w:space="0" w:color="auto"/>
                <w:left w:val="none" w:sz="0" w:space="0" w:color="auto"/>
                <w:bottom w:val="none" w:sz="0" w:space="0" w:color="auto"/>
                <w:right w:val="none" w:sz="0" w:space="0" w:color="auto"/>
              </w:divBdr>
            </w:div>
            <w:div w:id="2070574556">
              <w:marLeft w:val="0"/>
              <w:marRight w:val="0"/>
              <w:marTop w:val="0"/>
              <w:marBottom w:val="0"/>
              <w:divBdr>
                <w:top w:val="none" w:sz="0" w:space="0" w:color="auto"/>
                <w:left w:val="none" w:sz="0" w:space="0" w:color="auto"/>
                <w:bottom w:val="none" w:sz="0" w:space="0" w:color="auto"/>
                <w:right w:val="none" w:sz="0" w:space="0" w:color="auto"/>
              </w:divBdr>
            </w:div>
            <w:div w:id="836379943">
              <w:marLeft w:val="0"/>
              <w:marRight w:val="0"/>
              <w:marTop w:val="0"/>
              <w:marBottom w:val="0"/>
              <w:divBdr>
                <w:top w:val="none" w:sz="0" w:space="0" w:color="auto"/>
                <w:left w:val="none" w:sz="0" w:space="0" w:color="auto"/>
                <w:bottom w:val="none" w:sz="0" w:space="0" w:color="auto"/>
                <w:right w:val="none" w:sz="0" w:space="0" w:color="auto"/>
              </w:divBdr>
            </w:div>
            <w:div w:id="1468619130">
              <w:marLeft w:val="0"/>
              <w:marRight w:val="0"/>
              <w:marTop w:val="0"/>
              <w:marBottom w:val="0"/>
              <w:divBdr>
                <w:top w:val="none" w:sz="0" w:space="0" w:color="auto"/>
                <w:left w:val="none" w:sz="0" w:space="0" w:color="auto"/>
                <w:bottom w:val="none" w:sz="0" w:space="0" w:color="auto"/>
                <w:right w:val="none" w:sz="0" w:space="0" w:color="auto"/>
              </w:divBdr>
            </w:div>
            <w:div w:id="81726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9B5473C-FBED-4F9E-8126-4D4516C12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1244</Words>
  <Characters>7093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Moscow City Government</Company>
  <LinksUpToDate>false</LinksUpToDate>
  <CharactersWithSpaces>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Глаголев Сергей Владимирович</dc:creator>
  <cp:lastModifiedBy>Байкова Хадича Бильгювардовна</cp:lastModifiedBy>
  <cp:revision>6</cp:revision>
  <cp:lastPrinted>2021-07-08T07:28:00Z</cp:lastPrinted>
  <dcterms:created xsi:type="dcterms:W3CDTF">2026-04-10T12:54:00Z</dcterms:created>
  <dcterms:modified xsi:type="dcterms:W3CDTF">2026-04-14T11:22:00Z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Адресаты">
    <vt:lpwstr>
Директору Департамента международного сотрудничества и связей с общественностью
Салахову Э. Р.</vt:lpwstr>
  </property>
  <property fmtid="{D5CDD505-2E9C-101B-9397-08002B2CF9AE}" pid="3" name="Адресаты_СЗ">
    <vt:lpwstr>
Директору Департамента международного сотрудничества и связей с общественностью
Салахову Э.Р.</vt:lpwstr>
  </property>
  <property fmtid="{D5CDD505-2E9C-101B-9397-08002B2CF9AE}" pid="4" name="Адресаты_СЗ2">
    <vt:lpwstr>
Салахов Эдуард Рафаилович</vt:lpwstr>
  </property>
  <property fmtid="{D5CDD505-2E9C-101B-9397-08002B2CF9AE}" pid="5" name="Подписант_должность">
    <vt:lpwstr>Заместитель директора Департамента</vt:lpwstr>
  </property>
  <property fmtid="{D5CDD505-2E9C-101B-9397-08002B2CF9AE}" pid="6" name="Подписант_ФИО">
    <vt:lpwstr>С.В. Семечева</vt:lpwstr>
  </property>
  <property fmtid="{D5CDD505-2E9C-101B-9397-08002B2CF9AE}" pid="7" name="Исполнитель_1">
    <vt:lpwstr>Байкова Хадича Бильгювардовна,  тел.:+7 (495) 627-24-00 доб. 4926</vt:lpwstr>
  </property>
  <property fmtid="{D5CDD505-2E9C-101B-9397-08002B2CF9AE}" pid="8" name="Исполнитель_2">
    <vt:lpwstr>Байкова Хадича Бильгювардовна,  25-2. Отдел клинических исследований лекарственных средств Внештатный сотрудник тел.:+7 (495) 627-24-00 доб. 4926</vt:lpwstr>
  </property>
  <property fmtid="{D5CDD505-2E9C-101B-9397-08002B2CF9AE}" pid="9" name="Исполнитель_3">
    <vt:lpwstr>BaykovaHB@rosminzdrav.ru</vt:lpwstr>
  </property>
</Properties>
</file>