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3E51E" w14:textId="77777777" w:rsidR="003B1B62" w:rsidRPr="008A11E3" w:rsidRDefault="003B1B62" w:rsidP="00A9002B">
      <w:pPr>
        <w:pBdr>
          <w:bottom w:val="single" w:sz="4" w:space="2" w:color="auto"/>
        </w:pBdr>
        <w:spacing w:line="276" w:lineRule="auto"/>
        <w:jc w:val="center"/>
        <w:rPr>
          <w:b/>
          <w:color w:val="000000" w:themeColor="text1"/>
          <w:szCs w:val="28"/>
        </w:rPr>
      </w:pPr>
      <w:r w:rsidRPr="008A11E3">
        <w:rPr>
          <w:b/>
          <w:color w:val="000000" w:themeColor="text1"/>
          <w:szCs w:val="28"/>
        </w:rPr>
        <w:t>ПОЯСНИТЕЛЬНАЯ ЗАПИСКА</w:t>
      </w:r>
    </w:p>
    <w:p w14:paraId="45AAEB8D" w14:textId="77777777" w:rsidR="00D607FF" w:rsidRPr="00D607FF" w:rsidRDefault="003B1B62" w:rsidP="00A9002B">
      <w:pPr>
        <w:pBdr>
          <w:bottom w:val="single" w:sz="4" w:space="2" w:color="auto"/>
        </w:pBdr>
        <w:spacing w:line="276" w:lineRule="auto"/>
        <w:jc w:val="center"/>
        <w:rPr>
          <w:b/>
          <w:bCs/>
          <w:color w:val="000000" w:themeColor="text1"/>
          <w:szCs w:val="28"/>
        </w:rPr>
      </w:pPr>
      <w:r w:rsidRPr="008A11E3">
        <w:rPr>
          <w:b/>
          <w:color w:val="000000" w:themeColor="text1"/>
          <w:szCs w:val="28"/>
        </w:rPr>
        <w:t xml:space="preserve">к </w:t>
      </w:r>
      <w:r w:rsidR="00251CAF" w:rsidRPr="008A11E3">
        <w:rPr>
          <w:b/>
          <w:color w:val="000000" w:themeColor="text1"/>
          <w:szCs w:val="28"/>
        </w:rPr>
        <w:t xml:space="preserve">проекту постановления Правительства Российской Федерации </w:t>
      </w:r>
      <w:r w:rsidR="00A75671" w:rsidRPr="008A11E3">
        <w:rPr>
          <w:b/>
          <w:color w:val="000000" w:themeColor="text1"/>
          <w:szCs w:val="28"/>
        </w:rPr>
        <w:br/>
      </w:r>
      <w:r w:rsidR="00251CAF" w:rsidRPr="008A11E3">
        <w:rPr>
          <w:b/>
          <w:color w:val="000000" w:themeColor="text1"/>
          <w:szCs w:val="28"/>
        </w:rPr>
        <w:t>«</w:t>
      </w:r>
      <w:r w:rsidR="00D607FF" w:rsidRPr="00D607FF">
        <w:rPr>
          <w:b/>
          <w:bCs/>
          <w:color w:val="000000" w:themeColor="text1"/>
          <w:szCs w:val="28"/>
        </w:rPr>
        <w:t xml:space="preserve">О внесении изменений в постановление Правительства </w:t>
      </w:r>
    </w:p>
    <w:p w14:paraId="2953E51F" w14:textId="491B5C29" w:rsidR="003B1B62" w:rsidRPr="008A11E3" w:rsidRDefault="00D607FF" w:rsidP="00A9002B">
      <w:pPr>
        <w:pBdr>
          <w:bottom w:val="single" w:sz="4" w:space="2" w:color="auto"/>
        </w:pBdr>
        <w:spacing w:line="276" w:lineRule="auto"/>
        <w:jc w:val="center"/>
        <w:rPr>
          <w:b/>
          <w:bCs/>
          <w:color w:val="000000" w:themeColor="text1"/>
          <w:szCs w:val="28"/>
        </w:rPr>
      </w:pPr>
      <w:r w:rsidRPr="00D607FF">
        <w:rPr>
          <w:b/>
          <w:bCs/>
          <w:color w:val="000000" w:themeColor="text1"/>
          <w:szCs w:val="28"/>
        </w:rPr>
        <w:t>Российской Федерации от 28 ноября 2025 г. № 1943</w:t>
      </w:r>
      <w:r w:rsidR="00CF78FE" w:rsidRPr="008A11E3">
        <w:rPr>
          <w:b/>
          <w:bCs/>
          <w:color w:val="000000" w:themeColor="text1"/>
          <w:szCs w:val="28"/>
        </w:rPr>
        <w:t>»</w:t>
      </w:r>
    </w:p>
    <w:p w14:paraId="2953E520" w14:textId="77777777" w:rsidR="003B1B62" w:rsidRPr="008A11E3" w:rsidRDefault="003B1B62" w:rsidP="00A9002B">
      <w:pPr>
        <w:pBdr>
          <w:bottom w:val="single" w:sz="4" w:space="2" w:color="auto"/>
        </w:pBdr>
        <w:spacing w:line="276" w:lineRule="auto"/>
        <w:rPr>
          <w:color w:val="000000" w:themeColor="text1"/>
          <w:szCs w:val="28"/>
        </w:rPr>
      </w:pPr>
    </w:p>
    <w:p w14:paraId="011ABC3C" w14:textId="0E744820" w:rsidR="00C06CBD" w:rsidRDefault="00C06CBD" w:rsidP="00A9002B">
      <w:pPr>
        <w:pBdr>
          <w:bottom w:val="single" w:sz="4" w:space="2" w:color="auto"/>
        </w:pBdr>
        <w:spacing w:line="276" w:lineRule="auto"/>
        <w:ind w:firstLine="709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Проект постановления Правительства Российской </w:t>
      </w:r>
      <w:proofErr w:type="gramStart"/>
      <w:r>
        <w:rPr>
          <w:rFonts w:eastAsia="Calibri"/>
          <w:color w:val="000000" w:themeColor="text1"/>
          <w:szCs w:val="28"/>
          <w:lang w:eastAsia="en-US"/>
        </w:rPr>
        <w:t>Федерации</w:t>
      </w:r>
      <w:r>
        <w:rPr>
          <w:rFonts w:eastAsia="Calibri"/>
          <w:color w:val="000000" w:themeColor="text1"/>
          <w:szCs w:val="28"/>
          <w:lang w:eastAsia="en-US"/>
        </w:rPr>
        <w:br/>
      </w:r>
      <w:r>
        <w:rPr>
          <w:rFonts w:eastAsia="Calibri"/>
          <w:bCs/>
          <w:color w:val="000000" w:themeColor="text1"/>
          <w:szCs w:val="28"/>
          <w:lang w:eastAsia="en-US"/>
        </w:rPr>
        <w:t>«</w:t>
      </w:r>
      <w:proofErr w:type="gramEnd"/>
      <w:r w:rsidR="00D607FF" w:rsidRPr="00D607FF">
        <w:rPr>
          <w:rFonts w:eastAsia="Calibri"/>
          <w:bCs/>
          <w:color w:val="000000" w:themeColor="text1"/>
          <w:szCs w:val="28"/>
          <w:lang w:eastAsia="en-US"/>
        </w:rPr>
        <w:t>О внесении изменений в постановление Правительства Российской Федерации от 28 ноября 2025 г. № 1943</w:t>
      </w:r>
      <w:r>
        <w:rPr>
          <w:rFonts w:eastAsia="Calibri"/>
          <w:bCs/>
          <w:color w:val="000000" w:themeColor="text1"/>
          <w:szCs w:val="28"/>
          <w:lang w:eastAsia="en-US"/>
        </w:rPr>
        <w:t>»</w:t>
      </w:r>
      <w:r>
        <w:rPr>
          <w:rFonts w:eastAsia="Calibri"/>
          <w:color w:val="000000" w:themeColor="text1"/>
          <w:szCs w:val="28"/>
          <w:lang w:eastAsia="en-US"/>
        </w:rPr>
        <w:t xml:space="preserve"> (далее – проект постановления) подготовлен </w:t>
      </w:r>
      <w:r w:rsidR="00D607FF">
        <w:rPr>
          <w:rFonts w:eastAsia="Calibri"/>
          <w:color w:val="000000" w:themeColor="text1"/>
          <w:szCs w:val="28"/>
          <w:lang w:eastAsia="en-US"/>
        </w:rPr>
        <w:t>в инициативном порядке.</w:t>
      </w:r>
    </w:p>
    <w:p w14:paraId="68292B70" w14:textId="1D938134" w:rsidR="00D607FF" w:rsidRDefault="00D607FF" w:rsidP="00A9002B">
      <w:pPr>
        <w:pBdr>
          <w:bottom w:val="single" w:sz="4" w:space="2" w:color="auto"/>
        </w:pBdr>
        <w:spacing w:line="276" w:lineRule="auto"/>
        <w:ind w:firstLine="709"/>
        <w:rPr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Проект постановления предусматривает, что в случае заключения в субъекте Российской Федерации </w:t>
      </w:r>
      <w:r w:rsidRPr="00F52860">
        <w:rPr>
          <w:szCs w:val="28"/>
        </w:rPr>
        <w:t xml:space="preserve">инвестиционного соглашения </w:t>
      </w:r>
      <w:r>
        <w:rPr>
          <w:szCs w:val="28"/>
        </w:rPr>
        <w:br/>
      </w:r>
      <w:r w:rsidRPr="00F52860">
        <w:rPr>
          <w:szCs w:val="28"/>
        </w:rPr>
        <w:t>о реализации масштабного инвестиционного проекта в области сельского хозяйства, предусматривающего размещение объекта (-</w:t>
      </w:r>
      <w:proofErr w:type="spellStart"/>
      <w:r w:rsidRPr="00F52860">
        <w:rPr>
          <w:szCs w:val="28"/>
        </w:rPr>
        <w:t>ов</w:t>
      </w:r>
      <w:proofErr w:type="spellEnd"/>
      <w:r w:rsidRPr="00F52860">
        <w:rPr>
          <w:szCs w:val="28"/>
        </w:rPr>
        <w:t xml:space="preserve">), предназначенного (-ых) для </w:t>
      </w:r>
      <w:r w:rsidRPr="00F82219">
        <w:rPr>
          <w:szCs w:val="28"/>
        </w:rPr>
        <w:t>производства, хранения и первичной переработки</w:t>
      </w:r>
      <w:r>
        <w:rPr>
          <w:szCs w:val="28"/>
        </w:rPr>
        <w:t xml:space="preserve"> </w:t>
      </w:r>
      <w:r w:rsidRPr="00F52860">
        <w:rPr>
          <w:szCs w:val="28"/>
        </w:rPr>
        <w:t>сельскохозяйственной продукции</w:t>
      </w:r>
      <w:r>
        <w:rPr>
          <w:szCs w:val="28"/>
        </w:rPr>
        <w:t xml:space="preserve">, размещение которых допускается не землях сельскохозяйственного назначения, за исключением сельскохозяйственных угодий, в соответствии с пунктом 2 статьи 77 Земельного кодекса Российской Федерации, указанный факт является основанием для изменения границ сельскохозяйственных угодий в составе земель сельскохозяйственного назначения. В указанном случае земельный участок (часть земельного участка) исключается из границ сельскохозяйственных угодий в целях дальнейшего </w:t>
      </w:r>
      <w:r w:rsidRPr="00F52860">
        <w:rPr>
          <w:szCs w:val="28"/>
        </w:rPr>
        <w:t>размещени</w:t>
      </w:r>
      <w:r>
        <w:rPr>
          <w:szCs w:val="28"/>
        </w:rPr>
        <w:t>я</w:t>
      </w:r>
      <w:r w:rsidRPr="00F52860">
        <w:rPr>
          <w:szCs w:val="28"/>
        </w:rPr>
        <w:t xml:space="preserve"> объекта </w:t>
      </w:r>
      <w:r>
        <w:rPr>
          <w:szCs w:val="28"/>
        </w:rPr>
        <w:br/>
      </w:r>
      <w:r w:rsidRPr="00F52860">
        <w:rPr>
          <w:szCs w:val="28"/>
        </w:rPr>
        <w:t>(-</w:t>
      </w:r>
      <w:proofErr w:type="spellStart"/>
      <w:r w:rsidRPr="00F52860">
        <w:rPr>
          <w:szCs w:val="28"/>
        </w:rPr>
        <w:t>ов</w:t>
      </w:r>
      <w:proofErr w:type="spellEnd"/>
      <w:r w:rsidRPr="00F52860">
        <w:rPr>
          <w:szCs w:val="28"/>
        </w:rPr>
        <w:t xml:space="preserve">), предназначенного (-ых) для </w:t>
      </w:r>
      <w:r w:rsidRPr="00F82219">
        <w:rPr>
          <w:szCs w:val="28"/>
        </w:rPr>
        <w:t>производства, хранения и первичной переработки</w:t>
      </w:r>
      <w:r>
        <w:rPr>
          <w:szCs w:val="28"/>
        </w:rPr>
        <w:t xml:space="preserve"> </w:t>
      </w:r>
      <w:r w:rsidRPr="00F52860">
        <w:rPr>
          <w:szCs w:val="28"/>
        </w:rPr>
        <w:t>сельскохозяйственной продукции</w:t>
      </w:r>
      <w:r>
        <w:rPr>
          <w:szCs w:val="28"/>
        </w:rPr>
        <w:t>.</w:t>
      </w:r>
    </w:p>
    <w:p w14:paraId="5E3E7821" w14:textId="3240E95A" w:rsidR="00D607FF" w:rsidRDefault="00D607FF" w:rsidP="00A9002B">
      <w:pPr>
        <w:pBdr>
          <w:bottom w:val="single" w:sz="4" w:space="2" w:color="auto"/>
        </w:pBd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свою очередь в целях защиты от злоупотреблений прав лицами, реализующими </w:t>
      </w:r>
      <w:r w:rsidRPr="00F52860">
        <w:rPr>
          <w:szCs w:val="28"/>
        </w:rPr>
        <w:t>инвестиционн</w:t>
      </w:r>
      <w:r>
        <w:rPr>
          <w:szCs w:val="28"/>
        </w:rPr>
        <w:t xml:space="preserve">ые </w:t>
      </w:r>
      <w:r w:rsidRPr="00F52860">
        <w:rPr>
          <w:szCs w:val="28"/>
        </w:rPr>
        <w:t>проект</w:t>
      </w:r>
      <w:r>
        <w:rPr>
          <w:szCs w:val="28"/>
        </w:rPr>
        <w:t>ы</w:t>
      </w:r>
      <w:r w:rsidRPr="00F52860">
        <w:rPr>
          <w:szCs w:val="28"/>
        </w:rPr>
        <w:t xml:space="preserve"> в области сельского хозяйств</w:t>
      </w:r>
      <w:r w:rsidR="00F63864">
        <w:rPr>
          <w:szCs w:val="28"/>
        </w:rPr>
        <w:t>а</w:t>
      </w:r>
      <w:r>
        <w:rPr>
          <w:szCs w:val="28"/>
        </w:rPr>
        <w:t>, проектом постановления предусматривается также случай обратного включения земельного участка (части земельного участка) в границы сельскохозяйственных угодий в случае, если по истечении</w:t>
      </w:r>
      <w:r w:rsidRPr="00E375A6">
        <w:rPr>
          <w:szCs w:val="28"/>
        </w:rPr>
        <w:t xml:space="preserve"> </w:t>
      </w:r>
      <w:r w:rsidRPr="005951C9">
        <w:rPr>
          <w:szCs w:val="28"/>
        </w:rPr>
        <w:t xml:space="preserve">срока реализации </w:t>
      </w:r>
      <w:r>
        <w:rPr>
          <w:szCs w:val="28"/>
        </w:rPr>
        <w:t xml:space="preserve">соответствующего </w:t>
      </w:r>
      <w:r w:rsidRPr="005951C9">
        <w:rPr>
          <w:szCs w:val="28"/>
        </w:rPr>
        <w:t>инвестиционного проекта</w:t>
      </w:r>
      <w:r>
        <w:rPr>
          <w:szCs w:val="28"/>
        </w:rPr>
        <w:t xml:space="preserve"> на таком земельно</w:t>
      </w:r>
      <w:r w:rsidR="00F63864">
        <w:rPr>
          <w:szCs w:val="28"/>
        </w:rPr>
        <w:t>м</w:t>
      </w:r>
      <w:r>
        <w:rPr>
          <w:szCs w:val="28"/>
        </w:rPr>
        <w:t xml:space="preserve"> участке (части земельного участка) отсутствует объект</w:t>
      </w:r>
      <w:r w:rsidRPr="00F52860">
        <w:rPr>
          <w:szCs w:val="28"/>
        </w:rPr>
        <w:t xml:space="preserve"> (-</w:t>
      </w:r>
      <w:r>
        <w:rPr>
          <w:szCs w:val="28"/>
        </w:rPr>
        <w:t>ы</w:t>
      </w:r>
      <w:r w:rsidRPr="00F52860">
        <w:rPr>
          <w:szCs w:val="28"/>
        </w:rPr>
        <w:t>), предназначенн</w:t>
      </w:r>
      <w:r>
        <w:rPr>
          <w:szCs w:val="28"/>
        </w:rPr>
        <w:t>ый</w:t>
      </w:r>
      <w:r w:rsidRPr="00F52860">
        <w:rPr>
          <w:szCs w:val="28"/>
        </w:rPr>
        <w:t xml:space="preserve"> (-</w:t>
      </w:r>
      <w:proofErr w:type="spellStart"/>
      <w:r w:rsidRPr="00F52860">
        <w:rPr>
          <w:szCs w:val="28"/>
        </w:rPr>
        <w:t>ы</w:t>
      </w:r>
      <w:r>
        <w:rPr>
          <w:szCs w:val="28"/>
        </w:rPr>
        <w:t>е</w:t>
      </w:r>
      <w:proofErr w:type="spellEnd"/>
      <w:r w:rsidRPr="00F52860">
        <w:rPr>
          <w:szCs w:val="28"/>
        </w:rPr>
        <w:t xml:space="preserve">) для </w:t>
      </w:r>
      <w:r w:rsidRPr="00F82219">
        <w:rPr>
          <w:szCs w:val="28"/>
        </w:rPr>
        <w:t>производства, хранения и первичной переработки</w:t>
      </w:r>
      <w:r>
        <w:rPr>
          <w:szCs w:val="28"/>
        </w:rPr>
        <w:t xml:space="preserve"> </w:t>
      </w:r>
      <w:r w:rsidRPr="00F52860">
        <w:rPr>
          <w:szCs w:val="28"/>
        </w:rPr>
        <w:t>сельскохозяйственной продукции</w:t>
      </w:r>
      <w:r>
        <w:rPr>
          <w:szCs w:val="28"/>
        </w:rPr>
        <w:t>.</w:t>
      </w:r>
    </w:p>
    <w:p w14:paraId="72F6728E" w14:textId="7F44F024" w:rsidR="006B2F9C" w:rsidRDefault="00A82566" w:rsidP="00A9002B">
      <w:pPr>
        <w:pBdr>
          <w:bottom w:val="single" w:sz="4" w:space="2" w:color="auto"/>
        </w:pBdr>
        <w:spacing w:line="276" w:lineRule="auto"/>
        <w:ind w:firstLine="709"/>
        <w:rPr>
          <w:szCs w:val="28"/>
        </w:rPr>
      </w:pPr>
      <w:r>
        <w:rPr>
          <w:szCs w:val="28"/>
        </w:rPr>
        <w:t xml:space="preserve">Реализация указанных положений проекта постановления позволит сохранить инвестиционную </w:t>
      </w:r>
      <w:r w:rsidR="00A9002B">
        <w:rPr>
          <w:szCs w:val="28"/>
        </w:rPr>
        <w:t xml:space="preserve">привлекательность агропромышленного комплекса </w:t>
      </w:r>
      <w:r>
        <w:rPr>
          <w:szCs w:val="28"/>
        </w:rPr>
        <w:t>в субъектах Российской Федерации, обеспечит</w:t>
      </w:r>
      <w:r w:rsidR="00A9002B">
        <w:rPr>
          <w:szCs w:val="28"/>
        </w:rPr>
        <w:t>ь</w:t>
      </w:r>
      <w:r>
        <w:rPr>
          <w:szCs w:val="28"/>
        </w:rPr>
        <w:t xml:space="preserve"> дальнейш</w:t>
      </w:r>
      <w:r w:rsidR="00F63864">
        <w:rPr>
          <w:szCs w:val="28"/>
        </w:rPr>
        <w:t>ее</w:t>
      </w:r>
      <w:r>
        <w:rPr>
          <w:szCs w:val="28"/>
        </w:rPr>
        <w:t xml:space="preserve"> строительство сельскохозяйственных объектов (ферм, тепличных комплексов и др.).  </w:t>
      </w:r>
    </w:p>
    <w:p w14:paraId="1E8FA9F0" w14:textId="52CA6B20" w:rsidR="00A65B58" w:rsidRDefault="00A65B58" w:rsidP="00A9002B">
      <w:pPr>
        <w:pBdr>
          <w:bottom w:val="single" w:sz="4" w:space="2" w:color="auto"/>
        </w:pBd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Кроме того, в соответствии с частью 25 статьи 34 </w:t>
      </w:r>
      <w:r w:rsidRPr="00A65B58">
        <w:rPr>
          <w:szCs w:val="28"/>
        </w:rPr>
        <w:t>Федеральн</w:t>
      </w:r>
      <w:r>
        <w:rPr>
          <w:szCs w:val="28"/>
        </w:rPr>
        <w:t xml:space="preserve">ого </w:t>
      </w:r>
      <w:r w:rsidRPr="00A65B58">
        <w:rPr>
          <w:szCs w:val="28"/>
        </w:rPr>
        <w:t>закон</w:t>
      </w:r>
      <w:r>
        <w:rPr>
          <w:szCs w:val="28"/>
        </w:rPr>
        <w:t>а</w:t>
      </w:r>
      <w:r w:rsidRPr="00A65B58">
        <w:rPr>
          <w:szCs w:val="28"/>
        </w:rPr>
        <w:t xml:space="preserve"> от 13</w:t>
      </w:r>
      <w:r>
        <w:rPr>
          <w:szCs w:val="28"/>
        </w:rPr>
        <w:t xml:space="preserve"> июля </w:t>
      </w:r>
      <w:r w:rsidRPr="00A65B58">
        <w:rPr>
          <w:szCs w:val="28"/>
        </w:rPr>
        <w:t xml:space="preserve">2015 </w:t>
      </w:r>
      <w:r>
        <w:rPr>
          <w:szCs w:val="28"/>
        </w:rPr>
        <w:t>г. №</w:t>
      </w:r>
      <w:r w:rsidRPr="00A65B58">
        <w:rPr>
          <w:szCs w:val="28"/>
        </w:rPr>
        <w:t xml:space="preserve"> 218-ФЗ</w:t>
      </w:r>
      <w:r>
        <w:rPr>
          <w:szCs w:val="28"/>
        </w:rPr>
        <w:t xml:space="preserve"> «</w:t>
      </w:r>
      <w:r w:rsidRPr="00A65B58">
        <w:rPr>
          <w:szCs w:val="28"/>
        </w:rPr>
        <w:t xml:space="preserve">О государственной регистрации </w:t>
      </w:r>
      <w:r w:rsidRPr="00A65B58">
        <w:rPr>
          <w:szCs w:val="28"/>
        </w:rPr>
        <w:lastRenderedPageBreak/>
        <w:t>недвижимости</w:t>
      </w:r>
      <w:r>
        <w:rPr>
          <w:szCs w:val="28"/>
        </w:rPr>
        <w:t xml:space="preserve">» в редакции </w:t>
      </w:r>
      <w:r w:rsidRPr="00A65B58">
        <w:rPr>
          <w:szCs w:val="28"/>
        </w:rPr>
        <w:t>Федеральн</w:t>
      </w:r>
      <w:r>
        <w:rPr>
          <w:szCs w:val="28"/>
        </w:rPr>
        <w:t>ого</w:t>
      </w:r>
      <w:r w:rsidRPr="00A65B58">
        <w:rPr>
          <w:szCs w:val="28"/>
        </w:rPr>
        <w:t xml:space="preserve"> закон</w:t>
      </w:r>
      <w:r>
        <w:rPr>
          <w:szCs w:val="28"/>
        </w:rPr>
        <w:t>а</w:t>
      </w:r>
      <w:r w:rsidRPr="00A65B58">
        <w:rPr>
          <w:szCs w:val="28"/>
        </w:rPr>
        <w:t xml:space="preserve"> от 15</w:t>
      </w:r>
      <w:r>
        <w:rPr>
          <w:szCs w:val="28"/>
        </w:rPr>
        <w:t xml:space="preserve"> декабря </w:t>
      </w:r>
      <w:r w:rsidRPr="00A65B58">
        <w:rPr>
          <w:szCs w:val="28"/>
        </w:rPr>
        <w:t xml:space="preserve">2025 </w:t>
      </w:r>
      <w:r>
        <w:rPr>
          <w:szCs w:val="28"/>
        </w:rPr>
        <w:t>г.</w:t>
      </w:r>
      <w:r w:rsidRPr="00A65B58">
        <w:rPr>
          <w:szCs w:val="28"/>
        </w:rPr>
        <w:t xml:space="preserve"> </w:t>
      </w:r>
      <w:r>
        <w:rPr>
          <w:szCs w:val="28"/>
        </w:rPr>
        <w:br/>
        <w:t xml:space="preserve">№ </w:t>
      </w:r>
      <w:r w:rsidRPr="00A65B58">
        <w:rPr>
          <w:szCs w:val="28"/>
        </w:rPr>
        <w:t>478-ФЗ</w:t>
      </w:r>
      <w:r>
        <w:rPr>
          <w:szCs w:val="28"/>
        </w:rPr>
        <w:t xml:space="preserve"> «</w:t>
      </w:r>
      <w:r w:rsidRPr="00A65B58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br/>
        <w:t>«</w:t>
      </w:r>
      <w:r w:rsidRPr="00A65B58">
        <w:rPr>
          <w:szCs w:val="28"/>
        </w:rPr>
        <w:t>О государственной регистрации недвижимости</w:t>
      </w:r>
      <w:r>
        <w:rPr>
          <w:szCs w:val="28"/>
        </w:rPr>
        <w:t>»</w:t>
      </w:r>
      <w:r w:rsidR="00F27B0A">
        <w:rPr>
          <w:szCs w:val="28"/>
        </w:rPr>
        <w:t xml:space="preserve">, вступающей </w:t>
      </w:r>
      <w:r w:rsidR="00623E95">
        <w:rPr>
          <w:szCs w:val="28"/>
        </w:rPr>
        <w:t xml:space="preserve">в силу </w:t>
      </w:r>
      <w:r w:rsidR="00293579">
        <w:rPr>
          <w:szCs w:val="28"/>
        </w:rPr>
        <w:br/>
        <w:t>с 1 июля 2026 г.</w:t>
      </w:r>
      <w:r w:rsidR="00A9002B">
        <w:rPr>
          <w:szCs w:val="28"/>
        </w:rPr>
        <w:t>, г</w:t>
      </w:r>
      <w:r w:rsidR="00A9002B" w:rsidRPr="00A9002B">
        <w:rPr>
          <w:szCs w:val="28"/>
        </w:rPr>
        <w:t>раницы сельскохозяйственных угодий в составе земель сельскохозяйственного назначения считаются установленными или измененными со дня внесения соответствующих сведений в Единый государственный реестр недвижимости</w:t>
      </w:r>
      <w:r w:rsidR="00A9002B">
        <w:rPr>
          <w:szCs w:val="28"/>
        </w:rPr>
        <w:t>.</w:t>
      </w:r>
    </w:p>
    <w:p w14:paraId="773F1DFB" w14:textId="3543C058" w:rsidR="00293579" w:rsidRDefault="00293579" w:rsidP="00A9002B">
      <w:pPr>
        <w:pBdr>
          <w:bottom w:val="single" w:sz="4" w:space="2" w:color="auto"/>
        </w:pBdr>
        <w:spacing w:line="276" w:lineRule="auto"/>
        <w:ind w:firstLine="709"/>
        <w:rPr>
          <w:szCs w:val="28"/>
        </w:rPr>
      </w:pPr>
      <w:r>
        <w:rPr>
          <w:szCs w:val="28"/>
        </w:rPr>
        <w:t>В связи с этим проектом постановления внос</w:t>
      </w:r>
      <w:r w:rsidR="00A9002B">
        <w:rPr>
          <w:szCs w:val="28"/>
        </w:rPr>
        <w:t>и</w:t>
      </w:r>
      <w:r>
        <w:rPr>
          <w:szCs w:val="28"/>
        </w:rPr>
        <w:t>тся корреспондирующ</w:t>
      </w:r>
      <w:r w:rsidR="00A9002B">
        <w:rPr>
          <w:szCs w:val="28"/>
        </w:rPr>
        <w:t>е</w:t>
      </w:r>
      <w:r>
        <w:rPr>
          <w:szCs w:val="28"/>
        </w:rPr>
        <w:t>е изменени</w:t>
      </w:r>
      <w:r w:rsidR="00A9002B">
        <w:rPr>
          <w:szCs w:val="28"/>
        </w:rPr>
        <w:t>е</w:t>
      </w:r>
      <w:r>
        <w:rPr>
          <w:szCs w:val="28"/>
        </w:rPr>
        <w:t xml:space="preserve"> в пункт 23 </w:t>
      </w:r>
      <w:r w:rsidRPr="00293579">
        <w:rPr>
          <w:szCs w:val="28"/>
        </w:rPr>
        <w:t>Положени</w:t>
      </w:r>
      <w:r>
        <w:rPr>
          <w:szCs w:val="28"/>
        </w:rPr>
        <w:t xml:space="preserve">я </w:t>
      </w:r>
      <w:r w:rsidRPr="00293579">
        <w:rPr>
          <w:szCs w:val="28"/>
        </w:rPr>
        <w:t>о порядке установления и изменения границ сельскохозяйственных угодий</w:t>
      </w:r>
      <w:r>
        <w:rPr>
          <w:szCs w:val="28"/>
        </w:rPr>
        <w:t xml:space="preserve"> </w:t>
      </w:r>
      <w:r w:rsidRPr="00293579">
        <w:rPr>
          <w:szCs w:val="28"/>
        </w:rPr>
        <w:t>в составе земель сельскохозяйственного назначения, утвержденно</w:t>
      </w:r>
      <w:r>
        <w:rPr>
          <w:szCs w:val="28"/>
        </w:rPr>
        <w:t>го</w:t>
      </w:r>
      <w:r w:rsidRPr="00293579">
        <w:rPr>
          <w:szCs w:val="28"/>
        </w:rPr>
        <w:t xml:space="preserve"> постановлением Правительства Российской Федерации от 28 ноября 2025 г.</w:t>
      </w:r>
      <w:r>
        <w:rPr>
          <w:szCs w:val="28"/>
        </w:rPr>
        <w:t xml:space="preserve"> </w:t>
      </w:r>
      <w:r w:rsidRPr="00293579">
        <w:rPr>
          <w:szCs w:val="28"/>
        </w:rPr>
        <w:t>№ 1943</w:t>
      </w:r>
      <w:r>
        <w:rPr>
          <w:szCs w:val="28"/>
        </w:rPr>
        <w:t>.</w:t>
      </w:r>
    </w:p>
    <w:p w14:paraId="7ABA473C" w14:textId="20852BB4" w:rsidR="00C06CBD" w:rsidRDefault="00C06CBD" w:rsidP="00A9002B">
      <w:pPr>
        <w:pBdr>
          <w:bottom w:val="single" w:sz="4" w:space="2" w:color="auto"/>
        </w:pBdr>
        <w:spacing w:line="276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постановления</w:t>
      </w:r>
      <w:r w:rsidR="00CB57E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содержит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федерального государственного ветеринарного контроля (надзора), федерального государственного земельного контроля (надзора) (далее – обязательные требования), не содержит положений, касающихся предполагаемой ответственности за нарушение обязательных требований или иных последствий их несоблюдения.</w:t>
      </w:r>
    </w:p>
    <w:p w14:paraId="574BB3DE" w14:textId="77777777" w:rsidR="00C06CBD" w:rsidRDefault="00C06CBD" w:rsidP="00A9002B">
      <w:pPr>
        <w:pBdr>
          <w:bottom w:val="single" w:sz="4" w:space="2" w:color="auto"/>
        </w:pBdr>
        <w:spacing w:line="276" w:lineRule="auto"/>
        <w:ind w:firstLine="709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Проект постановления не окажет влияния на достижение целей государственных программ Российской Федерации, а также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0E403B38" w14:textId="77777777" w:rsidR="00C06CBD" w:rsidRDefault="00C06CBD" w:rsidP="00A9002B">
      <w:pPr>
        <w:pBdr>
          <w:bottom w:val="single" w:sz="4" w:space="2" w:color="auto"/>
        </w:pBdr>
        <w:spacing w:line="276" w:lineRule="auto"/>
        <w:ind w:firstLine="709"/>
        <w:rPr>
          <w:rFonts w:eastAsia="Calibri"/>
          <w:bCs/>
          <w:szCs w:val="28"/>
        </w:rPr>
      </w:pPr>
      <w:r>
        <w:rPr>
          <w:color w:val="000000" w:themeColor="text1"/>
          <w:szCs w:val="28"/>
        </w:rPr>
        <w:t>Реализация положений проекта постановления не потребует дополнительного финансирования, в том числе из средств федерального бюджета.</w:t>
      </w:r>
      <w:r>
        <w:rPr>
          <w:rFonts w:eastAsia="Calibri"/>
          <w:bCs/>
          <w:szCs w:val="28"/>
        </w:rPr>
        <w:t xml:space="preserve"> </w:t>
      </w:r>
    </w:p>
    <w:p w14:paraId="310D2DE4" w14:textId="194A3599" w:rsidR="00364461" w:rsidRDefault="00C06CBD" w:rsidP="00A9002B">
      <w:pPr>
        <w:pBdr>
          <w:bottom w:val="single" w:sz="4" w:space="2" w:color="auto"/>
        </w:pBdr>
        <w:spacing w:line="276" w:lineRule="auto"/>
        <w:ind w:firstLine="709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Предлагаемые проектом постановления изменения не повлекут</w:t>
      </w:r>
      <w:r>
        <w:rPr>
          <w:rFonts w:eastAsia="Calibri"/>
          <w:bCs/>
          <w:szCs w:val="28"/>
        </w:rPr>
        <w:br/>
        <w:t xml:space="preserve">за собой изменения объема полномочий и компетенции органов государственной власти субъектов Российской Федерации и органов местного самоуправления. </w:t>
      </w:r>
    </w:p>
    <w:p w14:paraId="7F834DF0" w14:textId="353936EA" w:rsidR="00A9002B" w:rsidRDefault="00C06CBD" w:rsidP="00364461">
      <w:pPr>
        <w:pBdr>
          <w:bottom w:val="single" w:sz="4" w:space="2" w:color="auto"/>
        </w:pBdr>
        <w:spacing w:line="276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постановления не противоречит положениям Договора</w:t>
      </w:r>
      <w:r>
        <w:rPr>
          <w:color w:val="000000" w:themeColor="text1"/>
          <w:szCs w:val="28"/>
        </w:rPr>
        <w:br/>
        <w:t>о Евразийском экономическом союзе от 29 мая 2014 г., а также положениям иных международных</w:t>
      </w:r>
      <w:r w:rsidR="00A9002B">
        <w:rPr>
          <w:color w:val="000000" w:themeColor="text1"/>
          <w:szCs w:val="28"/>
        </w:rPr>
        <w:t xml:space="preserve"> договоров Российской Федерации.</w:t>
      </w:r>
    </w:p>
    <w:p w14:paraId="4EAFAD63" w14:textId="77777777" w:rsidR="00364461" w:rsidRPr="00A9002B" w:rsidRDefault="00364461" w:rsidP="00364461">
      <w:pPr>
        <w:pBdr>
          <w:bottom w:val="single" w:sz="4" w:space="2" w:color="auto"/>
        </w:pBdr>
        <w:spacing w:line="276" w:lineRule="auto"/>
        <w:ind w:firstLine="709"/>
        <w:rPr>
          <w:color w:val="000000" w:themeColor="text1"/>
          <w:szCs w:val="28"/>
        </w:rPr>
      </w:pPr>
      <w:bookmarkStart w:id="0" w:name="_GoBack"/>
      <w:bookmarkEnd w:id="0"/>
    </w:p>
    <w:sectPr w:rsidR="00364461" w:rsidRPr="00A9002B" w:rsidSect="006B2F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284" w:left="1701" w:header="567" w:footer="567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0A892" w14:textId="77777777" w:rsidR="008F7F08" w:rsidRDefault="008F7F08">
      <w:r>
        <w:separator/>
      </w:r>
    </w:p>
  </w:endnote>
  <w:endnote w:type="continuationSeparator" w:id="0">
    <w:p w14:paraId="5BBEBBCB" w14:textId="77777777" w:rsidR="008F7F08" w:rsidRDefault="008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E543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E545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AA262" w14:textId="77777777" w:rsidR="008F7F08" w:rsidRDefault="008F7F08">
      <w:r>
        <w:separator/>
      </w:r>
    </w:p>
  </w:footnote>
  <w:footnote w:type="continuationSeparator" w:id="0">
    <w:p w14:paraId="2FDEE85A" w14:textId="77777777" w:rsidR="008F7F08" w:rsidRDefault="008F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E542" w14:textId="77777777" w:rsidR="00763C3E" w:rsidRPr="00623C04" w:rsidRDefault="00763C3E">
    <w:pPr>
      <w:pStyle w:val="a3"/>
      <w:tabs>
        <w:tab w:val="clear" w:pos="4153"/>
        <w:tab w:val="clear" w:pos="8306"/>
      </w:tabs>
      <w:jc w:val="center"/>
      <w:rPr>
        <w:sz w:val="24"/>
      </w:rPr>
    </w:pPr>
    <w:r w:rsidRPr="00623C04">
      <w:rPr>
        <w:rStyle w:val="a5"/>
        <w:sz w:val="24"/>
      </w:rPr>
      <w:fldChar w:fldCharType="begin"/>
    </w:r>
    <w:r w:rsidRPr="00623C04">
      <w:rPr>
        <w:rStyle w:val="a5"/>
        <w:sz w:val="24"/>
      </w:rPr>
      <w:instrText xml:space="preserve"> PAGE </w:instrText>
    </w:r>
    <w:r w:rsidRPr="00623C04">
      <w:rPr>
        <w:rStyle w:val="a5"/>
        <w:sz w:val="24"/>
      </w:rPr>
      <w:fldChar w:fldCharType="separate"/>
    </w:r>
    <w:r w:rsidR="00364461">
      <w:rPr>
        <w:rStyle w:val="a5"/>
        <w:noProof/>
        <w:sz w:val="24"/>
      </w:rPr>
      <w:t>2</w:t>
    </w:r>
    <w:r w:rsidRPr="00623C04">
      <w:rPr>
        <w:rStyle w:val="a5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E544" w14:textId="77777777" w:rsidR="00763C3E" w:rsidRPr="00055672" w:rsidRDefault="00763C3E">
    <w:pPr>
      <w:pStyle w:val="a3"/>
      <w:tabs>
        <w:tab w:val="clear" w:pos="4153"/>
        <w:tab w:val="clear" w:pos="8306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A5E39"/>
    <w:multiLevelType w:val="hybridMultilevel"/>
    <w:tmpl w:val="7E6EB8EE"/>
    <w:lvl w:ilvl="0" w:tplc="9F40D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D7"/>
    <w:rsid w:val="00000710"/>
    <w:rsid w:val="00001431"/>
    <w:rsid w:val="00001D69"/>
    <w:rsid w:val="00005F17"/>
    <w:rsid w:val="000139C1"/>
    <w:rsid w:val="000153FE"/>
    <w:rsid w:val="0002316C"/>
    <w:rsid w:val="00025FF0"/>
    <w:rsid w:val="00027687"/>
    <w:rsid w:val="00030118"/>
    <w:rsid w:val="00042813"/>
    <w:rsid w:val="000459DE"/>
    <w:rsid w:val="00050A46"/>
    <w:rsid w:val="00055672"/>
    <w:rsid w:val="000648B4"/>
    <w:rsid w:val="000775BB"/>
    <w:rsid w:val="00084879"/>
    <w:rsid w:val="000873AF"/>
    <w:rsid w:val="000B6698"/>
    <w:rsid w:val="000B69EE"/>
    <w:rsid w:val="000C22A7"/>
    <w:rsid w:val="000C76BB"/>
    <w:rsid w:val="000C79CC"/>
    <w:rsid w:val="000D1934"/>
    <w:rsid w:val="000E40A0"/>
    <w:rsid w:val="000F107B"/>
    <w:rsid w:val="000F26C7"/>
    <w:rsid w:val="000F388F"/>
    <w:rsid w:val="001005EE"/>
    <w:rsid w:val="001150BB"/>
    <w:rsid w:val="001166A8"/>
    <w:rsid w:val="0012102C"/>
    <w:rsid w:val="00124D9D"/>
    <w:rsid w:val="001275FA"/>
    <w:rsid w:val="001406F0"/>
    <w:rsid w:val="00141389"/>
    <w:rsid w:val="001545D9"/>
    <w:rsid w:val="00155CF8"/>
    <w:rsid w:val="00172EC2"/>
    <w:rsid w:val="0018754B"/>
    <w:rsid w:val="001923EE"/>
    <w:rsid w:val="001A088B"/>
    <w:rsid w:val="001D4C32"/>
    <w:rsid w:val="001D71A5"/>
    <w:rsid w:val="001E7DEA"/>
    <w:rsid w:val="001F3637"/>
    <w:rsid w:val="00215ADA"/>
    <w:rsid w:val="00222BF3"/>
    <w:rsid w:val="00225046"/>
    <w:rsid w:val="00235CBF"/>
    <w:rsid w:val="00251CAF"/>
    <w:rsid w:val="00265956"/>
    <w:rsid w:val="00293579"/>
    <w:rsid w:val="002944D7"/>
    <w:rsid w:val="002B51EF"/>
    <w:rsid w:val="002D6870"/>
    <w:rsid w:val="002D76AA"/>
    <w:rsid w:val="002E091E"/>
    <w:rsid w:val="00300F01"/>
    <w:rsid w:val="00304FD8"/>
    <w:rsid w:val="00305D52"/>
    <w:rsid w:val="00313FC7"/>
    <w:rsid w:val="00333CBB"/>
    <w:rsid w:val="00342BEB"/>
    <w:rsid w:val="00347307"/>
    <w:rsid w:val="00364461"/>
    <w:rsid w:val="00387913"/>
    <w:rsid w:val="00391A9B"/>
    <w:rsid w:val="003B0E0D"/>
    <w:rsid w:val="003B1B62"/>
    <w:rsid w:val="003B2FC8"/>
    <w:rsid w:val="003B5A96"/>
    <w:rsid w:val="003C064A"/>
    <w:rsid w:val="003C2D3A"/>
    <w:rsid w:val="003C44B5"/>
    <w:rsid w:val="003D3190"/>
    <w:rsid w:val="00402B99"/>
    <w:rsid w:val="004170E2"/>
    <w:rsid w:val="00423B90"/>
    <w:rsid w:val="00424BA1"/>
    <w:rsid w:val="00442407"/>
    <w:rsid w:val="00446CA9"/>
    <w:rsid w:val="0048177E"/>
    <w:rsid w:val="004A7FBC"/>
    <w:rsid w:val="004B252C"/>
    <w:rsid w:val="004B29F0"/>
    <w:rsid w:val="004C54BA"/>
    <w:rsid w:val="004C5B85"/>
    <w:rsid w:val="004D1EF3"/>
    <w:rsid w:val="004D6778"/>
    <w:rsid w:val="004E0623"/>
    <w:rsid w:val="005039CE"/>
    <w:rsid w:val="005267B5"/>
    <w:rsid w:val="005434C2"/>
    <w:rsid w:val="00544EF2"/>
    <w:rsid w:val="00546D0F"/>
    <w:rsid w:val="00556544"/>
    <w:rsid w:val="00556AC3"/>
    <w:rsid w:val="00560401"/>
    <w:rsid w:val="00564A61"/>
    <w:rsid w:val="0056581C"/>
    <w:rsid w:val="005751BA"/>
    <w:rsid w:val="00592E05"/>
    <w:rsid w:val="00597F51"/>
    <w:rsid w:val="005A43BA"/>
    <w:rsid w:val="005A6AD3"/>
    <w:rsid w:val="005B480C"/>
    <w:rsid w:val="005C1270"/>
    <w:rsid w:val="005D1EBE"/>
    <w:rsid w:val="005F7627"/>
    <w:rsid w:val="00607CFE"/>
    <w:rsid w:val="00623C04"/>
    <w:rsid w:val="00623E95"/>
    <w:rsid w:val="006417D5"/>
    <w:rsid w:val="00650105"/>
    <w:rsid w:val="00694D56"/>
    <w:rsid w:val="006B2327"/>
    <w:rsid w:val="006B2F9C"/>
    <w:rsid w:val="006B7D8B"/>
    <w:rsid w:val="006D3E37"/>
    <w:rsid w:val="006F0099"/>
    <w:rsid w:val="006F2192"/>
    <w:rsid w:val="006F2620"/>
    <w:rsid w:val="00702A9C"/>
    <w:rsid w:val="00705A97"/>
    <w:rsid w:val="007106E2"/>
    <w:rsid w:val="00714760"/>
    <w:rsid w:val="00716341"/>
    <w:rsid w:val="007166D4"/>
    <w:rsid w:val="00720B23"/>
    <w:rsid w:val="00723DE9"/>
    <w:rsid w:val="00732723"/>
    <w:rsid w:val="007400C4"/>
    <w:rsid w:val="00743245"/>
    <w:rsid w:val="00747640"/>
    <w:rsid w:val="007628DE"/>
    <w:rsid w:val="00763C3E"/>
    <w:rsid w:val="00771F44"/>
    <w:rsid w:val="00782AB8"/>
    <w:rsid w:val="00785ED4"/>
    <w:rsid w:val="007A034D"/>
    <w:rsid w:val="007A1899"/>
    <w:rsid w:val="007A26B2"/>
    <w:rsid w:val="007A32A2"/>
    <w:rsid w:val="007B7FCD"/>
    <w:rsid w:val="007C23C7"/>
    <w:rsid w:val="007C7549"/>
    <w:rsid w:val="00810331"/>
    <w:rsid w:val="0081404E"/>
    <w:rsid w:val="0081548A"/>
    <w:rsid w:val="00817450"/>
    <w:rsid w:val="008219FE"/>
    <w:rsid w:val="00850590"/>
    <w:rsid w:val="00850D58"/>
    <w:rsid w:val="008535C3"/>
    <w:rsid w:val="00857637"/>
    <w:rsid w:val="0087593A"/>
    <w:rsid w:val="00896017"/>
    <w:rsid w:val="008A11E3"/>
    <w:rsid w:val="008C0DE4"/>
    <w:rsid w:val="008C3B8A"/>
    <w:rsid w:val="008C3DAA"/>
    <w:rsid w:val="008C4DA2"/>
    <w:rsid w:val="008D0B63"/>
    <w:rsid w:val="008E1825"/>
    <w:rsid w:val="008F7F08"/>
    <w:rsid w:val="0092123B"/>
    <w:rsid w:val="009309BC"/>
    <w:rsid w:val="00937AA9"/>
    <w:rsid w:val="00941E0D"/>
    <w:rsid w:val="009444E4"/>
    <w:rsid w:val="00957349"/>
    <w:rsid w:val="0096045B"/>
    <w:rsid w:val="009669B6"/>
    <w:rsid w:val="00972819"/>
    <w:rsid w:val="0097750A"/>
    <w:rsid w:val="009A788B"/>
    <w:rsid w:val="009B1477"/>
    <w:rsid w:val="009C2988"/>
    <w:rsid w:val="009D5EB5"/>
    <w:rsid w:val="009D711C"/>
    <w:rsid w:val="00A11D1C"/>
    <w:rsid w:val="00A14108"/>
    <w:rsid w:val="00A23B25"/>
    <w:rsid w:val="00A401FC"/>
    <w:rsid w:val="00A47A21"/>
    <w:rsid w:val="00A55A27"/>
    <w:rsid w:val="00A65B58"/>
    <w:rsid w:val="00A75671"/>
    <w:rsid w:val="00A81A71"/>
    <w:rsid w:val="00A82566"/>
    <w:rsid w:val="00A85171"/>
    <w:rsid w:val="00A8781B"/>
    <w:rsid w:val="00A9002B"/>
    <w:rsid w:val="00AA3D8D"/>
    <w:rsid w:val="00AB27E0"/>
    <w:rsid w:val="00AB30F2"/>
    <w:rsid w:val="00AB3CC7"/>
    <w:rsid w:val="00AD47C3"/>
    <w:rsid w:val="00AE4C57"/>
    <w:rsid w:val="00AF120B"/>
    <w:rsid w:val="00B0422C"/>
    <w:rsid w:val="00B12518"/>
    <w:rsid w:val="00B3009B"/>
    <w:rsid w:val="00B474F1"/>
    <w:rsid w:val="00B51785"/>
    <w:rsid w:val="00B608ED"/>
    <w:rsid w:val="00B76A05"/>
    <w:rsid w:val="00B93110"/>
    <w:rsid w:val="00B9390D"/>
    <w:rsid w:val="00BA2E3B"/>
    <w:rsid w:val="00BB364C"/>
    <w:rsid w:val="00BB5202"/>
    <w:rsid w:val="00BD1178"/>
    <w:rsid w:val="00BD2005"/>
    <w:rsid w:val="00BD5C34"/>
    <w:rsid w:val="00BD5E84"/>
    <w:rsid w:val="00BF31D6"/>
    <w:rsid w:val="00C06CBD"/>
    <w:rsid w:val="00C218D7"/>
    <w:rsid w:val="00C271CF"/>
    <w:rsid w:val="00C41EF9"/>
    <w:rsid w:val="00C51929"/>
    <w:rsid w:val="00C63FB6"/>
    <w:rsid w:val="00C81487"/>
    <w:rsid w:val="00C82CA6"/>
    <w:rsid w:val="00C91B58"/>
    <w:rsid w:val="00CB57E3"/>
    <w:rsid w:val="00CC72AB"/>
    <w:rsid w:val="00CD0BA5"/>
    <w:rsid w:val="00CD7729"/>
    <w:rsid w:val="00CE3665"/>
    <w:rsid w:val="00CE490E"/>
    <w:rsid w:val="00CF324E"/>
    <w:rsid w:val="00CF78FE"/>
    <w:rsid w:val="00D142D3"/>
    <w:rsid w:val="00D21AB8"/>
    <w:rsid w:val="00D379F5"/>
    <w:rsid w:val="00D57A3C"/>
    <w:rsid w:val="00D603B7"/>
    <w:rsid w:val="00D607FF"/>
    <w:rsid w:val="00D6260B"/>
    <w:rsid w:val="00DA497C"/>
    <w:rsid w:val="00DA75D9"/>
    <w:rsid w:val="00DB58FB"/>
    <w:rsid w:val="00DC4531"/>
    <w:rsid w:val="00DC581D"/>
    <w:rsid w:val="00DC5FB4"/>
    <w:rsid w:val="00DC624C"/>
    <w:rsid w:val="00DD4CF9"/>
    <w:rsid w:val="00DD7B9B"/>
    <w:rsid w:val="00DE114E"/>
    <w:rsid w:val="00DF3EE7"/>
    <w:rsid w:val="00DF7D79"/>
    <w:rsid w:val="00E025C1"/>
    <w:rsid w:val="00E11934"/>
    <w:rsid w:val="00E32FBB"/>
    <w:rsid w:val="00E424BA"/>
    <w:rsid w:val="00E55A77"/>
    <w:rsid w:val="00E57469"/>
    <w:rsid w:val="00E66F3B"/>
    <w:rsid w:val="00E80EA4"/>
    <w:rsid w:val="00E9182D"/>
    <w:rsid w:val="00EA0887"/>
    <w:rsid w:val="00EA128A"/>
    <w:rsid w:val="00EA5C20"/>
    <w:rsid w:val="00EC54BB"/>
    <w:rsid w:val="00ED44A8"/>
    <w:rsid w:val="00ED74F6"/>
    <w:rsid w:val="00EF406F"/>
    <w:rsid w:val="00EF5923"/>
    <w:rsid w:val="00EF629B"/>
    <w:rsid w:val="00F04DAF"/>
    <w:rsid w:val="00F06C31"/>
    <w:rsid w:val="00F0790D"/>
    <w:rsid w:val="00F131BE"/>
    <w:rsid w:val="00F25901"/>
    <w:rsid w:val="00F27B0A"/>
    <w:rsid w:val="00F54B8C"/>
    <w:rsid w:val="00F61B20"/>
    <w:rsid w:val="00F63864"/>
    <w:rsid w:val="00F71AA1"/>
    <w:rsid w:val="00F74C5E"/>
    <w:rsid w:val="00F75367"/>
    <w:rsid w:val="00F951D2"/>
    <w:rsid w:val="00FA06B6"/>
    <w:rsid w:val="00FA62F4"/>
    <w:rsid w:val="00FC1CC8"/>
    <w:rsid w:val="00FC477C"/>
    <w:rsid w:val="00FC489B"/>
    <w:rsid w:val="00FD2580"/>
    <w:rsid w:val="00FD5511"/>
    <w:rsid w:val="00FE1D84"/>
    <w:rsid w:val="00FE20BA"/>
    <w:rsid w:val="00FE3CE0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3E51E"/>
  <w15:chartTrackingRefBased/>
  <w15:docId w15:val="{CEA72839-5E2F-44B2-BBF0-2726B7C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2C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24D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4D9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rsid w:val="008C4DA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8C4DA2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</w:rPr>
  </w:style>
  <w:style w:type="paragraph" w:customStyle="1" w:styleId="3">
    <w:name w:val="Основной текст3"/>
    <w:basedOn w:val="a"/>
    <w:rsid w:val="000C76BB"/>
    <w:pPr>
      <w:widowControl w:val="0"/>
      <w:shd w:val="clear" w:color="auto" w:fill="FFFFFF"/>
      <w:spacing w:after="180" w:line="367" w:lineRule="exact"/>
      <w:ind w:hanging="2000"/>
      <w:jc w:val="left"/>
    </w:pPr>
    <w:rPr>
      <w:spacing w:val="11"/>
      <w:sz w:val="23"/>
      <w:szCs w:val="23"/>
      <w:lang w:eastAsia="en-US"/>
    </w:rPr>
  </w:style>
  <w:style w:type="character" w:styleId="a9">
    <w:name w:val="Hyperlink"/>
    <w:rsid w:val="0012102C"/>
    <w:rPr>
      <w:color w:val="0563C1"/>
      <w:u w:val="single"/>
    </w:rPr>
  </w:style>
  <w:style w:type="character" w:styleId="aa">
    <w:name w:val="annotation reference"/>
    <w:basedOn w:val="a0"/>
    <w:rsid w:val="007628DE"/>
    <w:rPr>
      <w:sz w:val="16"/>
      <w:szCs w:val="16"/>
    </w:rPr>
  </w:style>
  <w:style w:type="paragraph" w:styleId="ab">
    <w:name w:val="annotation text"/>
    <w:basedOn w:val="a"/>
    <w:link w:val="ac"/>
    <w:rsid w:val="007628DE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rsid w:val="007628DE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7628DE"/>
    <w:rPr>
      <w:b/>
      <w:bCs/>
    </w:rPr>
  </w:style>
  <w:style w:type="character" w:customStyle="1" w:styleId="ae">
    <w:name w:val="Тема примечания Знак"/>
    <w:basedOn w:val="ac"/>
    <w:link w:val="ad"/>
    <w:rsid w:val="007628DE"/>
    <w:rPr>
      <w:rFonts w:ascii="Times New Roman" w:hAnsi="Times New Roman"/>
      <w:b/>
      <w:bCs/>
    </w:rPr>
  </w:style>
  <w:style w:type="paragraph" w:styleId="af">
    <w:name w:val="Revision"/>
    <w:hidden/>
    <w:uiPriority w:val="99"/>
    <w:semiHidden/>
    <w:rsid w:val="007628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kezhvatova\Desktop\&#1055;&#1054;&#1044;&#1047;&#1040;&#1050;&#1054;&#1053;&#1053;&#1067;&#1045;%20&#1053;&#1055;&#1040;,%20&#1055;&#1056;&#1048;&#1050;&#1040;&#1047;&#1067;%20&#1052;&#1057;&#1061;\&#1087;&#1086;&#1089;&#1090;&#1072;&#1085;&#1086;&#1074;&#1083;&#1077;&#1085;&#1080;&#1103;\3%20&#1048;&#1079;&#1084;&#1077;&#1085;&#1077;&#1085;&#1080;&#1103;%20&#1074;%20&#1055;&#1086;&#1083;&#1086;&#1078;&#1077;&#1085;&#1080;&#1077;%20&#1086;%20&#1052;&#1057;&#1061;\3.1.%20&#1087;&#1086;&#1103;&#1089;&#1085;&#1080;&#1090;&#1077;&#1083;&#1100;&#1085;&#1072;&#1103;%20&#1082;%20&#1087;&#1086;&#1089;&#1090;&#1072;&#1085;&#1086;&#1074;&#1083;&#1077;&#1085;&#1080;&#1102;%20-%20&#1080;&#1079;&#1084;&#1077;&#1085;&#1077;&#1085;&#1080;&#1077;%20&#1074;%20&#1055;&#1086;&#1083;&#1086;&#1078;&#1077;&#1085;&#1080;&#1077;%20&#1086;%20&#1052;&#1057;&#106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3.1. пояснительная к постановлению - изменение в Положение о МСХ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Кежватова Ольга Александровна</dc:creator>
  <cp:keywords/>
  <cp:lastModifiedBy>Гараева Эльвира Фанисовна</cp:lastModifiedBy>
  <cp:revision>4</cp:revision>
  <cp:lastPrinted>2021-09-08T11:43:00Z</cp:lastPrinted>
  <dcterms:created xsi:type="dcterms:W3CDTF">2026-04-01T13:21:00Z</dcterms:created>
  <dcterms:modified xsi:type="dcterms:W3CDTF">2026-04-01T13:25:00Z</dcterms:modified>
</cp:coreProperties>
</file>