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5"/>
        <w:tblpPr w:horzAnchor="margin" w:tblpXSpec="left" w:vertAnchor="page" w:tblpY="567" w:leftFromText="181" w:topFromText="0" w:rightFromText="181" w:bottomFromText="0"/>
        <w:tblW w:w="5000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283"/>
        <w:gridCol w:w="2836"/>
      </w:tblGrid>
      <w:tr>
        <w:tblPrEx/>
        <w:trPr>
          <w:trHeight w:val="113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538480" cy="647700"/>
                      <wp:effectExtent l="0" t="0" r="0" b="0"/>
                      <wp:wrapNone/>
                      <wp:docPr id="1" name="Изображение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3841979" name="Изображение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38479" cy="647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;o:allowoverlap:true;o:allowincell:true;mso-position-horizontal-relative:text;mso-position-horizontal:center;mso-position-vertical-relative:text;margin-top:0.05pt;mso-position-vertical:absolute;width:42.40pt;height:51.00pt;mso-wrap-distance-left:0.00pt;mso-wrap-distance-top:0.00pt;mso-wrap-distance-right:0.00pt;mso-wrap-distance-bottom:0.00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41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after="227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ТРАНСПОРТА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ФЕДЕРАЛЬНОЕ АГЕНТСТВО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ЖЕЛЕЗНОДОРОЖНОГО ТРАНСПОРТА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227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(РОСЖЕЛДОР)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18"/>
                <w:highlight w:val="none"/>
              </w:rPr>
              <w:t xml:space="preserve">П Р И К А 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Москва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</w:tr>
      <w:tr>
        <w:tblPrEx/>
        <w:trPr>
          <w:trHeight w:val="175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0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Об утверждении Служебного распорядка центрального аппарата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none"/>
              </w:rPr>
              <w:t xml:space="preserve">Федерального агентства железнодорожного транспорта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contextualSpacing w:val="0"/>
        <w:ind w:firstLine="709"/>
        <w:jc w:val="both"/>
        <w:spacing w:before="0" w:after="624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В соответствии с частью 3 статьи 56 Федерального закона от 27 июля 2004 г. № 79-ФЗ «О государственной гражданской службе Российской Федера</w:t>
      </w:r>
      <w:r>
        <w:rPr>
          <w:rFonts w:ascii="Times New Roman" w:hAnsi="Times New Roman" w:eastAsia="Times New Roman" w:cs="Times New Roman"/>
          <w:sz w:val="28"/>
        </w:rPr>
        <w:t xml:space="preserve">ц</w:t>
      </w:r>
      <w:r>
        <w:rPr>
          <w:rFonts w:ascii="Times New Roman" w:hAnsi="Times New Roman" w:eastAsia="Times New Roman" w:cs="Times New Roman"/>
          <w:sz w:val="28"/>
        </w:rPr>
        <w:t xml:space="preserve">ии», час</w:t>
      </w:r>
      <w:r>
        <w:rPr>
          <w:rFonts w:ascii="Times New Roman" w:hAnsi="Times New Roman" w:eastAsia="Times New Roman" w:cs="Times New Roman"/>
          <w:sz w:val="28"/>
        </w:rPr>
        <w:t xml:space="preserve">тью 3 статьи 189 Трудового кодекса Российской Федерации в целях соблюдения служебной дисциплины, рациональной организации служебного времени и обеспечения правового регулирования организации деятельности Федерального агентства железнодорожного транспорта, 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highlight w:val="none"/>
        </w:rPr>
        <w:t xml:space="preserve">п р и к а з ы в а ю: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numPr>
          <w:ilvl w:val="0"/>
          <w:numId w:val="1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прилагаемый Служебный распорядок центрального аппарата Федерального агентства железнодорожного транспорта.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73"/>
        <w:numPr>
          <w:ilvl w:val="0"/>
          <w:numId w:val="1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утратившими силу приказы Федерального агентства железнодорожного транспорта: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11 сентября 2008 г. № 295 «Об утверждении Служебного распорядка центрального аппарата Федерального агентства железнодорожного транспорта» (зарегистрирован Министерством юстиции Российской Федерации 13 ноября 2008 г., регистрационный № 12641);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23 сентября 2020 г. № 405 «О внесении изменений в приказ Федерального агентства 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лезнодорожного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анспорта от 11 сентября 2008 г. № 295 </w:t>
        <w:br/>
        <w:t xml:space="preserve">«Об утверждении Служебного распорядка центрального аппарата Федерального агентства железнодорожного транспорта» (зарегистрирован Министерством юстиции Российской Федерации 29 сентября 2020 г., регистрационный № 60094)</w:t>
      </w:r>
      <w:r>
        <w:rPr>
          <w:rFonts w:ascii="Times New Roman" w:hAnsi="Times New Roman" w:eastAsia="Times New Roman" w:cs="Times New Roman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pPr w:horzAnchor="margin" w:tblpX="1" w:vertAnchor="text" w:tblpY="1" w:leftFromText="0" w:topFromText="0" w:rightFromText="0" w:bottomFromText="0"/>
        <w:tblW w:w="5000" w:type="pct"/>
        <w:tblCellMar>
          <w:left w:w="709" w:type="dxa"/>
          <w:top w:w="34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2880"/>
        <w:gridCol w:w="5457"/>
      </w:tblGrid>
      <w:tr>
        <w:tblPrEx/>
        <w:trPr>
          <w:trHeight w:val="28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964" w:type="dxa"/>
              <w:right w:w="0" w:type="dxa"/>
              <w:bottom w:w="0" w:type="dxa"/>
            </w:tcMar>
            <w:tcW w:w="5102" w:type="dxa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850" w:type="dxa"/>
              <w:right w:w="0" w:type="dxa"/>
              <w:bottom w:w="0" w:type="dxa"/>
            </w:tcMar>
            <w:tcW w:w="5102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А.Г. Сахаров</w:t>
            </w:r>
            <w:bookmarkStart w:id="0" w:name="_GoBack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tbl>
      <w:tblPr>
        <w:tblpPr w:horzAnchor="margin" w:tblpX="1" w:vertAnchor="margin" w:tblpYSpec="bottom" w:leftFromText="0" w:topFromText="0" w:rightFromText="0" w:bottomFromText="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Потапова В.А.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(499) 550-34-36 доб. 1069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PT Astra Serif" w:hAnsi="PT Astra Serif" w:eastAsia="PT Astra Serif" w:cs="PT Astra Serif"/>
        <w:sz w:val="28"/>
      </w:rPr>
    </w:pPr>
    <w:fldSimple w:instr="PAGE \* MERGEFORMAT">
      <w:r>
        <w:rPr>
          <w:rFonts w:ascii="PT Astra Serif" w:hAnsi="PT Astra Serif" w:eastAsia="PT Astra Serif" w:cs="PT Astra Serif"/>
          <w:sz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9"/>
    <w:next w:val="869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9"/>
    <w:next w:val="869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No Spacing"/>
    <w:basedOn w:val="869"/>
    <w:uiPriority w:val="1"/>
    <w:qFormat/>
    <w:pPr>
      <w:spacing w:after="0" w:line="240" w:lineRule="auto"/>
    </w:pPr>
  </w:style>
  <w:style w:type="paragraph" w:styleId="873">
    <w:name w:val="List Paragraph"/>
    <w:basedOn w:val="869"/>
    <w:uiPriority w:val="34"/>
    <w:qFormat/>
    <w:pPr>
      <w:contextualSpacing/>
      <w:ind w:left="720"/>
    </w:pPr>
  </w:style>
  <w:style w:type="character" w:styleId="87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приказа продольный v2.1.0</dc:title>
  <dc:subject/>
  <dc:creator/>
  <cp:keywords/>
  <dc:description/>
  <cp:lastModifiedBy>v.potapova</cp:lastModifiedBy>
  <cp:revision>16</cp:revision>
  <dcterms:modified xsi:type="dcterms:W3CDTF">2026-01-28T14:58:44Z</dcterms:modified>
</cp:coreProperties>
</file>