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7"/>
        <w:jc w:val="center"/>
        <w:rPr>
          <w:rFonts w:ascii="Times New Roman" w:hAnsi="Times New Roman" w:cs="Times New Roman"/>
          <w:sz w:val="20"/>
          <w:szCs w:val="20"/>
        </w:rPr>
      </w:pPr>
      <w:r>
        <w:rPr>
          <w:rFonts w:ascii="Times New Roman" w:hAnsi="Times New Roman" w:cs="Times New Roman"/>
          <w:sz w:val="20"/>
          <w:szCs w:val="20"/>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2738239</wp:posOffset>
                </wp:positionH>
                <wp:positionV relativeFrom="paragraph">
                  <wp:posOffset>1696</wp:posOffset>
                </wp:positionV>
                <wp:extent cx="653415" cy="733425"/>
                <wp:effectExtent l="0" t="0" r="0" b="9525"/>
                <wp:wrapNone/>
                <wp:docPr id="1" name="Рисунок 2" descr="C:\Users\Дизайнер\Desktop\Изображение в Безымянны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зайнер\Desktop\Изображение в Безымянный-1.jpg"/>
                        <pic:cNvPicPr>
                          <a:picLocks noChangeAspect="1"/>
                        </pic:cNvPicPr>
                        <pic:nvPr/>
                      </pic:nvPicPr>
                      <pic:blipFill>
                        <a:blip r:embed="rId10"/>
                        <a:stretch/>
                      </pic:blipFill>
                      <pic:spPr bwMode="auto">
                        <a:xfrm>
                          <a:off x="0" y="0"/>
                          <a:ext cx="653415" cy="73342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215.61pt;mso-position-horizontal:absolute;mso-position-vertical-relative:text;margin-top:0.13pt;mso-position-vertical:absolute;width:51.45pt;height:57.75pt;mso-wrap-distance-left:9.00pt;mso-wrap-distance-top:0.00pt;mso-wrap-distance-right:9.00pt;mso-wrap-distance-bottom:0.00pt;" stroked="f">
                <v:path textboxrect="0,0,0,0"/>
                <v:imagedata r:id="rId10" o:title=""/>
              </v:shape>
            </w:pict>
          </mc:Fallback>
        </mc:AlternateContent>
      </w:r>
      <w:r>
        <w:rPr>
          <w:rFonts w:ascii="Times New Roman" w:hAnsi="Times New Roman" w:cs="Times New Roman"/>
          <w:sz w:val="20"/>
          <w:szCs w:val="20"/>
        </w:rPr>
      </w:r>
      <w:r>
        <w:rPr>
          <w:rFonts w:ascii="Times New Roman" w:hAnsi="Times New Roman" w:cs="Times New Roman"/>
          <w:sz w:val="20"/>
          <w:szCs w:val="20"/>
        </w:rPr>
      </w:r>
    </w:p>
    <w:p>
      <w:pPr>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spacing w:before="120"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t xml:space="preserve">МИНИСТЕРСТВО ТРАНСПОРТА РОССИЙСКОЙ ФЕДЕРАЦИИ</w:t>
      </w:r>
      <w:r>
        <w:rPr>
          <w:rFonts w:ascii="Times New Roman" w:hAnsi="Times New Roman" w:cs="Times New Roman"/>
          <w:sz w:val="20"/>
          <w:szCs w:val="20"/>
        </w:rPr>
      </w:r>
      <w:r>
        <w:rPr>
          <w:rFonts w:ascii="Times New Roman" w:hAnsi="Times New Roman" w:cs="Times New Roman"/>
          <w:sz w:val="20"/>
          <w:szCs w:val="20"/>
        </w:rPr>
      </w:r>
    </w:p>
    <w:p>
      <w:pPr>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t xml:space="preserve">(МИНТРАНС РОССИИ)</w:t>
      </w:r>
      <w:r>
        <w:rPr>
          <w:rFonts w:ascii="Times New Roman" w:hAnsi="Times New Roman" w:cs="Times New Roman"/>
          <w:sz w:val="20"/>
          <w:szCs w:val="20"/>
        </w:rPr>
      </w:r>
      <w:r>
        <w:rPr>
          <w:rFonts w:ascii="Times New Roman" w:hAnsi="Times New Roman" w:cs="Times New Roman"/>
          <w:sz w:val="20"/>
          <w:szCs w:val="20"/>
        </w:rPr>
      </w:r>
    </w:p>
    <w:p>
      <w:pPr>
        <w:spacing w:before="120"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 xml:space="preserve">ФЕДЕРАЛЬНАЯ СЛУЖБА ПО НАДЗОРУ В СФЕРЕ ТРАНСПОРТА</w:t>
      </w:r>
      <w:r>
        <w:rPr>
          <w:rFonts w:ascii="Times New Roman" w:hAnsi="Times New Roman" w:cs="Times New Roman"/>
          <w:b/>
          <w:sz w:val="28"/>
          <w:szCs w:val="28"/>
        </w:rPr>
      </w:r>
      <w:r>
        <w:rPr>
          <w:rFonts w:ascii="Times New Roman" w:hAnsi="Times New Roman" w:cs="Times New Roman"/>
          <w:b/>
          <w:sz w:val="28"/>
          <w:szCs w:val="28"/>
        </w:rPr>
      </w:r>
    </w:p>
    <w:p>
      <w:pPr>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 xml:space="preserve">(РОСТРАНСНАДЗОР)</w:t>
      </w:r>
      <w:r>
        <w:rPr>
          <w:rFonts w:ascii="Times New Roman" w:hAnsi="Times New Roman" w:cs="Times New Roman"/>
          <w:b/>
          <w:sz w:val="28"/>
          <w:szCs w:val="28"/>
        </w:rPr>
      </w:r>
      <w:r>
        <w:rPr>
          <w:rFonts w:ascii="Times New Roman" w:hAnsi="Times New Roman" w:cs="Times New Roman"/>
          <w:b/>
          <w:sz w:val="28"/>
          <w:szCs w:val="28"/>
        </w:rPr>
      </w:r>
    </w:p>
    <w:p>
      <w:pPr>
        <w:spacing w:after="0" w:line="240" w:lineRule="auto"/>
        <w:ind w:left="-567"/>
        <w:jc w:val="center"/>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spacing w:after="0" w:line="240" w:lineRule="auto"/>
        <w:ind w:left="-567"/>
        <w:jc w:val="center"/>
        <w:rPr>
          <w:rFonts w:ascii="Times New Roman" w:hAnsi="Times New Roman" w:cs="Times New Roman"/>
          <w:b/>
          <w:sz w:val="34"/>
          <w:szCs w:val="34"/>
        </w:rPr>
      </w:pPr>
      <w:r>
        <w:rPr>
          <w:rFonts w:ascii="Times New Roman" w:hAnsi="Times New Roman" w:cs="Times New Roman"/>
          <w:b/>
          <w:sz w:val="34"/>
          <w:szCs w:val="34"/>
        </w:rPr>
        <w:t xml:space="preserve">П Р И К А З</w:t>
      </w:r>
      <w:r>
        <w:rPr>
          <w:rFonts w:ascii="Times New Roman" w:hAnsi="Times New Roman" w:cs="Times New Roman"/>
          <w:b/>
          <w:sz w:val="34"/>
          <w:szCs w:val="34"/>
        </w:rPr>
      </w:r>
      <w:r>
        <w:rPr>
          <w:rFonts w:ascii="Times New Roman" w:hAnsi="Times New Roman" w:cs="Times New Roman"/>
          <w:b/>
          <w:sz w:val="34"/>
          <w:szCs w:val="34"/>
        </w:rPr>
      </w:r>
    </w:p>
    <w:p>
      <w:pPr>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spacing w:after="0" w:line="240" w:lineRule="auto"/>
        <w:ind w:left="-567" w:right="0" w:firstLine="567"/>
        <w:jc w:val="both"/>
        <w:rPr>
          <w:rFonts w:ascii="Times New Roman" w:hAnsi="Times New Roman" w:cs="Times New Roman"/>
          <w:sz w:val="20"/>
          <w:szCs w:val="20"/>
        </w:rPr>
      </w:pPr>
      <w:r>
        <w:rPr>
          <w:rFonts w:ascii="Times New Roman" w:hAnsi="Times New Roman" w:cs="Times New Roman"/>
          <w:sz w:val="20"/>
          <w:szCs w:val="20"/>
        </w:rPr>
        <w:t xml:space="preserve">_________________</w:t>
      </w:r>
      <w:r>
        <w:rPr>
          <w:rFonts w:ascii="Times New Roman" w:hAnsi="Times New Roman" w:cs="Times New Roman"/>
          <w:sz w:val="20"/>
          <w:szCs w:val="20"/>
        </w:rPr>
        <w:t xml:space="preserve">_______                                                                   </w:t>
      </w:r>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 xml:space="preserve">№ ________________________</w:t>
      </w:r>
      <w:r>
        <w:rPr>
          <w:rFonts w:ascii="Times New Roman" w:hAnsi="Times New Roman" w:cs="Times New Roman"/>
          <w:sz w:val="20"/>
          <w:szCs w:val="20"/>
        </w:rPr>
      </w:r>
      <w:r>
        <w:rPr>
          <w:rFonts w:ascii="Times New Roman" w:hAnsi="Times New Roman" w:cs="Times New Roman"/>
          <w:sz w:val="20"/>
          <w:szCs w:val="20"/>
        </w:rPr>
      </w:r>
    </w:p>
    <w:p>
      <w:pPr>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ind w:left="-567"/>
        <w:jc w:val="center"/>
        <w:rPr>
          <w:rFonts w:ascii="Times New Roman" w:hAnsi="Times New Roman" w:cs="Times New Roman"/>
          <w:sz w:val="24"/>
          <w:szCs w:val="24"/>
        </w:rPr>
      </w:pPr>
      <w:r>
        <w:rPr>
          <w:rFonts w:ascii="Times New Roman" w:hAnsi="Times New Roman" w:cs="Times New Roman"/>
          <w:sz w:val="24"/>
          <w:szCs w:val="24"/>
        </w:rPr>
        <w:t xml:space="preserve">Москва</w:t>
      </w:r>
      <w:r>
        <w:rPr>
          <w:rFonts w:ascii="Times New Roman" w:hAnsi="Times New Roman" w:cs="Times New Roman"/>
          <w:sz w:val="24"/>
          <w:szCs w:val="24"/>
        </w:rPr>
      </w:r>
      <w:r>
        <w:rPr>
          <w:rFonts w:ascii="Times New Roman" w:hAnsi="Times New Roman" w:cs="Times New Roman"/>
          <w:sz w:val="24"/>
          <w:szCs w:val="24"/>
        </w:rPr>
      </w:r>
    </w:p>
    <w:p>
      <w:pPr>
        <w:ind w:left="-567"/>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widowControl w:val="off"/>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Об утверждении Порядка представления гражданами, претендующими </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widowControl w:val="off"/>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на замещение должностей, и работниками, замещающими должности </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widowControl w:val="off"/>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в организации, созданной для выполнения задач, поставленных </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widowControl w:val="off"/>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перед Федеральной службой по надзору в сфере транспорта, сведений о своих доходах, расходах, об имуществе и обязательствах имущественного характера,</w:t>
        <w:br/>
        <w:t xml:space="preserve">а также сведений о доходах, расходах, об имуществе и обязательствах </w:t>
      </w:r>
      <w:r>
        <w:rPr>
          <w:rFonts w:ascii="Times New Roman" w:hAnsi="Times New Roman" w:eastAsia="Times New Roman" w:cs="Times New Roman"/>
          <w:b/>
          <w:bCs/>
          <w:sz w:val="28"/>
          <w:szCs w:val="28"/>
          <w:lang w:eastAsia="ru-RU"/>
        </w:rPr>
        <w:br/>
        <w:t xml:space="preserve">имущественного характера своих супруги (супруга) </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widowControl w:val="off"/>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и несовершеннолетних детей</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ind w:left="-567"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suppressLineNumbers w:val="0"/>
        <w:ind w:left="0" w:firstLine="709"/>
        <w:contextualSpacing w:val="0"/>
        <w:jc w:val="both"/>
      </w:pPr>
      <w:r>
        <w:rPr>
          <w:rFonts w:ascii="Times New Roman" w:hAnsi="Times New Roman" w:cs="Times New Roman"/>
          <w:sz w:val="28"/>
          <w:szCs w:val="28"/>
        </w:rPr>
        <w:t xml:space="preserve">В</w:t>
      </w:r>
      <w:r>
        <w:rPr>
          <w:rFonts w:ascii="Times New Roman" w:hAnsi="Times New Roman" w:cs="Times New Roman"/>
          <w:sz w:val="28"/>
          <w:szCs w:val="28"/>
        </w:rPr>
        <w:t xml:space="preserve"> соответствии с частью 2 статьи 8 и частью 1 статьи 8.1 Федерального закона от 25 декабря 2008 г. № 273-ФЗ «О противодействии коррупции», частью 2 статьи 3 Федерального закона от 3 декабря 2012 г. № 230-ФЗ «О контроле за соответствием расходов лиц, замеща</w:t>
      </w:r>
      <w:r>
        <w:rPr>
          <w:rFonts w:ascii="Times New Roman" w:hAnsi="Times New Roman" w:cs="Times New Roman"/>
          <w:sz w:val="28"/>
          <w:szCs w:val="28"/>
        </w:rPr>
        <w:t xml:space="preserve">ющ</w:t>
      </w:r>
      <w:r>
        <w:rPr>
          <w:rFonts w:ascii="Times New Roman" w:hAnsi="Times New Roman" w:cs="Times New Roman"/>
          <w:sz w:val="28"/>
          <w:szCs w:val="28"/>
        </w:rPr>
        <w:t xml:space="preserve">их государственные должности, и иных лиц их доходам», подпунктом «б» пункта 22 Указа Президента Российской Федерации</w:t>
        <w:br/>
        <w:t xml:space="preserve">от 2 апреля 2013 г. № 309 «О мерах по реализации отдельных положений Федерального закона «О противодействии коррупции» и </w:t>
      </w:r>
      <w:r>
        <w:rPr>
          <w:rFonts w:ascii="Times New Roman" w:hAnsi="Times New Roman" w:cs="Times New Roman"/>
          <w:sz w:val="28"/>
          <w:szCs w:val="28"/>
        </w:rPr>
        <w:t xml:space="preserve">пунктом 3 Указа Президента </w:t>
      </w:r>
      <w:r>
        <w:rPr>
          <w:rFonts w:ascii="Times New Roman" w:hAnsi="Times New Roman" w:cs="Times New Roman"/>
          <w:sz w:val="28"/>
          <w:szCs w:val="28"/>
        </w:rPr>
        <w:t xml:space="preserve">Российской Федерации от 31 декабря 2025 г. № 1009 «Об изменении</w:t>
        <w:br/>
        <w:t xml:space="preserve">и признании утратившими </w:t>
      </w:r>
      <w:r>
        <w:rPr>
          <w:rFonts w:ascii="Times New Roman" w:hAnsi="Times New Roman" w:cs="Times New Roman"/>
          <w:sz w:val="28"/>
          <w:szCs w:val="28"/>
        </w:rPr>
        <w:t xml:space="preserve">силу некоторых актов Президента Российской Федерации»</w:t>
      </w:r>
      <w:r>
        <w:rPr>
          <w:rFonts w:ascii="Times New Roman" w:hAnsi="Times New Roman" w:cs="Times New Roman"/>
          <w:sz w:val="28"/>
          <w:szCs w:val="28"/>
        </w:rPr>
        <w:t xml:space="preserve"> п р и к а з ы в а ю:</w:t>
      </w:r>
      <w:r>
        <w:rPr>
          <w:rFonts w:ascii="Times New Roman" w:hAnsi="Times New Roman" w:cs="Times New Roman"/>
          <w:sz w:val="28"/>
          <w:szCs w:val="28"/>
        </w:rPr>
      </w:r>
    </w:p>
    <w:p>
      <w:pPr>
        <w:pStyle w:val="909"/>
        <w:suppressLineNumbers w:val="0"/>
        <w:ind w:left="0" w:firstLine="709"/>
        <w:contextualSpacing w:val="0"/>
        <w:jc w:val="both"/>
      </w:pPr>
      <w:r>
        <w:rPr>
          <w:rFonts w:ascii="Times New Roman" w:hAnsi="Times New Roman" w:cs="Times New Roman"/>
          <w:sz w:val="28"/>
          <w:szCs w:val="28"/>
        </w:rPr>
      </w:r>
      <w:r>
        <w:rPr>
          <w:rFonts w:ascii="Times New Roman" w:hAnsi="Times New Roman" w:cs="Times New Roman"/>
          <w:sz w:val="28"/>
          <w:szCs w:val="28"/>
        </w:rPr>
      </w:r>
    </w:p>
    <w:p>
      <w:pPr>
        <w:pStyle w:val="909"/>
        <w:suppressLineNumbers w:val="0"/>
        <w:ind w:left="0" w:firstLine="709"/>
        <w:contextualSpacing w:val="0"/>
        <w:jc w:val="both"/>
      </w:pPr>
      <w:r>
        <w:rPr>
          <w:rFonts w:ascii="Times New Roman" w:hAnsi="Times New Roman" w:cs="Times New Roman"/>
          <w:sz w:val="28"/>
          <w:szCs w:val="28"/>
        </w:rPr>
        <w:t xml:space="preserve">1.</w:t>
      </w:r>
      <w:r>
        <w:rPr>
          <w:rFonts w:ascii="Times New Roman" w:hAnsi="Times New Roman" w:cs="Times New Roman"/>
          <w:sz w:val="28"/>
          <w:szCs w:val="28"/>
        </w:rPr>
        <w:tab/>
        <w:t xml:space="preserve">Утвердить прилагаемый Порядок представления гражданами, претендующими на замещение должностей, и работниками, замещающими должности в организации, созданной для выполнения задач, поставленных</w:t>
        <w:br/>
        <w:t xml:space="preserve">перед Федеральной службой по надзору в сфере транспорта, сведен</w:t>
      </w:r>
      <w:r>
        <w:rPr>
          <w:rFonts w:ascii="Times New Roman" w:hAnsi="Times New Roman" w:cs="Times New Roman"/>
          <w:sz w:val="28"/>
          <w:szCs w:val="28"/>
        </w:rPr>
        <w:t xml:space="preserve">ий о своих доходах, расходах, об имуществе и обязательствах имущественного  характера,</w:t>
        <w:br/>
        <w:t xml:space="preserve">а также сведений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sz w:val="28"/>
          <w:szCs w:val="28"/>
        </w:rPr>
      </w:r>
    </w:p>
    <w:p>
      <w:pPr>
        <w:pStyle w:val="909"/>
        <w:suppressLineNumbers w:val="0"/>
        <w:ind w:left="0" w:firstLine="709"/>
        <w:contextualSpacing w:val="0"/>
        <w:jc w:val="both"/>
      </w:pPr>
      <w:r>
        <w:rPr>
          <w:rFonts w:ascii="Times New Roman" w:hAnsi="Times New Roman" w:cs="Times New Roman"/>
          <w:sz w:val="28"/>
          <w:szCs w:val="28"/>
        </w:rPr>
        <w:t xml:space="preserve">2.</w:t>
      </w:r>
      <w:r>
        <w:rPr>
          <w:rFonts w:ascii="Times New Roman" w:hAnsi="Times New Roman" w:cs="Times New Roman"/>
          <w:sz w:val="28"/>
          <w:szCs w:val="28"/>
        </w:rPr>
        <w:tab/>
        <w:t xml:space="preserve">Признать утратившим силу приказ Федеральной службы по надзору</w:t>
        <w:br/>
        <w:t xml:space="preserve">в сфере транспорта от 3 октября 2022 г. № ВБ-427фс «Об утверждении Порядка представления сведений о доходах, расходах, об имуществе и обязательствах имущественного характера гражданами, претенд</w:t>
      </w:r>
      <w:r>
        <w:rPr>
          <w:rFonts w:ascii="Times New Roman" w:hAnsi="Times New Roman" w:cs="Times New Roman"/>
          <w:sz w:val="28"/>
          <w:szCs w:val="28"/>
        </w:rPr>
        <w:t xml:space="preserve">ую</w:t>
      </w:r>
      <w:r>
        <w:rPr>
          <w:rFonts w:ascii="Times New Roman" w:hAnsi="Times New Roman" w:cs="Times New Roman"/>
          <w:sz w:val="28"/>
          <w:szCs w:val="28"/>
        </w:rPr>
        <w:t xml:space="preserve">щими на замещение должностей в организации, созданной для выполнения задач, поставленных перед Федеральной службой по надзору в сфере транспорта, и работниками, замещающими</w:t>
        <w:br/>
        <w:t xml:space="preserve">эти должности» (зарегистрирован Министерством юстиции Российской Федерации 21 октяб</w:t>
      </w:r>
      <w:r>
        <w:rPr>
          <w:rFonts w:ascii="Times New Roman" w:hAnsi="Times New Roman" w:cs="Times New Roman"/>
          <w:sz w:val="28"/>
          <w:szCs w:val="28"/>
        </w:rPr>
        <w:t xml:space="preserve">ря 2022 г., регистрационный № 70658).</w:t>
      </w:r>
      <w:r>
        <w:rPr>
          <w:rFonts w:ascii="Times New Roman" w:hAnsi="Times New Roman" w:cs="Times New Roman"/>
          <w:sz w:val="28"/>
          <w:szCs w:val="28"/>
        </w:rPr>
      </w:r>
    </w:p>
    <w:p>
      <w:pPr>
        <w:pStyle w:val="909"/>
        <w:suppressLineNumbers w:val="0"/>
        <w:ind w:left="0" w:firstLine="709"/>
        <w:contextualSpacing w:val="0"/>
        <w:jc w:val="both"/>
      </w:pPr>
      <w:r>
        <w:rPr>
          <w:rFonts w:ascii="Times New Roman" w:hAnsi="Times New Roman" w:cs="Times New Roman"/>
          <w:sz w:val="28"/>
          <w:szCs w:val="28"/>
        </w:rPr>
      </w:r>
      <w:r>
        <w:rPr>
          <w:rFonts w:ascii="Times New Roman" w:hAnsi="Times New Roman" w:cs="Times New Roman"/>
          <w:sz w:val="28"/>
          <w:szCs w:val="28"/>
        </w:rPr>
      </w:r>
    </w:p>
    <w:p>
      <w:pPr>
        <w:pStyle w:val="909"/>
        <w:suppressLineNumbers w:val="0"/>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suppressLineNumbers w:val="0"/>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suppressLineNumbers w:val="0"/>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Руководитель                                                                                                       В.Б. Гулин</w:t>
      </w:r>
      <w:r>
        <w:rPr>
          <w:rFonts w:ascii="Times New Roman" w:hAnsi="Times New Roman" w:cs="Times New Roman"/>
          <w:sz w:val="28"/>
          <w:szCs w:val="28"/>
        </w:rPr>
      </w:r>
      <w:r>
        <w:rPr>
          <w:rFonts w:ascii="Times New Roman" w:hAnsi="Times New Roman" w:cs="Times New Roman"/>
          <w:sz w:val="28"/>
          <w:szCs w:val="28"/>
        </w:rPr>
      </w:r>
    </w:p>
    <w:p>
      <w:pPr>
        <w:pStyle w:val="909"/>
        <w:suppressLineNumbers w:val="0"/>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09"/>
        <w:ind w:left="-567" w:firstLine="709"/>
        <w:rPr>
          <w:rFonts w:ascii="Times New Roman" w:hAnsi="Times New Roman" w:cs="Times New Roman"/>
          <w:sz w:val="28"/>
          <w:szCs w:val="28"/>
        </w:rPr>
        <w:sectPr>
          <w:headerReference w:type="default" r:id="rId8"/>
          <w:headerReference w:type="first" r:id="rId9"/>
          <w:footnotePr/>
          <w:endnotePr/>
          <w:type w:val="nextPage"/>
          <w:pgSz w:w="11906" w:h="16838" w:orient="portrait"/>
          <w:pgMar w:top="1134" w:right="567" w:bottom="1134" w:left="1134" w:header="708" w:footer="708" w:gutter="0"/>
          <w:cols w:num="1" w:sep="0" w:space="708" w:equalWidth="1"/>
          <w:docGrid w:linePitch="360"/>
          <w:titlePg/>
        </w:sect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widowControl w:val="off"/>
        <w:spacing w:after="0" w:line="240" w:lineRule="auto"/>
        <w:ind w:firstLine="5670"/>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Утвержден</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ind w:firstLine="5670"/>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приказом Ространснадзора</w:t>
      </w:r>
      <w:r>
        <w:rPr>
          <w:rFonts w:ascii="Times New Roman" w:hAnsi="Times New Roman" w:eastAsia="Times New Roman" w:cs="Times New Roman"/>
          <w:sz w:val="28"/>
          <w:szCs w:val="28"/>
          <w:highlight w:val="yellow"/>
        </w:rPr>
      </w:r>
      <w:r>
        <w:rPr>
          <w:rFonts w:ascii="Times New Roman" w:hAnsi="Times New Roman" w:eastAsia="Times New Roman" w:cs="Times New Roman"/>
          <w:sz w:val="28"/>
          <w:szCs w:val="28"/>
          <w:lang w:eastAsia="ru-RU"/>
        </w:rPr>
      </w:r>
    </w:p>
    <w:p>
      <w:pPr>
        <w:widowControl w:val="off"/>
        <w:spacing w:after="0" w:line="240" w:lineRule="auto"/>
        <w:ind w:firstLine="0"/>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от ____________________  № ________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ind w:firstLine="52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П</w:t>
      </w:r>
      <w:r>
        <w:rPr>
          <w:rFonts w:ascii="Times New Roman" w:hAnsi="Times New Roman" w:eastAsia="Times New Roman" w:cs="Times New Roman"/>
          <w:b/>
          <w:bCs/>
          <w:sz w:val="28"/>
          <w:szCs w:val="28"/>
          <w:lang w:eastAsia="ru-RU"/>
        </w:rPr>
        <w:t xml:space="preserve"> О Р Я Д О К</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представления гражданами, претендующими на замещение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должностей, и работниками, замещающими должности в организации, созданной для выполнения задач, поставленных перед Федеральной службой по надзору в сфере транспорта, сведений о своих доходах, расходах,</w:t>
      </w:r>
      <w:r>
        <w:rPr>
          <w:rFonts w:ascii="Times New Roman" w:hAnsi="Times New Roman" w:eastAsia="Times New Roman" w:cs="Times New Roman"/>
          <w:b/>
          <w:bCs/>
          <w:sz w:val="28"/>
          <w:szCs w:val="28"/>
          <w:lang w:eastAsia="ru-RU"/>
        </w:rPr>
        <w:br/>
        <w:t xml:space="preserve">об имуществе и обязательствах имущественного характера, а также сведений</w:t>
      </w:r>
      <w:r>
        <w:rPr>
          <w:rFonts w:ascii="Times New Roman" w:hAnsi="Times New Roman" w:eastAsia="Times New Roman" w:cs="Times New Roman"/>
          <w:b/>
          <w:bCs/>
          <w:sz w:val="28"/>
          <w:szCs w:val="28"/>
          <w:lang w:eastAsia="ru-RU"/>
        </w:rPr>
        <w:br/>
        <w:t xml:space="preserve">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ind w:firstLine="85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Обязанность представлять сведения </w:t>
      </w:r>
      <w:r>
        <w:rPr>
          <w:rFonts w:ascii="Times New Roman" w:hAnsi="Times New Roman" w:eastAsia="Times New Roman" w:cs="Times New Roman"/>
          <w:sz w:val="28"/>
          <w:szCs w:val="28"/>
          <w:lang w:eastAsia="ru-RU"/>
        </w:rPr>
        <w:t xml:space="preserve">о доходах, об имуществе</w:t>
        <w:br/>
        <w:t xml:space="preserve">и обязательствах имущественного характера, </w:t>
      </w:r>
      <w:r>
        <w:rPr>
          <w:rFonts w:ascii="Times New Roman" w:hAnsi="Times New Roman" w:eastAsia="Times New Roman" w:cs="Times New Roman"/>
          <w:spacing w:val="-11"/>
          <w:sz w:val="28"/>
          <w:szCs w:val="28"/>
          <w:lang w:eastAsia="ru-RU"/>
        </w:rPr>
        <w:t xml:space="preserve">предусмотренных частью 1 ста</w:t>
      </w:r>
      <w:r>
        <w:rPr>
          <w:rFonts w:ascii="Times New Roman" w:hAnsi="Times New Roman" w:eastAsia="Times New Roman" w:cs="Times New Roman"/>
          <w:spacing w:val="-11"/>
          <w:sz w:val="28"/>
          <w:szCs w:val="28"/>
          <w:lang w:eastAsia="ru-RU"/>
        </w:rPr>
        <w:t xml:space="preserve">тьи </w:t>
      </w:r>
      <w:r>
        <w:rPr>
          <w:rFonts w:ascii="Times New Roman" w:hAnsi="Times New Roman" w:eastAsia="Times New Roman" w:cs="Times New Roman"/>
          <w:spacing w:val="-11"/>
          <w:sz w:val="28"/>
          <w:szCs w:val="28"/>
          <w:lang w:eastAsia="ru-RU"/>
        </w:rPr>
        <w:t xml:space="preserve">8 Федерального закона </w:t>
      </w:r>
      <w:r>
        <w:rPr>
          <w:rFonts w:ascii="Times New Roman" w:hAnsi="Times New Roman" w:eastAsia="Times New Roman" w:cs="Times New Roman"/>
          <w:spacing w:val="-11"/>
          <w:sz w:val="28"/>
          <w:szCs w:val="28"/>
          <w:lang w:eastAsia="ru-RU"/>
        </w:rPr>
        <w:t xml:space="preserve">от 25 декабря 2008 г. № 273-ФЗ</w:t>
      </w:r>
      <w:r>
        <w:rPr>
          <w:rFonts w:ascii="Times New Roman" w:hAnsi="Times New Roman" w:eastAsia="Times New Roman" w:cs="Times New Roman"/>
          <w:spacing w:val="-11"/>
          <w:sz w:val="28"/>
          <w:szCs w:val="28"/>
          <w:lang w:eastAsia="ru-RU"/>
        </w:rPr>
        <w:t xml:space="preserve"> </w:t>
      </w:r>
      <w:r>
        <w:rPr>
          <w:rFonts w:ascii="Times New Roman" w:hAnsi="Times New Roman" w:eastAsia="Times New Roman" w:cs="Times New Roman"/>
          <w:spacing w:val="-6"/>
          <w:sz w:val="28"/>
          <w:szCs w:val="28"/>
          <w:lang w:eastAsia="ru-RU"/>
        </w:rPr>
        <w:t xml:space="preserve">«О противодействии коррупции»</w:t>
      </w:r>
      <w:r>
        <w:rPr>
          <w:rFonts w:ascii="Times New Roman" w:hAnsi="Times New Roman" w:eastAsia="Times New Roman" w:cs="Times New Roman"/>
          <w:sz w:val="28"/>
          <w:szCs w:val="28"/>
          <w:lang w:eastAsia="ru-RU"/>
        </w:rPr>
        <w:t xml:space="preserve"> (далее – сведения о доходах)</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возлагается </w:t>
      </w:r>
      <w:r>
        <w:rPr>
          <w:rFonts w:ascii="Times New Roman" w:hAnsi="Times New Roman" w:eastAsia="Times New Roman" w:cs="Times New Roman"/>
          <w:sz w:val="28"/>
          <w:szCs w:val="28"/>
          <w:lang w:eastAsia="ru-RU"/>
        </w:rPr>
        <w:t xml:space="preserve">на</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uppressLineNumbers w:val="0"/>
        <w:spacing w:after="0" w:line="240" w:lineRule="auto"/>
        <w:ind w:firstLine="851"/>
        <w:contextualSpacing w:val="0"/>
        <w:jc w:val="both"/>
        <w:rPr>
          <w:spacing w:val="-6"/>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t xml:space="preserve">а) гражданина, претендующего на замещение должности, предусмотренной перечнем должностей в организации, созданной для выполнения задач, поставленных </w:t>
      </w:r>
      <w:r>
        <w:rPr>
          <w:rFonts w:ascii="Times New Roman" w:hAnsi="Times New Roman" w:eastAsia="Times New Roman" w:cs="Times New Roman"/>
          <w:sz w:val="28"/>
          <w:szCs w:val="28"/>
          <w:lang w:eastAsia="ru-RU"/>
        </w:rPr>
        <w:t xml:space="preserve">перед Федеральной службой по надзору в сфере транспорта,</w:t>
        <w:br/>
        <w:t xml:space="preserve">при назначении </w:t>
      </w:r>
      <w:r>
        <w:rPr>
          <w:rFonts w:ascii="Times New Roman" w:hAnsi="Times New Roman" w:eastAsia="Times New Roman" w:cs="Times New Roman"/>
          <w:sz w:val="28"/>
          <w:szCs w:val="28"/>
          <w:lang w:eastAsia="ru-RU"/>
        </w:rPr>
        <w:t xml:space="preserve">на которые граждане и при замещении которых работники обязаны представлять сведения </w:t>
      </w:r>
      <w:r>
        <w:rPr>
          <w:rFonts w:ascii="Times New Roman" w:hAnsi="Times New Roman" w:eastAsia="Times New Roman" w:cs="Times New Roman"/>
          <w:sz w:val="28"/>
          <w:szCs w:val="28"/>
          <w:lang w:eastAsia="ru-RU"/>
        </w:rPr>
        <w:t xml:space="preserve">о своих доходах, об имуществе и обязательствах имущественного характера, </w:t>
      </w:r>
      <w:r>
        <w:rPr>
          <w:rFonts w:ascii="Times New Roman" w:hAnsi="Times New Roman" w:eastAsia="Times New Roman" w:cs="Times New Roman"/>
          <w:sz w:val="28"/>
          <w:szCs w:val="28"/>
          <w:lang w:eastAsia="ru-RU"/>
        </w:rPr>
        <w:t xml:space="preserve">а также сведения о доходах, об имуществе</w:t>
        <w:br/>
        <w:t xml:space="preserve">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обязательствах</w:t>
      </w:r>
      <w:r>
        <w:rPr>
          <w:rFonts w:ascii="Times New Roman" w:hAnsi="Times New Roman" w:eastAsia="Times New Roman" w:cs="Times New Roman"/>
          <w:sz w:val="28"/>
          <w:szCs w:val="28"/>
          <w:lang w:eastAsia="ru-RU"/>
        </w:rPr>
        <w:t xml:space="preserve"> имущественного характера своих супруги (супруга)</w:t>
        <w:br/>
        <w:t xml:space="preserve">и несовершеннолетних детей, </w:t>
      </w:r>
      <w:r>
        <w:rPr>
          <w:rFonts w:ascii="Times New Roman" w:hAnsi="Times New Roman" w:eastAsia="Times New Roman" w:cs="Times New Roman"/>
          <w:sz w:val="28"/>
          <w:szCs w:val="28"/>
          <w:lang w:eastAsia="ru-RU"/>
        </w:rPr>
        <w:t xml:space="preserve">утверждаемым </w:t>
      </w:r>
      <w:r>
        <w:rPr>
          <w:rFonts w:ascii="Times New Roman" w:hAnsi="Times New Roman" w:eastAsia="Times New Roman" w:cs="Times New Roman"/>
          <w:sz w:val="28"/>
          <w:szCs w:val="28"/>
          <w:lang w:eastAsia="ru-RU"/>
        </w:rPr>
        <w:t xml:space="preserve">Ространснадзором в соответствии</w:t>
        <w:br/>
        <w:t xml:space="preserve">с </w:t>
      </w:r>
      <w:r>
        <w:rPr>
          <w:rFonts w:ascii="Times New Roman" w:hAnsi="Times New Roman" w:eastAsia="Times New Roman" w:cs="Times New Roman"/>
          <w:sz w:val="28"/>
          <w:szCs w:val="28"/>
          <w:lang w:eastAsia="ru-RU"/>
        </w:rPr>
        <w:t xml:space="preserve">подпунктом «а» пункта 22 </w:t>
      </w:r>
      <w:r>
        <w:rPr>
          <w:rFonts w:ascii="Times New Roman" w:hAnsi="Times New Roman" w:eastAsia="Times New Roman" w:cs="Times New Roman"/>
          <w:spacing w:val="-6"/>
          <w:sz w:val="28"/>
          <w:szCs w:val="28"/>
          <w:lang w:eastAsia="ru-RU"/>
        </w:rPr>
        <w:t xml:space="preserve">Указа Президента Российской Федерации</w:t>
        <w:br/>
        <w:t xml:space="preserve">от 2 апреля 2013 г. № 309 «О </w:t>
      </w:r>
      <w:r>
        <w:rPr>
          <w:rFonts w:ascii="Times New Roman" w:hAnsi="Times New Roman" w:eastAsia="Times New Roman" w:cs="Times New Roman"/>
          <w:spacing w:val="-6"/>
          <w:sz w:val="28"/>
          <w:szCs w:val="28"/>
          <w:lang w:eastAsia="ru-RU"/>
        </w:rPr>
        <w:t xml:space="preserve">мерах по реализации отдельных положений Федерального закона «О противодействии коррупции» </w:t>
      </w:r>
      <w:r>
        <w:rPr>
          <w:rFonts w:ascii="Times New Roman" w:hAnsi="Times New Roman" w:eastAsia="Times New Roman" w:cs="Times New Roman"/>
          <w:spacing w:val="-6"/>
          <w:sz w:val="28"/>
          <w:szCs w:val="28"/>
          <w:lang w:eastAsia="ru-RU"/>
        </w:rPr>
        <w:t xml:space="preserve">(далее соответственно – гражданин, организация, Перечень должностей).</w:t>
      </w:r>
      <w:r>
        <w:rPr>
          <w:rFonts w:ascii="Times New Roman" w:hAnsi="Times New Roman" w:eastAsia="Times New Roman" w:cs="Times New Roman"/>
          <w:spacing w:val="-6"/>
          <w:sz w:val="28"/>
          <w:szCs w:val="28"/>
          <w:lang w:eastAsia="ru-RU"/>
        </w:rPr>
      </w:r>
      <w:r>
        <w:rPr>
          <w:spacing w:val="-6"/>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lang w:eastAsia="ru-RU"/>
        </w:rPr>
        <w:t xml:space="preserve">б) работника, замещающего в организации должность, предусмотренную Перечнем должностей (далее – работник).</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2. Сведения о доходах представляются:</w:t>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а) гражданами – при назначении в организацию на должность, предусмотренную Перечнем должностей;</w:t>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б) работниками – в случае </w:t>
      </w:r>
      <w:r>
        <w:rPr>
          <w:rFonts w:ascii="Times New Roman" w:hAnsi="Times New Roman" w:eastAsia="Times New Roman" w:cs="Times New Roman"/>
          <w:sz w:val="28"/>
          <w:szCs w:val="28"/>
          <w:highlight w:val="none"/>
          <w:lang w:eastAsia="ru-RU"/>
        </w:rPr>
        <w:t xml:space="preserve">возникновения оснований для представления сведений о расходах в соответствии с Федеральным законом от 3 декабря 2012 г.</w:t>
        <w:br/>
        <w:t xml:space="preserve">№ 230-ФЗ «О контроле за соответствием расходов лиц</w:t>
      </w:r>
      <w:r>
        <w:rPr>
          <w:rFonts w:ascii="Times New Roman" w:hAnsi="Times New Roman" w:eastAsia="Times New Roman" w:cs="Times New Roman"/>
          <w:sz w:val="28"/>
          <w:szCs w:val="28"/>
          <w:highlight w:val="none"/>
          <w:lang w:eastAsia="ru-RU"/>
        </w:rPr>
        <w:t xml:space="preserve">, замещающих государственные должности, и иных лиц их доходам» (далее – </w:t>
      </w:r>
      <w:r>
        <w:rPr>
          <w:rFonts w:ascii="Times New Roman" w:hAnsi="Times New Roman" w:eastAsia="Times New Roman" w:cs="Times New Roman"/>
          <w:sz w:val="28"/>
          <w:szCs w:val="28"/>
          <w:highlight w:val="none"/>
          <w:lang w:eastAsia="ru-RU"/>
        </w:rPr>
        <w:t xml:space="preserve">Федеральный закон № 230-ФЗ</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не позднее 30 апреля года, следующего за годом, в котором возникли такие основания.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lang w:eastAsia="ru-RU"/>
        </w:rPr>
        <w:t xml:space="preserve">3. </w:t>
      </w:r>
      <w:r>
        <w:rPr>
          <w:rFonts w:ascii="Times New Roman" w:hAnsi="Times New Roman" w:eastAsia="Times New Roman" w:cs="Times New Roman"/>
          <w:sz w:val="28"/>
          <w:szCs w:val="28"/>
          <w:lang w:eastAsia="ru-RU"/>
        </w:rPr>
        <w:t xml:space="preserve">Работник обязан представлять сведения о своих расходах, а также сведения о расходах </w:t>
      </w:r>
      <w:r>
        <w:rPr>
          <w:rFonts w:ascii="Times New Roman" w:hAnsi="Times New Roman" w:eastAsia="Times New Roman" w:cs="Times New Roman"/>
          <w:sz w:val="28"/>
          <w:szCs w:val="28"/>
          <w:lang w:eastAsia="ru-RU"/>
        </w:rPr>
        <w:t xml:space="preserve">своих супруги (супруга) и несовершеннолетних детей по каждой сделке по приобретению</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земельного участка, другого объекта недвижимости, транспортного средства, ценных бумаг (долей</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участия, паев в уставных (складочных) капиталах организаций), цифровых финансовых активов,</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цифровой валюты, совершенной им, его супругой (супругом) и (или) несовершеннолетними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детьми в течение календарного года, предшествующего году представления сведений (далее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отчетный период), если общая сумма таких сделок превышает общий доход данного лица, его</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супруги (супруга) и несовершеннолетних детей</w:t>
        <w:br/>
        <w:t xml:space="preserve">за три последних года, предшествующих</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отчетному периоду, и об источниках получения средств, за счет которых совершены эти сделки</w:t>
      </w:r>
      <w:r>
        <w:rPr>
          <w:rStyle w:val="890"/>
          <w:rFonts w:ascii="Times New Roman" w:hAnsi="Times New Roman" w:eastAsia="Times New Roman" w:cs="Times New Roman"/>
          <w:sz w:val="28"/>
          <w:szCs w:val="28"/>
          <w:lang w:eastAsia="ru-RU"/>
        </w:rPr>
        <w:footnoteReference w:id="2"/>
      </w:r>
      <w:r>
        <w:rPr>
          <w:rFonts w:ascii="Times New Roman" w:hAnsi="Times New Roman" w:eastAsia="Times New Roman" w:cs="Times New Roman"/>
          <w:sz w:val="28"/>
          <w:szCs w:val="28"/>
          <w:lang w:eastAsia="ru-RU"/>
        </w:rPr>
        <w:t xml:space="preserve"> (далее </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lang w:eastAsia="ru-RU"/>
        </w:rPr>
        <w:t xml:space="preserve"> сведения</w:t>
        <w:br/>
        <w:t xml:space="preserve">о расходах).</w:t>
      </w:r>
      <w:r>
        <w:rPr>
          <w:rFonts w:ascii="Times New Roman" w:hAnsi="Times New Roman" w:eastAsia="Times New Roman" w:cs="Times New Roman"/>
          <w:sz w:val="28"/>
          <w:szCs w:val="28"/>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4. Гражданин при назначении в организацию на должность, предусмотренную Перечнем должностей, представляет:</w:t>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а</w:t>
      </w:r>
      <w:r>
        <w:rPr>
          <w:rFonts w:ascii="Times New Roman" w:hAnsi="Times New Roman" w:eastAsia="Times New Roman" w:cs="Times New Roman"/>
          <w:sz w:val="28"/>
          <w:szCs w:val="28"/>
          <w:highlight w:val="none"/>
          <w:lang w:eastAsia="ru-RU"/>
        </w:rPr>
        <w:t xml:space="preserve">) сведения о</w:t>
      </w:r>
      <w:r>
        <w:rPr>
          <w:rFonts w:ascii="Times New Roman" w:hAnsi="Times New Roman" w:eastAsia="Times New Roman" w:cs="Times New Roman"/>
          <w:sz w:val="28"/>
          <w:szCs w:val="28"/>
          <w:highlight w:val="none"/>
          <w:lang w:eastAsia="ru-RU"/>
        </w:rPr>
        <w:t xml:space="preserve">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в организации</w:t>
      </w:r>
      <w:r>
        <w:rPr>
          <w:rFonts w:ascii="Times New Roman" w:hAnsi="Times New Roman" w:eastAsia="Times New Roman" w:cs="Times New Roman"/>
          <w:sz w:val="28"/>
          <w:szCs w:val="28"/>
          <w:highlight w:val="none"/>
          <w:lang w:eastAsia="ru-RU"/>
        </w:rPr>
        <w:t xml:space="preserve">, а такж</w:t>
      </w:r>
      <w:r>
        <w:rPr>
          <w:rFonts w:ascii="Times New Roman" w:hAnsi="Times New Roman" w:eastAsia="Times New Roman" w:cs="Times New Roman"/>
          <w:sz w:val="28"/>
          <w:szCs w:val="28"/>
          <w:highlight w:val="none"/>
          <w:lang w:eastAsia="ru-RU"/>
        </w:rPr>
        <w:t xml:space="preserve">е сведения</w:t>
        <w:br/>
        <w:t xml:space="preserve">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w:t>
        <w:br/>
        <w:t xml:space="preserve">для замещения должности в </w:t>
      </w:r>
      <w:r>
        <w:rPr>
          <w:rFonts w:ascii="Times New Roman" w:hAnsi="Times New Roman" w:eastAsia="Times New Roman" w:cs="Times New Roman"/>
          <w:sz w:val="28"/>
          <w:szCs w:val="28"/>
          <w:highlight w:val="none"/>
          <w:lang w:eastAsia="ru-RU"/>
        </w:rPr>
        <w:t xml:space="preserve">организации (на отчетную дату);</w:t>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б</w:t>
      </w:r>
      <w:r>
        <w:rPr>
          <w:rFonts w:ascii="Times New Roman" w:hAnsi="Times New Roman" w:eastAsia="Times New Roman" w:cs="Times New Roman"/>
          <w:sz w:val="28"/>
          <w:szCs w:val="28"/>
          <w:highlight w:val="none"/>
          <w:lang w:eastAsia="ru-RU"/>
        </w:rPr>
        <w:t xml:space="preserve">) сведения о доходах своих супруги (супруга) и несовершеннолетних детей, полученных от всех источников (включая заработную плату, пенсии, пособия,</w:t>
        <w:br/>
        <w:t xml:space="preserve">иные выплаты) за календарный год, предшествующий году подачи гражданином документов для замещения должности в</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организации, а так</w:t>
      </w:r>
      <w:r>
        <w:rPr>
          <w:rFonts w:ascii="Times New Roman" w:hAnsi="Times New Roman" w:eastAsia="Times New Roman" w:cs="Times New Roman"/>
          <w:sz w:val="28"/>
          <w:szCs w:val="28"/>
          <w:highlight w:val="none"/>
          <w:lang w:eastAsia="ru-RU"/>
        </w:rPr>
        <w:t xml:space="preserve">же сведения</w:t>
        <w:br/>
        <w:t xml:space="preserve">об имуществе, принадлежащем им на праве собственности, о вкладах в банках, ценных бумагах и об их обязательствах имущественного характера по состоянию</w:t>
        <w:br/>
        <w:t xml:space="preserve">на первое число месяца, предшествующего месяцу подачи гражданином документов для замещения до</w:t>
      </w:r>
      <w:r>
        <w:rPr>
          <w:rFonts w:ascii="Times New Roman" w:hAnsi="Times New Roman" w:eastAsia="Times New Roman" w:cs="Times New Roman"/>
          <w:sz w:val="28"/>
          <w:szCs w:val="28"/>
          <w:highlight w:val="none"/>
          <w:lang w:eastAsia="ru-RU"/>
        </w:rPr>
        <w:t xml:space="preserve">лжности в организации (на отчетную дату).</w:t>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5. Работник представляет:</w:t>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а) сведения о своих доходах, полученных с 1 января по 31 декабря года,</w:t>
        <w:br/>
        <w:t xml:space="preserve">в котором возникли основания для представления сведений о расходах</w:t>
        <w:br/>
        <w:t xml:space="preserve">в соответствии с Федеральным законом № 230-ФЗ (отчетный период), от всех источников </w:t>
      </w:r>
      <w:r>
        <w:rPr>
          <w:rFonts w:ascii="Times New Roman" w:hAnsi="Times New Roman" w:eastAsia="Times New Roman" w:cs="Times New Roman"/>
          <w:sz w:val="28"/>
          <w:szCs w:val="28"/>
          <w:highlight w:val="none"/>
          <w:lang w:eastAsia="ru-RU"/>
        </w:rPr>
        <w:t xml:space="preserve">(включая денежное вознаграждение, п</w:t>
      </w:r>
      <w:r>
        <w:rPr>
          <w:rFonts w:ascii="Times New Roman" w:hAnsi="Times New Roman" w:eastAsia="Times New Roman" w:cs="Times New Roman"/>
          <w:sz w:val="28"/>
          <w:szCs w:val="28"/>
          <w:highlight w:val="none"/>
          <w:lang w:eastAsia="ru-RU"/>
        </w:rPr>
        <w:t xml:space="preserve">енсии, пособия, иные выплаты),</w:t>
        <w:br/>
        <w:t xml:space="preserve">а также сведения об имуществе, принадлежащем им на праве собственности,</w:t>
        <w:br/>
      </w:r>
      <w:r>
        <w:rPr>
          <w:rFonts w:ascii="Times New Roman" w:hAnsi="Times New Roman" w:eastAsia="Times New Roman" w:cs="Times New Roman"/>
          <w:sz w:val="28"/>
          <w:szCs w:val="28"/>
          <w:highlight w:val="none"/>
          <w:lang w:eastAsia="ru-RU"/>
        </w:rPr>
        <w:t xml:space="preserve">и о своих обязательствах имущественного характера по состоянию на конец отчетного периода;</w:t>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б</w:t>
      </w:r>
      <w:r>
        <w:rPr>
          <w:rFonts w:ascii="Times New Roman" w:hAnsi="Times New Roman" w:eastAsia="Times New Roman" w:cs="Times New Roman"/>
          <w:sz w:val="28"/>
          <w:szCs w:val="28"/>
          <w:highlight w:val="none"/>
          <w:lang w:eastAsia="ru-RU"/>
        </w:rPr>
        <w:t xml:space="preserve">) сведения о доходах своих супруги (супруга) и несовершеннолетних детей, полученных с 1 января по 31 декабря года, в котором возникли основания</w:t>
        <w:br/>
        <w:t xml:space="preserve">для представления сведений о расходах в соответствии с Федеральным законом</w:t>
        <w:br/>
        <w:t xml:space="preserve">№ 230-ФЗ (отчетный период), от всех и</w:t>
      </w:r>
      <w:r>
        <w:rPr>
          <w:rFonts w:ascii="Times New Roman" w:hAnsi="Times New Roman" w:eastAsia="Times New Roman" w:cs="Times New Roman"/>
          <w:sz w:val="28"/>
          <w:szCs w:val="28"/>
          <w:highlight w:val="none"/>
          <w:lang w:eastAsia="ru-RU"/>
        </w:rPr>
        <w:t xml:space="preserve">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w:t>
        <w:br/>
        <w:t xml:space="preserve">по состоянию на конец отчетного периода;</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в) </w:t>
      </w:r>
      <w:r>
        <w:rPr>
          <w:rFonts w:ascii="Times New Roman" w:hAnsi="Times New Roman" w:eastAsia="Times New Roman" w:cs="Times New Roman"/>
          <w:sz w:val="28"/>
          <w:szCs w:val="28"/>
          <w:highlight w:val="none"/>
          <w:lang w:eastAsia="ru-RU"/>
        </w:rPr>
        <w:t xml:space="preserve">сведения о расходах, при возникновении оснований, предусмотренных пунктом 3 </w:t>
      </w:r>
      <w:r>
        <w:rPr>
          <w:rFonts w:ascii="Times New Roman" w:hAnsi="Times New Roman" w:eastAsia="Times New Roman" w:cs="Times New Roman"/>
          <w:sz w:val="28"/>
          <w:szCs w:val="28"/>
          <w:highlight w:val="none"/>
          <w:lang w:eastAsia="ru-RU"/>
        </w:rPr>
        <w:t xml:space="preserve">настоящего Порядка, в сроки, установленные подпунктом «б» пункта 2 настоящего Порядка.</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6. Сведения о доходах и сведения о расходах представляются по форме справки, утвержденной Указом Президента Российской Федерации</w:t>
        <w:br/>
        <w:t xml:space="preserve">от 23 июня 2014 г. № 460 «Об утверждении формы справки о доходах, </w:t>
      </w:r>
      <w:r>
        <w:rPr>
          <w:rFonts w:ascii="Times New Roman" w:hAnsi="Times New Roman" w:eastAsia="Times New Roman" w:cs="Times New Roman"/>
          <w:sz w:val="28"/>
          <w:szCs w:val="28"/>
          <w:highlight w:val="none"/>
          <w:lang w:eastAsia="ru-RU"/>
        </w:rPr>
        <w:t xml:space="preserve">расходах,</w:t>
        <w:br/>
        <w:t xml:space="preserve">об имуществе и обязательствах имущественного характера и внесении изменений</w:t>
        <w:br/>
        <w:t xml:space="preserve">в некоторые акты Президента Российской Федерации» (далее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справка о доходах</w:t>
        <w:br/>
        <w:t xml:space="preserve">и расходах), заполненной с использованием специального программного обеспечения «Справки БК», размещенного на офици</w:t>
      </w:r>
      <w:r>
        <w:rPr>
          <w:rFonts w:ascii="Times New Roman" w:hAnsi="Times New Roman" w:eastAsia="Times New Roman" w:cs="Times New Roman"/>
          <w:sz w:val="28"/>
          <w:szCs w:val="28"/>
          <w:highlight w:val="none"/>
          <w:lang w:eastAsia="ru-RU"/>
        </w:rPr>
        <w:t xml:space="preserve">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r>
        <w:rPr>
          <w:rFonts w:ascii="Times New Roman" w:hAnsi="Times New Roman" w:eastAsia="Times New Roman" w:cs="Times New Roman"/>
          <w:sz w:val="28"/>
          <w:szCs w:val="28"/>
          <w:highlight w:val="none"/>
          <w:lang w:eastAsia="ru-RU"/>
        </w:rPr>
        <w:t xml:space="preserve">и представляются на бумажном </w:t>
      </w:r>
      <w:r>
        <w:rPr>
          <w:rFonts w:ascii="Times New Roman" w:hAnsi="Times New Roman" w:eastAsia="Times New Roman" w:cs="Times New Roman"/>
          <w:sz w:val="28"/>
          <w:szCs w:val="28"/>
          <w:highlight w:val="none"/>
          <w:lang w:eastAsia="ru-RU"/>
        </w:rPr>
        <w:t xml:space="preserve">носителе и в виде файла</w:t>
        <w:br/>
        <w:t xml:space="preserve">с ее электронным образом в формате .XSB на внешнем носителе </w:t>
      </w:r>
      <w:r>
        <w:rPr>
          <w:rFonts w:ascii="Times New Roman" w:hAnsi="Times New Roman" w:eastAsia="Times New Roman" w:cs="Times New Roman"/>
          <w:sz w:val="28"/>
          <w:szCs w:val="28"/>
          <w:highlight w:val="none"/>
          <w:lang w:eastAsia="ru-RU"/>
        </w:rPr>
        <w:t xml:space="preserve">электронной информации (компакт-диск (CD, DVD), флеш-накопитель USB или внешний жесткий </w:t>
      </w:r>
      <w:r>
        <w:rPr>
          <w:rFonts w:ascii="Times New Roman" w:hAnsi="Times New Roman" w:eastAsia="Times New Roman" w:cs="Times New Roman"/>
          <w:sz w:val="28"/>
          <w:szCs w:val="28"/>
          <w:highlight w:val="none"/>
          <w:lang w:eastAsia="ru-RU"/>
        </w:rPr>
        <w:t xml:space="preserve">диск)</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7. В отдел профилактики коррупционных и иных правонарушений Ространснадзора (далее – Отдел) представляют:</w:t>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сведения о доходах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граждане, претендующие на замещение должностей</w:t>
        <w:br/>
        <w:t xml:space="preserve">в организации, и </w:t>
      </w:r>
      <w:r>
        <w:rPr>
          <w:rFonts w:ascii="Times New Roman" w:hAnsi="Times New Roman" w:eastAsia="Times New Roman" w:cs="Times New Roman"/>
          <w:sz w:val="28"/>
          <w:szCs w:val="28"/>
          <w:highlight w:val="none"/>
          <w:lang w:eastAsia="ru-RU"/>
        </w:rPr>
        <w:t xml:space="preserve">кандидаты на должности, предусмотренные Перечнем должностей, назначение на которые и</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освобождение от которых осуществляется руководителем Ространснадзора;</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t xml:space="preserve">сведения о доходах и сведения о расходах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работники, замещающие должности в</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организации, назначение на которые и освобождение от которых осуществляется руководителем </w:t>
      </w:r>
      <w:r>
        <w:rPr>
          <w:rFonts w:ascii="Times New Roman" w:hAnsi="Times New Roman" w:eastAsia="Times New Roman" w:cs="Times New Roman"/>
          <w:sz w:val="28"/>
          <w:szCs w:val="28"/>
          <w:highlight w:val="none"/>
          <w:lang w:eastAsia="ru-RU"/>
        </w:rPr>
        <w:t xml:space="preserve">Ространснадзора.</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8. В структурное подразделение организации либо должностному лицу организации, на </w:t>
      </w:r>
      <w:r>
        <w:rPr>
          <w:rFonts w:ascii="Times New Roman" w:hAnsi="Times New Roman" w:eastAsia="Times New Roman" w:cs="Times New Roman"/>
          <w:sz w:val="28"/>
          <w:szCs w:val="28"/>
          <w:highlight w:val="none"/>
          <w:lang w:eastAsia="ru-RU"/>
        </w:rPr>
        <w:t xml:space="preserve">которые возложены функции по профилактике коррупционных</w:t>
        <w:br/>
        <w:t xml:space="preserve">и иных правонарушений (далее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подразделение организации, должностное лицо организации), представляют:</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сведения о доходах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граждане, претендующие на замещение должностей</w:t>
        <w:br/>
        <w:t xml:space="preserve">в организации, и </w:t>
      </w:r>
      <w:r>
        <w:rPr>
          <w:rFonts w:ascii="Times New Roman" w:hAnsi="Times New Roman" w:eastAsia="Times New Roman" w:cs="Times New Roman"/>
          <w:sz w:val="28"/>
          <w:szCs w:val="28"/>
          <w:highlight w:val="none"/>
          <w:lang w:eastAsia="ru-RU"/>
        </w:rPr>
        <w:t xml:space="preserve">кандидаты на должности, предусмотренные Перечнем должностей, назначение на которые и</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освобождение от которых осуществляется руководителем организации;</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сведения о доходах и сведения о расходах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работники, замещающие должности в </w:t>
      </w:r>
      <w:r>
        <w:rPr>
          <w:rFonts w:ascii="Times New Roman" w:hAnsi="Times New Roman" w:eastAsia="Times New Roman" w:cs="Times New Roman"/>
          <w:sz w:val="28"/>
          <w:szCs w:val="28"/>
          <w:highlight w:val="none"/>
          <w:lang w:eastAsia="ru-RU"/>
        </w:rPr>
        <w:t xml:space="preserve">организации, назначение на которые и освобождение от которых осуществляется руководителем</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организации.</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9. Справку о доходах и расходах гражданин или работник представляют лично либо </w:t>
      </w:r>
      <w:r>
        <w:rPr>
          <w:rFonts w:ascii="Times New Roman" w:hAnsi="Times New Roman" w:eastAsia="Times New Roman" w:cs="Times New Roman"/>
          <w:sz w:val="28"/>
          <w:szCs w:val="28"/>
          <w:highlight w:val="none"/>
          <w:lang w:eastAsia="ru-RU"/>
        </w:rPr>
        <w:t xml:space="preserve">направляют посредством почтовой связи.</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10. В случае если гражданин или работник обнаружили,</w:t>
        <w:br/>
        <w:t xml:space="preserve">что в представленных ими сведениях </w:t>
      </w:r>
      <w:r>
        <w:rPr>
          <w:rFonts w:ascii="Times New Roman" w:hAnsi="Times New Roman" w:eastAsia="Times New Roman" w:cs="Times New Roman"/>
          <w:sz w:val="28"/>
          <w:szCs w:val="28"/>
          <w:highlight w:val="none"/>
          <w:lang w:eastAsia="ru-RU"/>
        </w:rPr>
        <w:t xml:space="preserve">о доходах, об имуществе и обязательствах имущественного характера не отражены или не</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полностью отражены</w:t>
        <w:br/>
        <w:t xml:space="preserve">какие-либо сведения либо имеются ошибки, они вправе представить</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уточненные сведения в соответствии с настоящим Порядком.</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В случае если работник обнаружил, что в представленных им сведениях</w:t>
        <w:br/>
        <w:t xml:space="preserve">о расходах не </w:t>
      </w:r>
      <w:r>
        <w:rPr>
          <w:rFonts w:ascii="Times New Roman" w:hAnsi="Times New Roman" w:eastAsia="Times New Roman" w:cs="Times New Roman"/>
          <w:sz w:val="28"/>
          <w:szCs w:val="28"/>
          <w:highlight w:val="none"/>
          <w:lang w:eastAsia="ru-RU"/>
        </w:rPr>
        <w:t xml:space="preserve">отражены или не полностью отражены какие-либо сведения</w:t>
        <w:br/>
        <w:t xml:space="preserve">либо имеются ошибки, он вправе</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представить уточненные сведения в соответствии с настоящим Порядком.</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11. </w:t>
      </w:r>
      <w:r>
        <w:rPr>
          <w:rFonts w:ascii="Times New Roman" w:hAnsi="Times New Roman" w:eastAsia="Times New Roman" w:cs="Times New Roman"/>
          <w:sz w:val="28"/>
          <w:szCs w:val="28"/>
          <w:highlight w:val="none"/>
          <w:lang w:eastAsia="ru-RU"/>
        </w:rPr>
        <w:t xml:space="preserve">Лица, указанные в пунктах 7 и 8 настоящего Порядка, могут представить уточненные </w:t>
      </w:r>
      <w:r>
        <w:rPr>
          <w:rFonts w:ascii="Times New Roman" w:hAnsi="Times New Roman" w:eastAsia="Times New Roman" w:cs="Times New Roman"/>
          <w:sz w:val="28"/>
          <w:szCs w:val="28"/>
          <w:highlight w:val="none"/>
          <w:lang w:eastAsia="ru-RU"/>
        </w:rPr>
        <w:t xml:space="preserve">сведения в Отдел, в </w:t>
      </w:r>
      <w:r>
        <w:rPr>
          <w:rFonts w:ascii="Times New Roman" w:hAnsi="Times New Roman" w:eastAsia="Times New Roman" w:cs="Times New Roman"/>
          <w:sz w:val="28"/>
          <w:szCs w:val="28"/>
          <w:highlight w:val="none"/>
          <w:lang w:eastAsia="ru-RU"/>
        </w:rPr>
        <w:t xml:space="preserve">подразделение организации либо должностному лицу организации соответственно:</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а) гражданин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в течение одного месяца со дня представления сведений</w:t>
        <w:br/>
        <w:t xml:space="preserve">о доходах в </w:t>
      </w:r>
      <w:r>
        <w:rPr>
          <w:rFonts w:ascii="Times New Roman" w:hAnsi="Times New Roman" w:eastAsia="Times New Roman" w:cs="Times New Roman"/>
          <w:sz w:val="28"/>
          <w:szCs w:val="28"/>
          <w:highlight w:val="none"/>
          <w:lang w:eastAsia="ru-RU"/>
        </w:rPr>
        <w:t xml:space="preserve">соответствии с подпунктом «а» пункта 2 настоящего Порядка;</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б) работник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в течение одного месяца после окончания срока, указанного</w:t>
        <w:br/>
        <w:t xml:space="preserve">в подпункте «б» </w:t>
      </w:r>
      <w:r>
        <w:rPr>
          <w:rFonts w:ascii="Times New Roman" w:hAnsi="Times New Roman" w:eastAsia="Times New Roman" w:cs="Times New Roman"/>
          <w:sz w:val="28"/>
          <w:szCs w:val="28"/>
          <w:highlight w:val="none"/>
          <w:lang w:eastAsia="ru-RU"/>
        </w:rPr>
        <w:t xml:space="preserve">пункта 2 настоящего Порядка.</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12. При невозможности по объективным причинам представить сведения</w:t>
        <w:br/>
        <w:t xml:space="preserve">о доходах и </w:t>
      </w:r>
      <w:r>
        <w:rPr>
          <w:rFonts w:ascii="Times New Roman" w:hAnsi="Times New Roman" w:eastAsia="Times New Roman" w:cs="Times New Roman"/>
          <w:sz w:val="28"/>
          <w:szCs w:val="28"/>
          <w:highlight w:val="none"/>
          <w:lang w:eastAsia="ru-RU"/>
        </w:rPr>
        <w:t xml:space="preserve">сведения о расходах супруги (супруга) и (или) несовершеннолетних детей работник составляет</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заявление о невозможности по объективным причинам представить сведения о доходах и сведения</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о расходах супруги (супруга)</w:t>
        <w:br/>
        <w:t xml:space="preserve">и (или) несовершеннолетних детей (далее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заявление), в котором</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объясняет причины непредставления указанных сведений.</w:t>
      </w:r>
      <w:r>
        <w:rPr>
          <w:rFonts w:ascii="Times New Roman" w:hAnsi="Times New Roman" w:eastAsia="Times New Roman" w:cs="Times New Roman"/>
          <w:sz w:val="28"/>
          <w:szCs w:val="28"/>
          <w:highlight w:val="none"/>
          <w:lang w:eastAsia="ru-RU"/>
        </w:rPr>
        <w:t xml:space="preserve"> Рекомендуемый образец приведен</w:t>
        <w:br/>
        <w:t xml:space="preserve">в приложении № 1 к настоящему приказу.</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В срок, установленный для представления сведений о доходах и сведений</w:t>
        <w:br/>
        <w:t xml:space="preserve">о расходах,</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заявление направляется:</w:t>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работником, замещающим должность в организации, назначение</w:t>
        <w:br/>
        <w:t xml:space="preserve">на которую и освобождение </w:t>
      </w:r>
      <w:r>
        <w:rPr>
          <w:rFonts w:ascii="Times New Roman" w:hAnsi="Times New Roman" w:eastAsia="Times New Roman" w:cs="Times New Roman"/>
          <w:sz w:val="28"/>
          <w:szCs w:val="28"/>
          <w:highlight w:val="none"/>
          <w:lang w:eastAsia="ru-RU"/>
        </w:rPr>
        <w:t xml:space="preserve">от которой осуществляется руководителем Ространснадзора,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в Отдел</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работником, замещающим должность в организации, назначение</w:t>
        <w:br/>
        <w:t xml:space="preserve">на которую и освобождение </w:t>
      </w:r>
      <w:r>
        <w:rPr>
          <w:rFonts w:ascii="Times New Roman" w:hAnsi="Times New Roman" w:eastAsia="Times New Roman" w:cs="Times New Roman"/>
          <w:sz w:val="28"/>
          <w:szCs w:val="28"/>
          <w:highlight w:val="none"/>
          <w:lang w:eastAsia="ru-RU"/>
        </w:rPr>
        <w:t xml:space="preserve">от которой осуществляется руководителем организации,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в подразделение</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организации либо должностному лицу организации. Подразделение организации</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либо должностное лицо организации</w:t>
        <w:br/>
        <w:t xml:space="preserve">в течение 5 календарных дней со дня получения заявления от</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работника направляют его в Отдел.</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Заявление подлежит рассмотрению Комиссией центрального аппарата Федеральной службы по надзору в сфере транспорта по соблюдению требований</w:t>
        <w:br/>
        <w:t xml:space="preserve">к служебному поведению федеральных государст</w:t>
      </w:r>
      <w:r>
        <w:rPr>
          <w:rFonts w:ascii="Times New Roman" w:hAnsi="Times New Roman" w:eastAsia="Times New Roman" w:cs="Times New Roman"/>
          <w:sz w:val="28"/>
          <w:szCs w:val="28"/>
          <w:highlight w:val="none"/>
          <w:lang w:eastAsia="ru-RU"/>
        </w:rPr>
        <w:t xml:space="preserve">венных гражданских служащих</w:t>
        <w:br/>
        <w:t xml:space="preserve">и лиц, замещающих должности на основании трудового договора в организации, созданной для выполнения задач, поставленных перед Федеральной службой</w:t>
        <w:br/>
        <w:t xml:space="preserve">по надзору в сфере транспорта, и урегулированию конфликта интересов, образованной </w:t>
      </w:r>
      <w:r>
        <w:rPr>
          <w:rFonts w:ascii="Times New Roman" w:hAnsi="Times New Roman" w:eastAsia="Times New Roman" w:cs="Times New Roman"/>
          <w:sz w:val="28"/>
          <w:szCs w:val="28"/>
          <w:highlight w:val="none"/>
          <w:lang w:eastAsia="ru-RU"/>
        </w:rPr>
        <w:t xml:space="preserve">в соответствии с</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пунктом 7 Указа Президента Российской Федерации от 1 июля 2010 г. № 821 «О комиссиях по</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соблюдению требований к служебному поведению федеральных государственных служащих и</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урегулированию конфликта интересов».</w:t>
      </w:r>
      <w:r>
        <w:rPr>
          <w:highlight w:val="none"/>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13. </w:t>
      </w:r>
      <w:r>
        <w:rPr>
          <w:rFonts w:ascii="Times New Roman" w:hAnsi="Times New Roman" w:eastAsia="Times New Roman" w:cs="Times New Roman"/>
          <w:sz w:val="28"/>
          <w:szCs w:val="28"/>
          <w:highlight w:val="none"/>
          <w:lang w:eastAsia="ru-RU"/>
        </w:rPr>
        <w:t xml:space="preserve">Проверка достоверности и полноты сведений о доходах, представленных в соответствии с </w:t>
      </w:r>
      <w:r>
        <w:rPr>
          <w:rFonts w:ascii="Times New Roman" w:hAnsi="Times New Roman" w:eastAsia="Times New Roman" w:cs="Times New Roman"/>
          <w:sz w:val="28"/>
          <w:szCs w:val="28"/>
          <w:highlight w:val="none"/>
          <w:lang w:eastAsia="ru-RU"/>
        </w:rPr>
        <w:t xml:space="preserve">настоящим Порядком гражданином или работником,</w:t>
        <w:br/>
        <w:t xml:space="preserve">а также осуществление контроля за</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соответствием расходов работника, расходов</w:t>
        <w:br/>
        <w:t xml:space="preserve">его супруги (супруга) и несовершеннолетних детей</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доходу гражданского служащего</w:t>
        <w:br/>
        <w:t xml:space="preserve">и его супруги (супруга) (далее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highlight w:val="none"/>
          <w:lang w:eastAsia="ru-RU"/>
        </w:rPr>
        <w:t xml:space="preserve"> контроль за расходами)</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осуществляются</w:t>
        <w:br/>
        <w:t xml:space="preserve">в соответствии с законодательством Российской Федерации</w:t>
      </w:r>
      <w:r>
        <w:rPr>
          <w:rStyle w:val="890"/>
          <w:rFonts w:ascii="Times New Roman" w:hAnsi="Times New Roman" w:eastAsia="Times New Roman" w:cs="Times New Roman"/>
          <w:sz w:val="28"/>
          <w:szCs w:val="28"/>
          <w:highlight w:val="none"/>
          <w:lang w:eastAsia="ru-RU"/>
        </w:rPr>
        <w:footnoteReference w:id="3"/>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14. Сведения о доходах, представленные в соответствии с настоящим Порядком </w:t>
      </w:r>
      <w:r>
        <w:rPr>
          <w:rFonts w:ascii="Times New Roman" w:hAnsi="Times New Roman" w:eastAsia="Times New Roman" w:cs="Times New Roman"/>
          <w:sz w:val="28"/>
          <w:szCs w:val="28"/>
          <w:highlight w:val="none"/>
          <w:lang w:eastAsia="ru-RU"/>
        </w:rPr>
        <w:t xml:space="preserve">гражданином, а также представляемые работником сведения о доходах</w:t>
        <w:br/>
        <w:t xml:space="preserve">и сведения о расходах, и</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информация о результатах проверки достоверности</w:t>
        <w:br/>
        <w:t xml:space="preserve">и полноты этих сведений и контроля за</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расходами (решения Комиссии) приобщаются к личному делу работника. Указанные сведения</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также могут храниться в электронном виде.</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15. В случае если гражданин, представивший в соответствии с настоящим Порядком </w:t>
      </w:r>
      <w:r>
        <w:rPr>
          <w:rFonts w:ascii="Times New Roman" w:hAnsi="Times New Roman" w:eastAsia="Times New Roman" w:cs="Times New Roman"/>
          <w:sz w:val="28"/>
          <w:szCs w:val="28"/>
          <w:highlight w:val="none"/>
          <w:lang w:eastAsia="ru-RU"/>
        </w:rPr>
        <w:t xml:space="preserve">сведения о доходах, не был назначен на должность в организацию, такие сведения возвращаются</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гражданину по его письменному заявлению вместе</w:t>
        <w:br/>
        <w:t xml:space="preserve">с другими документами.</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pPr>
      <w:r>
        <w:rPr>
          <w:rFonts w:ascii="Times New Roman" w:hAnsi="Times New Roman" w:eastAsia="Times New Roman" w:cs="Times New Roman"/>
          <w:sz w:val="28"/>
          <w:szCs w:val="28"/>
          <w:highlight w:val="none"/>
          <w:lang w:eastAsia="ru-RU"/>
        </w:rPr>
        <w:t xml:space="preserve">16. В случае непредставления или представления заведомо ложных сведений о доходах </w:t>
      </w:r>
      <w:r>
        <w:rPr>
          <w:rFonts w:ascii="Times New Roman" w:hAnsi="Times New Roman" w:eastAsia="Times New Roman" w:cs="Times New Roman"/>
          <w:sz w:val="28"/>
          <w:szCs w:val="28"/>
          <w:highlight w:val="none"/>
          <w:lang w:eastAsia="ru-RU"/>
        </w:rPr>
        <w:t xml:space="preserve">гражданин, не может быть назначен на должность, предусмотренную Перечнем, а работник</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освобождается от должности</w:t>
      </w:r>
      <w:r>
        <w:rPr>
          <w:rStyle w:val="890"/>
          <w:rFonts w:ascii="Times New Roman" w:hAnsi="Times New Roman" w:eastAsia="Times New Roman" w:cs="Times New Roman"/>
          <w:sz w:val="28"/>
          <w:szCs w:val="28"/>
          <w:highlight w:val="none"/>
          <w:lang w:eastAsia="ru-RU"/>
        </w:rPr>
        <w:footnoteReference w:id="4"/>
      </w:r>
      <w:r>
        <w:rPr>
          <w:rFonts w:ascii="Times New Roman" w:hAnsi="Times New Roman" w:eastAsia="Times New Roman" w:cs="Times New Roman"/>
          <w:sz w:val="28"/>
          <w:szCs w:val="28"/>
          <w:highlight w:val="none"/>
          <w:lang w:eastAsia="ru-RU"/>
        </w:rPr>
        <w:t xml:space="preserve"> или подвергается иным видам дисциплинарной ответственности</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в соответствии с законодательством Российской Федерации</w:t>
      </w:r>
      <w:r>
        <w:rPr>
          <w:rStyle w:val="890"/>
          <w:rFonts w:ascii="Times New Roman" w:hAnsi="Times New Roman" w:eastAsia="Times New Roman" w:cs="Times New Roman"/>
          <w:sz w:val="28"/>
          <w:szCs w:val="28"/>
          <w:highlight w:val="none"/>
          <w:lang w:eastAsia="ru-RU"/>
        </w:rPr>
        <w:footnoteReference w:id="5"/>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ind w:firstLine="851"/>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off"/>
        <w:spacing w:after="0" w:line="240" w:lineRule="auto"/>
        <w:jc w:val="right"/>
        <w:rPr>
          <w:rFonts w:ascii="Times New Roman" w:hAnsi="Times New Roman" w:eastAsia="Times New Roman" w:cs="Times New Roman"/>
          <w:sz w:val="26"/>
          <w:szCs w:val="26"/>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6"/>
          <w:szCs w:val="26"/>
          <w:lang w:eastAsia="ru-RU"/>
        </w:rPr>
        <w:t xml:space="preserve">Приложение № 1</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widowControl w:val="off"/>
        <w:spacing w:after="0" w:line="240" w:lineRule="auto"/>
        <w:ind w:left="4592"/>
        <w:jc w:val="right"/>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к Порядку представления гражданами, претендующими на замещение должностей, </w:t>
      </w:r>
      <w:r>
        <w:rPr>
          <w:rFonts w:ascii="Times New Roman" w:hAnsi="Times New Roman" w:eastAsia="Times New Roman" w:cs="Times New Roman"/>
          <w:sz w:val="26"/>
          <w:szCs w:val="26"/>
          <w:lang w:eastAsia="ru-RU"/>
        </w:rPr>
        <w:br/>
        <w:t xml:space="preserve">и работниками, замещающими должности</w:t>
        <w:br/>
        <w:t xml:space="preserve">в организации, созданной для выполнения</w:t>
      </w:r>
      <w:r>
        <w:rPr>
          <w:rFonts w:ascii="Times New Roman" w:hAnsi="Times New Roman" w:eastAsia="Times New Roman" w:cs="Times New Roman"/>
          <w:sz w:val="26"/>
          <w:szCs w:val="26"/>
          <w:lang w:eastAsia="ru-RU"/>
        </w:rPr>
      </w:r>
    </w:p>
    <w:p>
      <w:pPr>
        <w:widowControl w:val="off"/>
        <w:spacing w:after="0" w:line="240" w:lineRule="auto"/>
        <w:ind w:left="4592"/>
        <w:jc w:val="right"/>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 задач, поставленных перед</w:t>
      </w:r>
      <w:r>
        <w:rPr>
          <w:rFonts w:ascii="Times New Roman" w:hAnsi="Times New Roman" w:eastAsia="Times New Roman" w:cs="Times New Roman"/>
          <w:sz w:val="26"/>
          <w:szCs w:val="26"/>
          <w:lang w:eastAsia="ru-RU"/>
        </w:rPr>
        <w:t xml:space="preserve"> Федеральной</w:t>
      </w:r>
      <w:r>
        <w:rPr>
          <w:rFonts w:ascii="Times New Roman" w:hAnsi="Times New Roman" w:eastAsia="Times New Roman" w:cs="Times New Roman"/>
          <w:sz w:val="26"/>
          <w:szCs w:val="26"/>
          <w:lang w:eastAsia="ru-RU"/>
        </w:rPr>
      </w:r>
    </w:p>
    <w:p>
      <w:pPr>
        <w:widowControl w:val="off"/>
        <w:spacing w:after="0" w:line="240" w:lineRule="auto"/>
        <w:ind w:left="4592"/>
        <w:jc w:val="right"/>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службой </w:t>
      </w:r>
      <w:r>
        <w:rPr>
          <w:rFonts w:ascii="Times New Roman" w:hAnsi="Times New Roman" w:eastAsia="Times New Roman" w:cs="Times New Roman"/>
          <w:sz w:val="26"/>
          <w:szCs w:val="26"/>
          <w:lang w:eastAsia="ru-RU"/>
        </w:rPr>
        <w:t xml:space="preserve">по надзору в сфере транспорта</w:t>
      </w:r>
      <w:r>
        <w:rPr>
          <w:rFonts w:ascii="Times New Roman" w:hAnsi="Times New Roman" w:eastAsia="Times New Roman" w:cs="Times New Roman"/>
          <w:sz w:val="26"/>
          <w:szCs w:val="26"/>
          <w:lang w:eastAsia="ru-RU"/>
        </w:rPr>
        <w:t xml:space="preserve">,</w:t>
      </w:r>
      <w:r>
        <w:rPr>
          <w:rFonts w:ascii="Times New Roman" w:hAnsi="Times New Roman" w:eastAsia="Times New Roman" w:cs="Times New Roman"/>
          <w:sz w:val="26"/>
          <w:szCs w:val="26"/>
          <w:lang w:eastAsia="ru-RU"/>
        </w:rPr>
      </w:r>
    </w:p>
    <w:p>
      <w:pPr>
        <w:widowControl w:val="off"/>
        <w:spacing w:after="0" w:line="240" w:lineRule="auto"/>
        <w:ind w:left="4592"/>
        <w:jc w:val="right"/>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 сведений о своих доходах, расходах,</w:t>
      </w:r>
    </w:p>
    <w:p>
      <w:pPr>
        <w:widowControl w:val="off"/>
        <w:spacing w:after="0" w:line="240" w:lineRule="auto"/>
        <w:ind w:left="4592"/>
        <w:jc w:val="right"/>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об имуществе и обязательствах</w:t>
      </w:r>
      <w:r>
        <w:rPr>
          <w:rFonts w:ascii="Times New Roman" w:hAnsi="Times New Roman" w:eastAsia="Times New Roman" w:cs="Times New Roman"/>
          <w:sz w:val="26"/>
          <w:szCs w:val="26"/>
          <w:lang w:eastAsia="ru-RU"/>
        </w:rPr>
      </w:r>
    </w:p>
    <w:p>
      <w:pPr>
        <w:widowControl w:val="off"/>
        <w:spacing w:after="0" w:line="240" w:lineRule="auto"/>
        <w:ind w:left="4592"/>
        <w:jc w:val="right"/>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 имущественного характера,</w:t>
        <w:br/>
        <w:t xml:space="preserve">а также сведений о доходах, расходах,</w:t>
        <w:br/>
        <w:t xml:space="preserve">об имуществе и обязательствах</w:t>
      </w:r>
      <w:r>
        <w:rPr>
          <w:rFonts w:ascii="Times New Roman" w:hAnsi="Times New Roman" w:eastAsia="Times New Roman" w:cs="Times New Roman"/>
          <w:sz w:val="26"/>
          <w:szCs w:val="26"/>
          <w:lang w:eastAsia="ru-RU"/>
        </w:rPr>
      </w:r>
    </w:p>
    <w:p>
      <w:pPr>
        <w:widowControl w:val="off"/>
        <w:spacing w:after="0" w:line="240" w:lineRule="auto"/>
        <w:ind w:left="4592"/>
        <w:jc w:val="right"/>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 имущественного характера своих супруги (супруга) и несовершеннолетних детей</w:t>
      </w:r>
    </w:p>
    <w:p>
      <w:pPr>
        <w:widowControl w:val="off"/>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bl>
      <w:tblPr>
        <w:tblW w:w="50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070"/>
      </w:tblGrid>
      <w:tr>
        <w:trPr>
          <w:trHeight w:val="235"/>
        </w:trPr>
        <w:tblPrEx/>
        <w:tc>
          <w:tcPr>
            <w:tcW w:w="5070" w:type="dxa"/>
            <w:tcBorders>
              <w:top w:val="none" w:color="000000" w:sz="4" w:space="0"/>
              <w:left w:val="none" w:color="000000" w:sz="4" w:space="0"/>
              <w:bottom w:val="none" w:color="000000" w:sz="4" w:space="0"/>
              <w:right w:val="none" w:color="000000" w:sz="4" w:space="0"/>
            </w:tcBorders>
            <w:noWrap w:val="false"/>
            <w:textDirection w:val="lrTb"/>
          </w:tcPr>
          <w:p>
            <w:pPr>
              <w:widowControl w:val="off"/>
              <w:spacing w:after="0" w:line="240" w:lineRule="auto"/>
              <w:ind w:left="0" w:righ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Регистрационный номер:__________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r>
    </w:tbl>
    <w:p>
      <w:pPr>
        <w:widowControl w:val="off"/>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bl>
      <w:tblPr>
        <w:tblW w:w="19199" w:type="dxa"/>
        <w:tblInd w:w="-34" w:type="dxa"/>
        <w:tblLayout w:type="fixed"/>
        <w:tblLook w:val="04A0" w:firstRow="1" w:lastRow="0" w:firstColumn="1" w:lastColumn="0" w:noHBand="0" w:noVBand="1"/>
      </w:tblPr>
      <w:tblGrid>
        <w:gridCol w:w="2156"/>
        <w:gridCol w:w="254"/>
        <w:gridCol w:w="3368"/>
        <w:gridCol w:w="4427"/>
        <w:gridCol w:w="885"/>
        <w:gridCol w:w="1335"/>
        <w:gridCol w:w="2185"/>
        <w:gridCol w:w="4589"/>
      </w:tblGrid>
      <w:tr>
        <w:trPr>
          <w:gridAfter w:val="3"/>
        </w:trPr>
        <w:tblPrEx/>
        <w:tc>
          <w:tcPr>
            <w:tcW w:w="2410" w:type="dxa"/>
            <w:gridSpan w:val="2"/>
            <w:noWrap w:val="false"/>
            <w:textDirection w:val="lrTb"/>
          </w:tcPr>
          <w:p>
            <w:pPr>
              <w:widowControl w:val="off"/>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3368" w:type="dxa"/>
            <w:noWrap w:val="false"/>
            <w:textDirection w:val="lrTb"/>
          </w:tcPr>
          <w:p>
            <w:pPr>
              <w:widowControl w:val="off"/>
              <w:spacing w:after="0" w:line="240" w:lineRule="auto"/>
              <w:ind w:right="-108" w:hanging="142"/>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4427" w:type="dxa"/>
            <w:noWrap w:val="false"/>
            <w:textDirection w:val="lrTb"/>
          </w:tcPr>
          <w:p>
            <w:pPr>
              <w:widowControl w:val="off"/>
              <w:spacing w:after="0" w:line="240" w:lineRule="auto"/>
              <w:ind w:right="-108"/>
              <w:jc w:val="center"/>
              <w:rPr>
                <w:rFonts w:ascii="Times New Roman" w:hAnsi="Times New Roman" w:eastAsia="Times New Roman" w:cs="Times New Roman"/>
                <w:sz w:val="26"/>
                <w:szCs w:val="26"/>
                <w:u w:val="single"/>
                <w:lang w:eastAsia="ru-RU"/>
              </w:rPr>
            </w:pPr>
            <w:r>
              <w:rPr>
                <w:rFonts w:ascii="Times New Roman" w:hAnsi="Times New Roman" w:eastAsia="Times New Roman" w:cs="Times New Roman"/>
                <w:sz w:val="26"/>
                <w:szCs w:val="26"/>
                <w:u w:val="single"/>
                <w:lang w:eastAsia="ru-RU"/>
              </w:rPr>
              <w:t xml:space="preserve">Руководителю</w:t>
            </w:r>
            <w:r>
              <w:rPr>
                <w:rFonts w:ascii="Times New Roman" w:hAnsi="Times New Roman" w:eastAsia="Times New Roman" w:cs="Times New Roman"/>
                <w:sz w:val="26"/>
                <w:szCs w:val="26"/>
                <w:u w:val="single"/>
                <w:lang w:eastAsia="ru-RU"/>
              </w:rPr>
            </w:r>
            <w:r>
              <w:rPr>
                <w:rFonts w:ascii="Times New Roman" w:hAnsi="Times New Roman" w:eastAsia="Times New Roman" w:cs="Times New Roman"/>
                <w:sz w:val="26"/>
                <w:szCs w:val="26"/>
                <w:u w:val="single"/>
                <w:lang w:eastAsia="ru-RU"/>
              </w:rPr>
            </w:r>
          </w:p>
          <w:p>
            <w:pPr>
              <w:widowControl w:val="off"/>
              <w:spacing w:after="0" w:line="240" w:lineRule="auto"/>
              <w:ind w:right="-108"/>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_____________</w:t>
            </w:r>
            <w:r>
              <w:rPr>
                <w:rFonts w:ascii="Times New Roman" w:hAnsi="Times New Roman" w:eastAsia="Times New Roman" w:cs="Times New Roman"/>
                <w:sz w:val="26"/>
                <w:szCs w:val="26"/>
                <w:lang w:eastAsia="ru-RU"/>
              </w:rPr>
              <w:t xml:space="preserve">_______________</w:t>
            </w:r>
            <w:r>
              <w:rPr>
                <w:rFonts w:ascii="Times New Roman" w:hAnsi="Times New Roman" w:eastAsia="Times New Roman" w:cs="Times New Roman"/>
                <w:sz w:val="26"/>
                <w:szCs w:val="26"/>
                <w:lang w:eastAsia="ru-RU"/>
              </w:rPr>
              <w:t xml:space="preserve">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widowControl w:val="off"/>
              <w:spacing w:after="0" w:line="240" w:lineRule="auto"/>
              <w:ind w:right="-108"/>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(наименование государственного органа,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off"/>
              <w:spacing w:after="0" w:line="240" w:lineRule="auto"/>
              <w:ind w:right="-108"/>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организации</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off"/>
              <w:spacing w:after="0" w:line="240" w:lineRule="auto"/>
              <w:ind w:right="-108"/>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widowControl w:val="off"/>
              <w:spacing w:after="0" w:line="240" w:lineRule="auto"/>
              <w:ind w:right="33"/>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от ______________________________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885" w:type="dxa"/>
            <w:noWrap w:val="false"/>
            <w:textDirection w:val="lrTb"/>
          </w:tcPr>
          <w:p>
            <w:pPr>
              <w:widowControl w:val="off"/>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r>
      <w:tr>
        <w:trPr>
          <w:gridAfter w:val="4"/>
        </w:trPr>
        <w:tblPrEx/>
        <w:tc>
          <w:tcPr>
            <w:tcW w:w="2156" w:type="dxa"/>
            <w:noWrap w:val="false"/>
            <w:textDirection w:val="lrTb"/>
          </w:tcPr>
          <w:p>
            <w:pPr>
              <w:widowControl w:val="off"/>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3622" w:type="dxa"/>
            <w:gridSpan w:val="2"/>
            <w:noWrap w:val="false"/>
            <w:textDirection w:val="lrTb"/>
          </w:tcPr>
          <w:p>
            <w:pPr>
              <w:widowControl w:val="off"/>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4427" w:type="dxa"/>
            <w:noWrap w:val="false"/>
            <w:textDirection w:val="lrTb"/>
          </w:tcPr>
          <w:p>
            <w:pPr>
              <w:widowControl w:val="off"/>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(Ф.И.О., должность, телефон)</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off"/>
              <w:spacing w:after="0" w:line="240" w:lineRule="auto"/>
              <w:ind w:left="34"/>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gridAfter w:val="4"/>
          <w:trHeight w:val="1650"/>
        </w:trPr>
        <w:tblPrEx/>
        <w:tc>
          <w:tcPr>
            <w:tcW w:w="10205" w:type="dxa"/>
            <w:gridSpan w:val="4"/>
            <w:noWrap w:val="false"/>
            <w:textDirection w:val="lrTb"/>
          </w:tcPr>
          <w:p>
            <w:pPr>
              <w:widowControl w:val="off"/>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r>
            <w:r>
              <w:rPr>
                <w:rFonts w:ascii="Times New Roman" w:hAnsi="Times New Roman" w:eastAsia="Times New Roman" w:cs="Times New Roman"/>
                <w:b/>
                <w:sz w:val="26"/>
                <w:szCs w:val="26"/>
                <w:lang w:eastAsia="ru-RU"/>
              </w:rPr>
            </w:r>
            <w:r>
              <w:rPr>
                <w:rFonts w:ascii="Times New Roman" w:hAnsi="Times New Roman" w:eastAsia="Times New Roman" w:cs="Times New Roman"/>
                <w:b/>
                <w:sz w:val="26"/>
                <w:szCs w:val="26"/>
                <w:lang w:eastAsia="ru-RU"/>
              </w:rPr>
            </w:r>
          </w:p>
          <w:p>
            <w:pPr>
              <w:widowControl w:val="off"/>
              <w:spacing w:after="0" w:line="240" w:lineRule="auto"/>
              <w:ind w:hanging="74"/>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xml:space="preserve">                                                                    ЗАЯВЛЕНИЕ</w:t>
            </w:r>
            <w:r>
              <w:rPr>
                <w:rFonts w:ascii="Times New Roman" w:hAnsi="Times New Roman" w:eastAsia="Times New Roman" w:cs="Times New Roman"/>
                <w:b/>
                <w:sz w:val="26"/>
                <w:szCs w:val="26"/>
                <w:lang w:eastAsia="ru-RU"/>
              </w:rPr>
            </w:r>
            <w:r>
              <w:rPr>
                <w:rFonts w:ascii="Times New Roman" w:hAnsi="Times New Roman" w:eastAsia="Times New Roman" w:cs="Times New Roman"/>
                <w:b/>
                <w:sz w:val="26"/>
                <w:szCs w:val="26"/>
                <w:lang w:eastAsia="ru-RU"/>
              </w:rPr>
            </w:r>
          </w:p>
          <w:p>
            <w:pPr>
              <w:widowControl w:val="off"/>
              <w:spacing w:after="0" w:line="240" w:lineRule="auto"/>
              <w:ind w:firstLine="34"/>
              <w:jc w:val="center"/>
              <w:rPr>
                <w:rFonts w:ascii="Times New Roman" w:hAnsi="Times New Roman" w:eastAsia="Times New Roman" w:cs="Times New Roman"/>
                <w:b/>
                <w:bCs/>
                <w:sz w:val="26"/>
                <w:szCs w:val="26"/>
                <w:lang w:eastAsia="ru-RU"/>
              </w:rPr>
            </w:pPr>
            <w:r>
              <w:rPr>
                <w:rFonts w:ascii="Times New Roman" w:hAnsi="Times New Roman" w:eastAsia="Times New Roman" w:cs="Times New Roman"/>
                <w:b/>
                <w:sz w:val="26"/>
                <w:szCs w:val="26"/>
                <w:lang w:eastAsia="ru-RU"/>
              </w:rPr>
              <w:t xml:space="preserve">о невозможности по объективным причинам представить сведения </w:t>
            </w:r>
            <w:r>
              <w:rPr>
                <w:rFonts w:ascii="Times New Roman" w:hAnsi="Times New Roman" w:eastAsia="Times New Roman" w:cs="Times New Roman"/>
                <w:b/>
                <w:sz w:val="26"/>
                <w:szCs w:val="26"/>
                <w:lang w:eastAsia="ru-RU"/>
              </w:rPr>
              <w:br/>
              <w:t xml:space="preserve">о доходах, расходах, об имуществе и обязательствах имущественного </w:t>
            </w:r>
            <w:r>
              <w:rPr>
                <w:rFonts w:ascii="Times New Roman" w:hAnsi="Times New Roman" w:eastAsia="Times New Roman" w:cs="Times New Roman"/>
                <w:b/>
                <w:bCs/>
                <w:sz w:val="26"/>
                <w:szCs w:val="26"/>
                <w:lang w:eastAsia="ru-RU"/>
              </w:rPr>
            </w:r>
            <w:r>
              <w:rPr>
                <w:rFonts w:ascii="Times New Roman" w:hAnsi="Times New Roman" w:eastAsia="Times New Roman" w:cs="Times New Roman"/>
                <w:b/>
                <w:bCs/>
                <w:sz w:val="26"/>
                <w:szCs w:val="26"/>
                <w:lang w:eastAsia="ru-RU"/>
              </w:rPr>
            </w:r>
          </w:p>
          <w:p>
            <w:pPr>
              <w:widowControl w:val="off"/>
              <w:spacing w:after="0" w:line="240" w:lineRule="auto"/>
              <w:ind w:firstLine="34"/>
              <w:jc w:val="center"/>
              <w:rPr>
                <w:rFonts w:ascii="Times New Roman" w:hAnsi="Times New Roman" w:eastAsia="Times New Roman" w:cs="Times New Roman"/>
                <w:b/>
                <w:bCs/>
                <w:sz w:val="26"/>
                <w:szCs w:val="26"/>
                <w:lang w:eastAsia="ru-RU"/>
              </w:rPr>
            </w:pPr>
            <w:r>
              <w:rPr>
                <w:rFonts w:ascii="Times New Roman" w:hAnsi="Times New Roman" w:eastAsia="Times New Roman" w:cs="Times New Roman"/>
                <w:b/>
                <w:sz w:val="26"/>
                <w:szCs w:val="26"/>
                <w:lang w:eastAsia="ru-RU"/>
              </w:rPr>
              <w:t xml:space="preserve">характера своих супруги (супруга) и (или) несовершеннолетних детей</w:t>
            </w:r>
            <w:r>
              <w:rPr>
                <w:rFonts w:ascii="Times New Roman" w:hAnsi="Times New Roman" w:eastAsia="Times New Roman" w:cs="Times New Roman"/>
                <w:b/>
                <w:bCs/>
                <w:sz w:val="26"/>
                <w:szCs w:val="26"/>
                <w:lang w:eastAsia="ru-RU"/>
              </w:rPr>
            </w:r>
            <w:r>
              <w:rPr>
                <w:rFonts w:ascii="Times New Roman" w:hAnsi="Times New Roman" w:eastAsia="Times New Roman" w:cs="Times New Roman"/>
                <w:b/>
                <w:bCs/>
                <w:sz w:val="26"/>
                <w:szCs w:val="26"/>
                <w:lang w:eastAsia="ru-RU"/>
              </w:rPr>
            </w:r>
          </w:p>
          <w:p>
            <w:pPr>
              <w:widowControl w:val="off"/>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r>
      <w:tr>
        <w:trPr>
          <w:trHeight w:val="1507"/>
        </w:trPr>
        <w:tblPrEx/>
        <w:tc>
          <w:tcPr>
            <w:tcW w:w="10205" w:type="dxa"/>
            <w:gridSpan w:val="4"/>
            <w:noWrap w:val="false"/>
            <w:textDirection w:val="lrTb"/>
          </w:tcPr>
          <w:p>
            <w:pPr>
              <w:spacing w:before="240" w:after="0" w:line="240" w:lineRule="auto"/>
              <w:ind w:firstLine="567"/>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Сообщаю, что я не имею возможности представить сведения о доходах, расходах,                    об имуществе и обязательствах имущественного характера своей (своего)</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before="240" w:after="0" w:line="240" w:lineRule="auto"/>
              <w:ind w:firstLine="567"/>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________________________________________________________________________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after="0" w:line="240" w:lineRule="auto"/>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sz w:val="20"/>
                <w:szCs w:val="20"/>
                <w:lang w:eastAsia="ru-RU"/>
              </w:rPr>
              <w:t xml:space="preserve">(Ф.И.О. супруги (супруга) и (или) несовершеннолетних детей)</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_____________________________________________________________________________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в связи с тем, что ____________________________________________________________________________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after="0" w:line="240" w:lineRule="auto"/>
              <w:ind w:firstLine="72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(указываются все причины и обстоятельства, необходимые для того, чтобы соответствующая комиссия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____________________________________________________________________________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after="0" w:line="240" w:lineRule="auto"/>
              <w:ind w:firstLine="72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могла сделать вывод о том, что непредставление сведений носит объективный характер)</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____________________________________________________________________________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after="0" w:line="240" w:lineRule="auto"/>
              <w:jc w:val="both"/>
              <w:rPr>
                <w:rFonts w:ascii="Times New Roman" w:hAnsi="Times New Roman" w:eastAsia="Times New Roman" w:cs="Times New Roman"/>
                <w:sz w:val="26"/>
                <w:szCs w:val="26"/>
                <w:u w:val="single"/>
                <w:lang w:eastAsia="ru-RU"/>
              </w:rPr>
            </w:pPr>
            <w:r>
              <w:rPr>
                <w:rFonts w:ascii="Times New Roman" w:hAnsi="Times New Roman" w:eastAsia="Times New Roman" w:cs="Times New Roman"/>
                <w:sz w:val="26"/>
                <w:szCs w:val="26"/>
                <w:u w:val="single"/>
                <w:lang w:eastAsia="ru-RU"/>
              </w:rPr>
            </w:r>
            <w:r>
              <w:rPr>
                <w:rFonts w:ascii="Times New Roman" w:hAnsi="Times New Roman" w:eastAsia="Times New Roman" w:cs="Times New Roman"/>
                <w:sz w:val="26"/>
                <w:szCs w:val="26"/>
                <w:u w:val="single"/>
                <w:lang w:eastAsia="ru-RU"/>
              </w:rPr>
            </w:r>
            <w:r>
              <w:rPr>
                <w:rFonts w:ascii="Times New Roman" w:hAnsi="Times New Roman" w:eastAsia="Times New Roman" w:cs="Times New Roman"/>
                <w:sz w:val="26"/>
                <w:szCs w:val="26"/>
                <w:u w:val="single"/>
                <w:lang w:eastAsia="ru-RU"/>
              </w:rPr>
            </w:r>
          </w:p>
          <w:p>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____________________________________________________________________________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after="0" w:line="240" w:lineRule="auto"/>
              <w:rPr>
                <w:rFonts w:ascii="Times New Roman" w:hAnsi="Times New Roman" w:eastAsia="Times New Roman" w:cs="Times New Roman"/>
                <w:sz w:val="26"/>
                <w:szCs w:val="26"/>
                <w:u w:val="single"/>
                <w:lang w:eastAsia="ru-RU"/>
              </w:rPr>
            </w:pPr>
            <w:r>
              <w:rPr>
                <w:rFonts w:ascii="Times New Roman" w:hAnsi="Times New Roman" w:eastAsia="Times New Roman" w:cs="Times New Roman"/>
                <w:sz w:val="26"/>
                <w:szCs w:val="26"/>
                <w:lang w:eastAsia="ru-RU"/>
              </w:rPr>
              <w:t xml:space="preserve">К заявлению прилагаю следующие дополнительные материалы (при наличии):</w:t>
            </w:r>
            <w:r>
              <w:rPr>
                <w:rFonts w:ascii="Times New Roman" w:hAnsi="Times New Roman" w:eastAsia="Times New Roman" w:cs="Times New Roman"/>
                <w:sz w:val="26"/>
                <w:szCs w:val="26"/>
                <w:lang w:eastAsia="ru-RU"/>
              </w:rPr>
              <w:br/>
            </w:r>
            <w:r>
              <w:rPr>
                <w:rFonts w:ascii="Times New Roman" w:hAnsi="Times New Roman" w:eastAsia="Times New Roman" w:cs="Times New Roman"/>
                <w:sz w:val="26"/>
                <w:szCs w:val="26"/>
                <w:u w:val="single"/>
                <w:lang w:eastAsia="ru-RU"/>
              </w:rPr>
            </w:r>
            <w:r>
              <w:rPr>
                <w:rFonts w:ascii="Times New Roman" w:hAnsi="Times New Roman" w:eastAsia="Times New Roman" w:cs="Times New Roman"/>
                <w:sz w:val="26"/>
                <w:szCs w:val="26"/>
                <w:u w:val="single"/>
                <w:lang w:eastAsia="ru-RU"/>
              </w:rPr>
            </w:r>
          </w:p>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_____________________________________________________________________________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(указываются дополнительные материалы)</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spacing w:after="0" w:line="36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_____________________________________________________________________________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after="0" w:line="36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_____________________________________________________________________________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after="0" w:line="36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after="0" w:line="36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Меры, принятые работником по представлению указанных сведений:</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_____________________________________________________________________________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_____________________________________________________________________________</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spacing w:after="0" w:line="240" w:lineRule="auto"/>
              <w:rPr>
                <w:rFonts w:ascii="Times New Roman" w:hAnsi="Times New Roman" w:eastAsia="Times New Roman" w:cs="Times New Roman"/>
                <w:sz w:val="26"/>
                <w:szCs w:val="26"/>
                <w:u w:val="single"/>
                <w:lang w:eastAsia="ru-RU"/>
              </w:rPr>
            </w:pPr>
            <w:r>
              <w:rPr>
                <w:rFonts w:ascii="Times New Roman" w:hAnsi="Times New Roman" w:eastAsia="Times New Roman" w:cs="Times New Roman"/>
                <w:sz w:val="26"/>
                <w:szCs w:val="26"/>
                <w:u w:val="single"/>
                <w:lang w:eastAsia="ru-RU"/>
              </w:rPr>
            </w:r>
            <w:r>
              <w:rPr>
                <w:rFonts w:ascii="Times New Roman" w:hAnsi="Times New Roman" w:eastAsia="Times New Roman" w:cs="Times New Roman"/>
                <w:sz w:val="26"/>
                <w:szCs w:val="26"/>
                <w:u w:val="single"/>
                <w:lang w:eastAsia="ru-RU"/>
              </w:rPr>
            </w:r>
            <w:r>
              <w:rPr>
                <w:rFonts w:ascii="Times New Roman" w:hAnsi="Times New Roman" w:eastAsia="Times New Roman" w:cs="Times New Roman"/>
                <w:sz w:val="26"/>
                <w:szCs w:val="26"/>
                <w:u w:val="single"/>
                <w:lang w:eastAsia="ru-RU"/>
              </w:rPr>
            </w:r>
          </w:p>
          <w:tbl>
            <w:tblPr>
              <w:tblW w:w="9951" w:type="dxa"/>
              <w:tblCellMar>
                <w:left w:w="28" w:type="dxa"/>
                <w:right w:w="28" w:type="dxa"/>
              </w:tblCellMar>
              <w:tblLook w:val="04A0" w:firstRow="1" w:lastRow="0" w:firstColumn="1" w:lastColumn="0" w:noHBand="0" w:noVBand="1"/>
            </w:tblPr>
            <w:tblGrid>
              <w:gridCol w:w="2552"/>
              <w:gridCol w:w="4706"/>
              <w:gridCol w:w="2693"/>
            </w:tblGrid>
            <w:tr>
              <w:trPr/>
              <w:tblPrEx/>
              <w:tc>
                <w:tcPr>
                  <w:tcW w:w="2552" w:type="dxa"/>
                  <w:tcBorders>
                    <w:top w:val="none" w:color="000000" w:sz="4" w:space="0"/>
                    <w:left w:val="none" w:color="000000" w:sz="4" w:space="0"/>
                    <w:bottom w:val="single" w:color="000000" w:sz="4" w:space="0"/>
                    <w:right w:val="none" w:color="000000" w:sz="4" w:space="0"/>
                  </w:tcBorders>
                  <w:noWrap w:val="false"/>
                  <w:textDirection w:val="lrTb"/>
                  <w:vAlign w:val="bottom"/>
                </w:tcPr>
                <w:p>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4706" w:type="dxa"/>
                  <w:noWrap w:val="false"/>
                  <w:textDirection w:val="lrTb"/>
                  <w:vAlign w:val="bottom"/>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2693" w:type="dxa"/>
                  <w:tcBorders>
                    <w:top w:val="none" w:color="000000" w:sz="4" w:space="0"/>
                    <w:left w:val="none" w:color="000000" w:sz="4" w:space="0"/>
                    <w:bottom w:val="single" w:color="000000" w:sz="4" w:space="0"/>
                    <w:right w:val="none" w:color="000000" w:sz="4" w:space="0"/>
                  </w:tcBorders>
                  <w:noWrap w:val="false"/>
                  <w:textDirection w:val="lrTb"/>
                  <w:vAlign w:val="bottom"/>
                </w:tcPr>
                <w:p>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r>
            <w:tr>
              <w:trPr/>
              <w:tblPrEx/>
              <w:tc>
                <w:tcPr>
                  <w:tcW w:w="2552" w:type="dxa"/>
                  <w:noWrap w:val="false"/>
                  <w:textDirection w:val="lrTb"/>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(дата)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4706" w:type="dxa"/>
                  <w:noWrap w:val="false"/>
                  <w:textDirection w:val="lrTb"/>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2693" w:type="dxa"/>
                  <w:noWrap w:val="false"/>
                  <w:textDirection w:val="lrTb"/>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(подпись, фамилия и инициалы)</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bl>
          <w:p>
            <w:pPr>
              <w:widowControl w:val="off"/>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8994" w:type="dxa"/>
            <w:gridSpan w:val="4"/>
            <w:noWrap w:val="false"/>
            <w:textDirection w:val="lrTb"/>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r>
      <w:tr>
        <w:trPr>
          <w:gridAfter w:val="4"/>
        </w:trPr>
        <w:tblPrEx/>
        <w:tc>
          <w:tcPr>
            <w:tcW w:w="2410" w:type="dxa"/>
            <w:gridSpan w:val="2"/>
            <w:noWrap w:val="false"/>
            <w:textDirection w:val="lrTb"/>
          </w:tcPr>
          <w:p>
            <w:pPr>
              <w:widowControl w:val="o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7795" w:type="dxa"/>
            <w:gridSpan w:val="2"/>
            <w:noWrap w:val="false"/>
            <w:textDirection w:val="lrTb"/>
          </w:tcPr>
          <w:p>
            <w:pPr>
              <w:widowControl w:val="o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rPr>
          <w:gridAfter w:val="4"/>
        </w:trPr>
        <w:tblPrEx/>
        <w:tc>
          <w:tcPr>
            <w:tcW w:w="2410" w:type="dxa"/>
            <w:gridSpan w:val="2"/>
            <w:noWrap w:val="false"/>
            <w:textDirection w:val="lrTb"/>
          </w:tcPr>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7795" w:type="dxa"/>
            <w:gridSpan w:val="2"/>
            <w:noWrap w:val="false"/>
            <w:textDirection w:val="lrTb"/>
          </w:tcPr>
          <w:p>
            <w:pPr>
              <w:widowControl w:val="off"/>
              <w:spacing w:after="0" w:line="240" w:lineRule="auto"/>
              <w:ind w:left="-2376"/>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rPr>
          <w:gridAfter w:val="4"/>
        </w:trPr>
        <w:tblPrEx/>
        <w:tc>
          <w:tcPr>
            <w:tcW w:w="10205" w:type="dxa"/>
            <w:gridSpan w:val="4"/>
            <w:noWrap w:val="false"/>
            <w:textDirection w:val="lrTb"/>
          </w:tcPr>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rPr>
          <w:gridAfter w:val="4"/>
        </w:trPr>
        <w:tblPrEx/>
        <w:tc>
          <w:tcPr>
            <w:tcW w:w="10205" w:type="dxa"/>
            <w:gridSpan w:val="4"/>
            <w:noWrap w:val="false"/>
            <w:textDirection w:val="lrTb"/>
          </w:tcPr>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rPr>
          <w:gridAfter w:val="1"/>
        </w:trPr>
        <w:tblPrEx/>
        <w:tc>
          <w:tcPr>
            <w:tcW w:w="10205" w:type="dxa"/>
            <w:gridSpan w:val="4"/>
            <w:noWrap w:val="false"/>
            <w:textDirection w:val="lrTb"/>
          </w:tcPr>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20" w:type="dxa"/>
            <w:gridSpan w:val="2"/>
            <w:noWrap w:val="false"/>
            <w:textDirection w:val="lrTb"/>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185" w:type="dxa"/>
            <w:noWrap w:val="false"/>
            <w:textDirection w:val="lrTb"/>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rPr>
          <w:gridAfter w:val="1"/>
        </w:trPr>
        <w:tblPrEx/>
        <w:tc>
          <w:tcPr>
            <w:tcW w:w="10205" w:type="dxa"/>
            <w:gridSpan w:val="4"/>
            <w:noWrap w:val="false"/>
            <w:textDirection w:val="lrTb"/>
          </w:tcPr>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20" w:type="dxa"/>
            <w:gridSpan w:val="2"/>
            <w:noWrap w:val="false"/>
            <w:textDirection w:val="lrTb"/>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185" w:type="dxa"/>
            <w:noWrap w:val="false"/>
            <w:textDirection w:val="lrTb"/>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(подпись лица, направившего заявление)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rPr>
          <w:gridAfter w:val="1"/>
        </w:trPr>
        <w:tblPrEx/>
        <w:tc>
          <w:tcPr>
            <w:tcW w:w="10205" w:type="dxa"/>
            <w:gridSpan w:val="4"/>
            <w:noWrap w:val="false"/>
            <w:textDirection w:val="lrTb"/>
          </w:tcPr>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20" w:type="dxa"/>
            <w:gridSpan w:val="2"/>
            <w:noWrap w:val="false"/>
            <w:textDirection w:val="lrTb"/>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185" w:type="dxa"/>
            <w:noWrap w:val="false"/>
            <w:textDirection w:val="lrTb"/>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rPr>
          <w:gridAfter w:val="1"/>
        </w:trPr>
        <w:tblPrEx/>
        <w:tc>
          <w:tcPr>
            <w:tcW w:w="10205" w:type="dxa"/>
            <w:gridSpan w:val="4"/>
            <w:noWrap w:val="false"/>
            <w:textDirection w:val="lrTb"/>
          </w:tcPr>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20" w:type="dxa"/>
            <w:gridSpan w:val="2"/>
            <w:noWrap w:val="false"/>
            <w:textDirection w:val="lrTb"/>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185" w:type="dxa"/>
            <w:noWrap w:val="false"/>
            <w:textDirection w:val="lrTb"/>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(подпись лица, принявшего заявление)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bl>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12"/>
        <w:ind w:left="-567"/>
        <w:jc w:val="both"/>
        <w:rPr>
          <w:sz w:val="20"/>
          <w:lang w:val="ru-RU"/>
        </w:rPr>
      </w:pPr>
      <w:r>
        <w:rPr>
          <w:sz w:val="20"/>
          <w:lang w:val="ru-RU"/>
        </w:rPr>
      </w:r>
      <w:r>
        <w:rPr>
          <w:sz w:val="20"/>
          <w:lang w:val="ru-RU"/>
        </w:rPr>
      </w:r>
      <w:r>
        <w:rPr>
          <w:sz w:val="20"/>
          <w:lang w:val="ru-RU"/>
        </w:rPr>
      </w:r>
    </w:p>
    <w:p>
      <w:pPr>
        <w:pStyle w:val="912"/>
        <w:ind w:left="-567"/>
        <w:jc w:val="right"/>
        <w:outlineLvl w:val="1"/>
        <w:rPr>
          <w:lang w:val="ru-RU"/>
        </w:rPr>
      </w:pPr>
      <w:r>
        <w:rPr>
          <w:lang w:val="ru-RU"/>
        </w:rPr>
        <w:t xml:space="preserve">     </w:t>
      </w:r>
      <w:r>
        <w:rPr>
          <w:lang w:val="ru-RU"/>
        </w:rPr>
      </w:r>
      <w:r>
        <w:rPr>
          <w:lang w:val="ru-RU"/>
        </w:rPr>
      </w:r>
    </w:p>
    <w:p>
      <w:pPr>
        <w:pStyle w:val="912"/>
        <w:ind w:left="-567"/>
        <w:jc w:val="right"/>
        <w:outlineLvl w:val="1"/>
        <w:rPr>
          <w:szCs w:val="24"/>
          <w:lang w:val="ru-RU"/>
        </w:rPr>
      </w:pPr>
      <w:r>
        <w:rPr>
          <w:szCs w:val="24"/>
          <w:lang w:val="ru-RU"/>
        </w:rPr>
      </w:r>
      <w:r>
        <w:rPr>
          <w:szCs w:val="24"/>
          <w:lang w:val="ru-RU"/>
        </w:rPr>
      </w:r>
      <w:r>
        <w:rPr>
          <w:szCs w:val="24"/>
          <w:lang w:val="ru-RU"/>
        </w:rPr>
      </w:r>
    </w:p>
    <w:p>
      <w:pPr>
        <w:pStyle w:val="912"/>
        <w:ind w:left="-567"/>
        <w:jc w:val="right"/>
        <w:outlineLvl w:val="1"/>
        <w:rPr>
          <w:szCs w:val="24"/>
          <w:lang w:val="ru-RU"/>
        </w:rPr>
      </w:pPr>
      <w:r>
        <w:rPr>
          <w:szCs w:val="24"/>
          <w:lang w:val="ru-RU"/>
        </w:rPr>
      </w:r>
      <w:r>
        <w:rPr>
          <w:szCs w:val="24"/>
          <w:lang w:val="ru-RU"/>
        </w:rPr>
      </w:r>
      <w:r>
        <w:rPr>
          <w:szCs w:val="24"/>
          <w:lang w:val="ru-RU"/>
        </w:rPr>
      </w:r>
    </w:p>
    <w:p>
      <w:pPr>
        <w:pStyle w:val="912"/>
        <w:ind w:left="-567"/>
        <w:jc w:val="right"/>
        <w:outlineLvl w:val="1"/>
        <w:rPr>
          <w:szCs w:val="24"/>
          <w:lang w:val="ru-RU"/>
        </w:rPr>
      </w:pPr>
      <w:r>
        <w:rPr>
          <w:szCs w:val="24"/>
          <w:lang w:val="ru-RU"/>
        </w:rPr>
      </w:r>
      <w:r>
        <w:rPr>
          <w:szCs w:val="24"/>
          <w:lang w:val="ru-RU"/>
        </w:rPr>
      </w:r>
      <w:r>
        <w:rPr>
          <w:szCs w:val="24"/>
          <w:lang w:val="ru-RU"/>
        </w:rPr>
      </w:r>
    </w:p>
    <w:p>
      <w:pPr>
        <w:pStyle w:val="912"/>
        <w:ind w:left="-567"/>
        <w:jc w:val="right"/>
        <w:outlineLvl w:val="1"/>
        <w:rPr>
          <w:lang w:val="ru-RU"/>
        </w:rPr>
        <w:sectPr>
          <w:footnotePr/>
          <w:endnotePr/>
          <w:type w:val="nextPage"/>
          <w:pgSz w:w="11906" w:h="16838" w:orient="portrait"/>
          <w:pgMar w:top="1134" w:right="566" w:bottom="1134" w:left="1134" w:header="709" w:footer="709" w:gutter="0"/>
          <w:pgNumType w:start="1"/>
          <w:cols w:num="1" w:sep="0" w:space="708" w:equalWidth="1"/>
          <w:docGrid w:linePitch="360"/>
          <w:titlePg/>
        </w:sectPr>
      </w:pPr>
      <w:r>
        <w:rPr>
          <w:szCs w:val="24"/>
          <w:lang w:val="ru-RU"/>
        </w:rPr>
      </w:r>
      <w:r>
        <w:rPr>
          <w:szCs w:val="24"/>
          <w:lang w:val="ru-RU"/>
        </w:rPr>
      </w:r>
    </w:p>
    <w:p>
      <w:pPr>
        <w:widowControl w:val="off"/>
        <w:spacing w:after="0" w:line="240" w:lineRule="auto"/>
        <w:ind w:left="7371"/>
        <w:jc w:val="right"/>
        <w:rPr>
          <w:rFonts w:ascii="Times New Roman" w:hAnsi="Times New Roman" w:eastAsia="Times New Roman" w:cs="Times New Roman"/>
          <w:sz w:val="26"/>
          <w:szCs w:val="26"/>
          <w:highlight w:val="none"/>
          <w:lang w:eastAsia="ru-RU"/>
        </w:rPr>
      </w:pPr>
      <w:r>
        <w:rPr>
          <w:rFonts w:ascii="Times New Roman" w:hAnsi="Times New Roman" w:eastAsia="Times New Roman" w:cs="Times New Roman"/>
          <w:sz w:val="26"/>
          <w:szCs w:val="26"/>
          <w:lang w:eastAsia="ru-RU"/>
        </w:rPr>
        <w:t xml:space="preserve">Приложение № 2</w:t>
      </w:r>
      <w:r>
        <w:rPr>
          <w:rFonts w:ascii="Times New Roman" w:hAnsi="Times New Roman" w:eastAsia="Times New Roman" w:cs="Times New Roman"/>
          <w:sz w:val="26"/>
          <w:szCs w:val="26"/>
          <w:highlight w:val="none"/>
          <w:lang w:eastAsia="ru-RU"/>
        </w:rPr>
      </w:r>
      <w:r>
        <w:rPr>
          <w:rFonts w:ascii="Times New Roman" w:hAnsi="Times New Roman" w:eastAsia="Times New Roman" w:cs="Times New Roman"/>
          <w:sz w:val="26"/>
          <w:szCs w:val="26"/>
          <w:highlight w:val="none"/>
          <w:lang w:eastAsia="ru-RU"/>
        </w:rPr>
      </w:r>
    </w:p>
    <w:p>
      <w:pPr>
        <w:widowControl w:val="off"/>
        <w:spacing w:after="0" w:line="240" w:lineRule="auto"/>
        <w:ind w:left="7371"/>
        <w:jc w:val="right"/>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к Порядку представления гражданами, претендующими</w:t>
        <w:br/>
        <w:t xml:space="preserve">на замещение должностей, и работниками, замещающими должности в организации, созданной для выполнения задач, поставленных перед</w:t>
      </w:r>
      <w:r>
        <w:rPr>
          <w:rFonts w:ascii="Times New Roman" w:hAnsi="Times New Roman" w:eastAsia="Times New Roman" w:cs="Times New Roman"/>
          <w:sz w:val="26"/>
          <w:szCs w:val="26"/>
          <w:lang w:eastAsia="ru-RU"/>
        </w:rPr>
        <w:t xml:space="preserve"> Федеральной службой </w:t>
      </w:r>
      <w:r>
        <w:rPr>
          <w:rFonts w:ascii="Times New Roman" w:hAnsi="Times New Roman" w:eastAsia="Times New Roman" w:cs="Times New Roman"/>
          <w:sz w:val="26"/>
          <w:szCs w:val="26"/>
          <w:lang w:eastAsia="ru-RU"/>
        </w:rPr>
        <w:t xml:space="preserve">по надзору в сфере транспорта</w:t>
      </w:r>
      <w:r>
        <w:rPr>
          <w:rFonts w:ascii="Times New Roman" w:hAnsi="Times New Roman" w:eastAsia="Times New Roman" w:cs="Times New Roman"/>
          <w:sz w:val="26"/>
          <w:szCs w:val="26"/>
          <w:lang w:eastAsia="ru-RU"/>
        </w:rPr>
        <w:t xml:space="preserve">,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w:t>
        <w:br/>
        <w:t xml:space="preserve">и несовершеннолетних детей</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widowControl w:val="off"/>
        <w:spacing w:after="0" w:line="240" w:lineRule="auto"/>
        <w:ind w:left="7371"/>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widowControl w:val="off"/>
        <w:spacing w:after="0" w:line="240" w:lineRule="auto"/>
        <w:ind w:left="7371"/>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ЖУРНАЛ</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widowControl w:val="off"/>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регистрации заявлений о невозможности по объективным причинам</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widowControl w:val="off"/>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представить сведения о доходах, расходах, об имуществе и обязательствах имущественного характера</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widowControl w:val="off"/>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своих супруги (супруга) и (или) несовершеннолетних детей</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W w:w="15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3"/>
        <w:gridCol w:w="2459"/>
        <w:gridCol w:w="3119"/>
        <w:gridCol w:w="3402"/>
        <w:gridCol w:w="2976"/>
        <w:gridCol w:w="2596"/>
      </w:tblGrid>
      <w:tr>
        <w:trPr>
          <w:jc w:val="center"/>
          <w:trHeight w:val="1675"/>
        </w:trPr>
        <w:tblPrEx/>
        <w:tc>
          <w:tcPr>
            <w:tcW w:w="704"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 </w:t>
            </w:r>
            <w:r>
              <w:rPr>
                <w:rFonts w:ascii="Times New Roman" w:hAnsi="Times New Roman" w:eastAsia="Times New Roman" w:cs="Times New Roman"/>
                <w:sz w:val="26"/>
                <w:szCs w:val="26"/>
                <w:lang w:eastAsia="ru-RU"/>
              </w:rPr>
              <w:t xml:space="preserve">п</w:t>
            </w:r>
            <w:r>
              <w:rPr>
                <w:rFonts w:ascii="Times New Roman" w:hAnsi="Times New Roman" w:eastAsia="Times New Roman" w:cs="Times New Roman"/>
                <w:sz w:val="26"/>
                <w:szCs w:val="26"/>
                <w:lang w:eastAsia="ru-RU"/>
              </w:rPr>
              <w:t xml:space="preserve">/п</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24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widowControl w:val="off"/>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Ф.И.О. лица, представившего заявление</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311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widowControl w:val="off"/>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Должность </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widowControl w:val="off"/>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Ф.И.О. и статус лица, в отношении которого невозможно представить сведения о доходах</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widowControl w:val="off"/>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Причины невозможности представить сведения о доходах</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c>
          <w:tcPr>
            <w:tcW w:w="2596"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widowControl w:val="off"/>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Ф.И.О., подпись должностного лица, принявшего заявление, дата</w:t>
            </w:r>
            <w:r>
              <w:rPr>
                <w:rFonts w:ascii="Times New Roman" w:hAnsi="Times New Roman" w:eastAsia="Times New Roman" w:cs="Times New Roman"/>
                <w:sz w:val="26"/>
                <w:szCs w:val="26"/>
                <w:lang w:eastAsia="ru-RU"/>
              </w:rPr>
            </w:r>
            <w:r>
              <w:rPr>
                <w:rFonts w:ascii="Times New Roman" w:hAnsi="Times New Roman" w:eastAsia="Times New Roman" w:cs="Times New Roman"/>
                <w:sz w:val="26"/>
                <w:szCs w:val="26"/>
                <w:lang w:eastAsia="ru-RU"/>
              </w:rPr>
            </w:r>
          </w:p>
        </w:tc>
      </w:tr>
      <w:tr>
        <w:trPr>
          <w:jc w:val="center"/>
        </w:trPr>
        <w:tblPrEx/>
        <w:tc>
          <w:tcPr>
            <w:tcW w:w="704"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460"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3119"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976"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596" w:type="dxa"/>
            <w:tcBorders>
              <w:top w:val="single" w:color="000000" w:sz="4" w:space="0"/>
              <w:left w:val="single" w:color="000000" w:sz="4" w:space="0"/>
              <w:bottom w:val="single" w:color="000000" w:sz="4" w:space="0"/>
              <w:right w:val="single" w:color="000000" w:sz="4" w:space="0"/>
            </w:tcBorders>
            <w:noWrap w:val="false"/>
            <w:textDirection w:val="lrTb"/>
          </w:tcPr>
          <w:p>
            <w:pPr>
              <w:widowControl w:val="o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bl>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o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sectPr>
      <w:footnotePr/>
      <w:endnotePr/>
      <w:type w:val="nextPage"/>
      <w:pgSz w:w="16838" w:h="11906" w:orient="landscape"/>
      <w:pgMar w:top="1701" w:right="1134" w:bottom="566" w:left="1134"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0"/>
        <w:rPr>
          <w:rFonts w:ascii="Times New Roman" w:hAnsi="Times New Roman" w:cs="Times New Roman"/>
          <w:sz w:val="20"/>
          <w:szCs w:val="20"/>
        </w:rPr>
      </w:pPr>
      <w:r>
        <w:rPr>
          <w:rStyle w:val="890"/>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Часть 1 статьи 3 Федерального закона № 230-ФЗ</w:t>
      </w:r>
      <w:r>
        <w:rPr>
          <w:rFonts w:ascii="Times New Roman" w:hAnsi="Times New Roman" w:eastAsia="Times New Roman" w:cs="Times New Roman"/>
          <w:sz w:val="20"/>
          <w:szCs w:val="20"/>
        </w:rPr>
        <w:t xml:space="preserve">.</w:t>
      </w:r>
      <w:r>
        <w:rPr>
          <w:rFonts w:ascii="Times New Roman" w:hAnsi="Times New Roman" w:cs="Times New Roman"/>
          <w:sz w:val="20"/>
          <w:szCs w:val="20"/>
        </w:rPr>
      </w:r>
    </w:p>
  </w:footnote>
  <w:footnote w:id="3">
    <w:p>
      <w:pPr>
        <w:pStyle w:val="910"/>
        <w:spacing w:after="0" w:afterAutospacing="0" w:line="272" w:lineRule="exact"/>
        <w:rPr>
          <w:rFonts w:ascii="Times New Roman" w:hAnsi="Times New Roman" w:cs="Times New Roman"/>
          <w:sz w:val="20"/>
          <w:szCs w:val="20"/>
        </w:rPr>
      </w:pPr>
      <w:r>
        <w:rPr>
          <w:rStyle w:val="890"/>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Федеральный закон от 3 декабря 2012 г. № 230-ФЗ «О контроле за соответствием </w:t>
      </w:r>
      <w:r>
        <w:rPr>
          <w:rFonts w:ascii="Times New Roman" w:hAnsi="Times New Roman" w:eastAsia="Times New Roman" w:cs="Times New Roman"/>
          <w:sz w:val="20"/>
          <w:szCs w:val="20"/>
        </w:rPr>
        <w:t xml:space="preserve">расходов лиц, замещающих государственные должности, и иных лиц их доходам».</w:t>
      </w:r>
      <w:r>
        <w:rPr>
          <w:rFonts w:ascii="Times New Roman" w:hAnsi="Times New Roman" w:cs="Times New Roman"/>
          <w:sz w:val="20"/>
          <w:szCs w:val="20"/>
        </w:rPr>
      </w:r>
      <w:r>
        <w:rPr>
          <w:rStyle w:val="890"/>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footnote>
  <w:footnote w:id="4">
    <w:p>
      <w:pPr>
        <w:pStyle w:val="910"/>
        <w:spacing w:after="0" w:afterAutospacing="0" w:line="272" w:lineRule="exact"/>
      </w:pPr>
      <w:r>
        <w:rPr>
          <w:rStyle w:val="890"/>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Пункт 7.1 части первой статьи 81 Трудового кодекса Российской Федерации.</w:t>
      </w:r>
    </w:p>
  </w:footnote>
  <w:footnote w:id="5">
    <w:p>
      <w:pPr>
        <w:pStyle w:val="910"/>
        <w:spacing w:after="0" w:afterAutospacing="0" w:line="272" w:lineRule="exact"/>
        <w:rPr>
          <w:rFonts w:ascii="Times New Roman" w:hAnsi="Times New Roman" w:cs="Times New Roman"/>
          <w:sz w:val="20"/>
          <w:szCs w:val="20"/>
        </w:rPr>
      </w:pPr>
      <w:r>
        <w:rPr>
          <w:rStyle w:val="890"/>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Статья 192 Трудового кодекса Российской Федерации.</w:t>
      </w:r>
      <w:r>
        <w:rPr>
          <w:rFonts w:ascii="Times New Roman" w:hAnsi="Times New Roman" w:eastAsia="Times New Roman" w:cs="Times New Roman"/>
          <w:sz w:val="20"/>
          <w:szCs w:val="20"/>
        </w:rPr>
      </w:r>
      <w:r>
        <w:rPr>
          <w:rFonts w:ascii="Times New Roman" w:hAnsi="Times New Roman" w:cs="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00801699"/>
      <w:docPartObj>
        <w:docPartGallery w:val="Page Numbers (Top of Page)"/>
        <w:docPartUnique w:val="true"/>
      </w:docPartObj>
      <w:rPr/>
    </w:sdtPr>
    <w:sdtContent>
      <w:p>
        <w:pPr>
          <w:pStyle w:val="91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2</w:t>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r>
      </w:p>
    </w:sdtContent>
  </w:sdt>
  <w:p>
    <w:pPr>
      <w:pStyle w:val="9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1">
    <w:name w:val="Heading 1"/>
    <w:basedOn w:val="905"/>
    <w:next w:val="905"/>
    <w:link w:val="732"/>
    <w:uiPriority w:val="9"/>
    <w:qFormat/>
    <w:pPr>
      <w:keepNext/>
      <w:keepLines/>
      <w:spacing w:before="480" w:after="200"/>
      <w:outlineLvl w:val="0"/>
    </w:pPr>
    <w:rPr>
      <w:rFonts w:ascii="Arial" w:hAnsi="Arial" w:eastAsia="Arial" w:cs="Arial"/>
      <w:sz w:val="40"/>
      <w:szCs w:val="40"/>
    </w:rPr>
  </w:style>
  <w:style w:type="character" w:styleId="732">
    <w:name w:val="Heading 1 Char"/>
    <w:basedOn w:val="906"/>
    <w:link w:val="731"/>
    <w:uiPriority w:val="9"/>
    <w:rPr>
      <w:rFonts w:ascii="Arial" w:hAnsi="Arial" w:eastAsia="Arial" w:cs="Arial"/>
      <w:sz w:val="40"/>
      <w:szCs w:val="40"/>
    </w:rPr>
  </w:style>
  <w:style w:type="paragraph" w:styleId="733">
    <w:name w:val="Heading 2"/>
    <w:basedOn w:val="905"/>
    <w:next w:val="905"/>
    <w:link w:val="734"/>
    <w:uiPriority w:val="9"/>
    <w:unhideWhenUsed/>
    <w:qFormat/>
    <w:pPr>
      <w:keepNext/>
      <w:keepLines/>
      <w:spacing w:before="360" w:after="200"/>
      <w:outlineLvl w:val="1"/>
    </w:pPr>
    <w:rPr>
      <w:rFonts w:ascii="Arial" w:hAnsi="Arial" w:eastAsia="Arial" w:cs="Arial"/>
      <w:sz w:val="34"/>
    </w:rPr>
  </w:style>
  <w:style w:type="character" w:styleId="734">
    <w:name w:val="Heading 2 Char"/>
    <w:basedOn w:val="906"/>
    <w:link w:val="733"/>
    <w:uiPriority w:val="9"/>
    <w:rPr>
      <w:rFonts w:ascii="Arial" w:hAnsi="Arial" w:eastAsia="Arial" w:cs="Arial"/>
      <w:sz w:val="34"/>
    </w:rPr>
  </w:style>
  <w:style w:type="paragraph" w:styleId="735">
    <w:name w:val="Heading 3"/>
    <w:basedOn w:val="905"/>
    <w:next w:val="905"/>
    <w:link w:val="736"/>
    <w:uiPriority w:val="9"/>
    <w:unhideWhenUsed/>
    <w:qFormat/>
    <w:pPr>
      <w:keepNext/>
      <w:keepLines/>
      <w:spacing w:before="320" w:after="200"/>
      <w:outlineLvl w:val="2"/>
    </w:pPr>
    <w:rPr>
      <w:rFonts w:ascii="Arial" w:hAnsi="Arial" w:eastAsia="Arial" w:cs="Arial"/>
      <w:sz w:val="30"/>
      <w:szCs w:val="30"/>
    </w:rPr>
  </w:style>
  <w:style w:type="character" w:styleId="736">
    <w:name w:val="Heading 3 Char"/>
    <w:basedOn w:val="906"/>
    <w:link w:val="735"/>
    <w:uiPriority w:val="9"/>
    <w:rPr>
      <w:rFonts w:ascii="Arial" w:hAnsi="Arial" w:eastAsia="Arial" w:cs="Arial"/>
      <w:sz w:val="30"/>
      <w:szCs w:val="30"/>
    </w:rPr>
  </w:style>
  <w:style w:type="paragraph" w:styleId="737">
    <w:name w:val="Heading 4"/>
    <w:basedOn w:val="905"/>
    <w:next w:val="905"/>
    <w:link w:val="738"/>
    <w:uiPriority w:val="9"/>
    <w:unhideWhenUsed/>
    <w:qFormat/>
    <w:pPr>
      <w:keepNext/>
      <w:keepLines/>
      <w:spacing w:before="320" w:after="200"/>
      <w:outlineLvl w:val="3"/>
    </w:pPr>
    <w:rPr>
      <w:rFonts w:ascii="Arial" w:hAnsi="Arial" w:eastAsia="Arial" w:cs="Arial"/>
      <w:b/>
      <w:bCs/>
      <w:sz w:val="26"/>
      <w:szCs w:val="26"/>
    </w:rPr>
  </w:style>
  <w:style w:type="character" w:styleId="738">
    <w:name w:val="Heading 4 Char"/>
    <w:basedOn w:val="906"/>
    <w:link w:val="737"/>
    <w:uiPriority w:val="9"/>
    <w:rPr>
      <w:rFonts w:ascii="Arial" w:hAnsi="Arial" w:eastAsia="Arial" w:cs="Arial"/>
      <w:b/>
      <w:bCs/>
      <w:sz w:val="26"/>
      <w:szCs w:val="26"/>
    </w:rPr>
  </w:style>
  <w:style w:type="paragraph" w:styleId="739">
    <w:name w:val="Heading 5"/>
    <w:basedOn w:val="905"/>
    <w:next w:val="905"/>
    <w:link w:val="740"/>
    <w:uiPriority w:val="9"/>
    <w:unhideWhenUsed/>
    <w:qFormat/>
    <w:pPr>
      <w:keepNext/>
      <w:keepLines/>
      <w:spacing w:before="320" w:after="200"/>
      <w:outlineLvl w:val="4"/>
    </w:pPr>
    <w:rPr>
      <w:rFonts w:ascii="Arial" w:hAnsi="Arial" w:eastAsia="Arial" w:cs="Arial"/>
      <w:b/>
      <w:bCs/>
      <w:sz w:val="24"/>
      <w:szCs w:val="24"/>
    </w:rPr>
  </w:style>
  <w:style w:type="character" w:styleId="740">
    <w:name w:val="Heading 5 Char"/>
    <w:basedOn w:val="906"/>
    <w:link w:val="739"/>
    <w:uiPriority w:val="9"/>
    <w:rPr>
      <w:rFonts w:ascii="Arial" w:hAnsi="Arial" w:eastAsia="Arial" w:cs="Arial"/>
      <w:b/>
      <w:bCs/>
      <w:sz w:val="24"/>
      <w:szCs w:val="24"/>
    </w:rPr>
  </w:style>
  <w:style w:type="paragraph" w:styleId="741">
    <w:name w:val="Heading 6"/>
    <w:basedOn w:val="905"/>
    <w:next w:val="905"/>
    <w:link w:val="742"/>
    <w:uiPriority w:val="9"/>
    <w:unhideWhenUsed/>
    <w:qFormat/>
    <w:pPr>
      <w:keepNext/>
      <w:keepLines/>
      <w:spacing w:before="320" w:after="200"/>
      <w:outlineLvl w:val="5"/>
    </w:pPr>
    <w:rPr>
      <w:rFonts w:ascii="Arial" w:hAnsi="Arial" w:eastAsia="Arial" w:cs="Arial"/>
      <w:b/>
      <w:bCs/>
      <w:sz w:val="22"/>
      <w:szCs w:val="22"/>
    </w:rPr>
  </w:style>
  <w:style w:type="character" w:styleId="742">
    <w:name w:val="Heading 6 Char"/>
    <w:basedOn w:val="906"/>
    <w:link w:val="741"/>
    <w:uiPriority w:val="9"/>
    <w:rPr>
      <w:rFonts w:ascii="Arial" w:hAnsi="Arial" w:eastAsia="Arial" w:cs="Arial"/>
      <w:b/>
      <w:bCs/>
      <w:sz w:val="22"/>
      <w:szCs w:val="22"/>
    </w:rPr>
  </w:style>
  <w:style w:type="paragraph" w:styleId="743">
    <w:name w:val="Heading 7"/>
    <w:basedOn w:val="905"/>
    <w:next w:val="905"/>
    <w:link w:val="744"/>
    <w:uiPriority w:val="9"/>
    <w:unhideWhenUsed/>
    <w:qFormat/>
    <w:pPr>
      <w:keepNext/>
      <w:keepLines/>
      <w:spacing w:before="320" w:after="200"/>
      <w:outlineLvl w:val="6"/>
    </w:pPr>
    <w:rPr>
      <w:rFonts w:ascii="Arial" w:hAnsi="Arial" w:eastAsia="Arial" w:cs="Arial"/>
      <w:b/>
      <w:bCs/>
      <w:i/>
      <w:iCs/>
      <w:sz w:val="22"/>
      <w:szCs w:val="22"/>
    </w:rPr>
  </w:style>
  <w:style w:type="character" w:styleId="744">
    <w:name w:val="Heading 7 Char"/>
    <w:basedOn w:val="906"/>
    <w:link w:val="743"/>
    <w:uiPriority w:val="9"/>
    <w:rPr>
      <w:rFonts w:ascii="Arial" w:hAnsi="Arial" w:eastAsia="Arial" w:cs="Arial"/>
      <w:b/>
      <w:bCs/>
      <w:i/>
      <w:iCs/>
      <w:sz w:val="22"/>
      <w:szCs w:val="22"/>
    </w:rPr>
  </w:style>
  <w:style w:type="paragraph" w:styleId="745">
    <w:name w:val="Heading 8"/>
    <w:basedOn w:val="905"/>
    <w:next w:val="905"/>
    <w:link w:val="746"/>
    <w:uiPriority w:val="9"/>
    <w:unhideWhenUsed/>
    <w:qFormat/>
    <w:pPr>
      <w:keepNext/>
      <w:keepLines/>
      <w:spacing w:before="320" w:after="200"/>
      <w:outlineLvl w:val="7"/>
    </w:pPr>
    <w:rPr>
      <w:rFonts w:ascii="Arial" w:hAnsi="Arial" w:eastAsia="Arial" w:cs="Arial"/>
      <w:i/>
      <w:iCs/>
      <w:sz w:val="22"/>
      <w:szCs w:val="22"/>
    </w:rPr>
  </w:style>
  <w:style w:type="character" w:styleId="746">
    <w:name w:val="Heading 8 Char"/>
    <w:basedOn w:val="906"/>
    <w:link w:val="745"/>
    <w:uiPriority w:val="9"/>
    <w:rPr>
      <w:rFonts w:ascii="Arial" w:hAnsi="Arial" w:eastAsia="Arial" w:cs="Arial"/>
      <w:i/>
      <w:iCs/>
      <w:sz w:val="22"/>
      <w:szCs w:val="22"/>
    </w:rPr>
  </w:style>
  <w:style w:type="paragraph" w:styleId="747">
    <w:name w:val="Heading 9"/>
    <w:basedOn w:val="905"/>
    <w:next w:val="905"/>
    <w:link w:val="748"/>
    <w:uiPriority w:val="9"/>
    <w:unhideWhenUsed/>
    <w:qFormat/>
    <w:pPr>
      <w:keepNext/>
      <w:keepLines/>
      <w:spacing w:before="320" w:after="200"/>
      <w:outlineLvl w:val="8"/>
    </w:pPr>
    <w:rPr>
      <w:rFonts w:ascii="Arial" w:hAnsi="Arial" w:eastAsia="Arial" w:cs="Arial"/>
      <w:i/>
      <w:iCs/>
      <w:sz w:val="21"/>
      <w:szCs w:val="21"/>
    </w:rPr>
  </w:style>
  <w:style w:type="character" w:styleId="748">
    <w:name w:val="Heading 9 Char"/>
    <w:basedOn w:val="906"/>
    <w:link w:val="747"/>
    <w:uiPriority w:val="9"/>
    <w:rPr>
      <w:rFonts w:ascii="Arial" w:hAnsi="Arial" w:eastAsia="Arial" w:cs="Arial"/>
      <w:i/>
      <w:iCs/>
      <w:sz w:val="21"/>
      <w:szCs w:val="21"/>
    </w:rPr>
  </w:style>
  <w:style w:type="paragraph" w:styleId="749">
    <w:name w:val="List Paragraph"/>
    <w:basedOn w:val="905"/>
    <w:uiPriority w:val="34"/>
    <w:qFormat/>
    <w:pPr>
      <w:ind w:left="720"/>
      <w:contextualSpacing/>
    </w:pPr>
  </w:style>
  <w:style w:type="paragraph" w:styleId="750">
    <w:name w:val="Title"/>
    <w:basedOn w:val="905"/>
    <w:next w:val="905"/>
    <w:link w:val="751"/>
    <w:uiPriority w:val="10"/>
    <w:qFormat/>
    <w:pPr>
      <w:spacing w:before="300" w:after="200"/>
      <w:contextualSpacing/>
    </w:pPr>
    <w:rPr>
      <w:sz w:val="48"/>
      <w:szCs w:val="48"/>
    </w:rPr>
  </w:style>
  <w:style w:type="character" w:styleId="751">
    <w:name w:val="Title Char"/>
    <w:basedOn w:val="906"/>
    <w:link w:val="750"/>
    <w:uiPriority w:val="10"/>
    <w:rPr>
      <w:sz w:val="48"/>
      <w:szCs w:val="48"/>
    </w:rPr>
  </w:style>
  <w:style w:type="paragraph" w:styleId="752">
    <w:name w:val="Subtitle"/>
    <w:basedOn w:val="905"/>
    <w:next w:val="905"/>
    <w:link w:val="753"/>
    <w:uiPriority w:val="11"/>
    <w:qFormat/>
    <w:pPr>
      <w:spacing w:before="200" w:after="200"/>
    </w:pPr>
    <w:rPr>
      <w:sz w:val="24"/>
      <w:szCs w:val="24"/>
    </w:rPr>
  </w:style>
  <w:style w:type="character" w:styleId="753">
    <w:name w:val="Subtitle Char"/>
    <w:basedOn w:val="906"/>
    <w:link w:val="752"/>
    <w:uiPriority w:val="11"/>
    <w:rPr>
      <w:sz w:val="24"/>
      <w:szCs w:val="24"/>
    </w:rPr>
  </w:style>
  <w:style w:type="paragraph" w:styleId="754">
    <w:name w:val="Quote"/>
    <w:basedOn w:val="905"/>
    <w:next w:val="905"/>
    <w:link w:val="755"/>
    <w:uiPriority w:val="29"/>
    <w:qFormat/>
    <w:pPr>
      <w:ind w:left="720" w:right="720"/>
    </w:pPr>
    <w:rPr>
      <w:i/>
    </w:rPr>
  </w:style>
  <w:style w:type="character" w:styleId="755">
    <w:name w:val="Quote Char"/>
    <w:link w:val="754"/>
    <w:uiPriority w:val="29"/>
    <w:rPr>
      <w:i/>
    </w:rPr>
  </w:style>
  <w:style w:type="paragraph" w:styleId="756">
    <w:name w:val="Intense Quote"/>
    <w:basedOn w:val="905"/>
    <w:next w:val="905"/>
    <w:link w:val="757"/>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7">
    <w:name w:val="Intense Quote Char"/>
    <w:link w:val="756"/>
    <w:uiPriority w:val="30"/>
    <w:rPr>
      <w:i/>
    </w:rPr>
  </w:style>
  <w:style w:type="character" w:styleId="758">
    <w:name w:val="Header Char"/>
    <w:basedOn w:val="906"/>
    <w:link w:val="913"/>
    <w:uiPriority w:val="99"/>
  </w:style>
  <w:style w:type="character" w:styleId="759">
    <w:name w:val="Footer Char"/>
    <w:basedOn w:val="906"/>
    <w:link w:val="915"/>
    <w:uiPriority w:val="99"/>
  </w:style>
  <w:style w:type="paragraph" w:styleId="760">
    <w:name w:val="Caption"/>
    <w:basedOn w:val="905"/>
    <w:next w:val="905"/>
    <w:link w:val="761"/>
    <w:uiPriority w:val="35"/>
    <w:semiHidden/>
    <w:unhideWhenUsed/>
    <w:qFormat/>
    <w:pPr>
      <w:spacing w:line="276" w:lineRule="auto"/>
    </w:pPr>
    <w:rPr>
      <w:b/>
      <w:bCs/>
      <w:color w:val="4f81bd" w:themeColor="accent1"/>
      <w:sz w:val="18"/>
      <w:szCs w:val="18"/>
    </w:rPr>
  </w:style>
  <w:style w:type="character" w:styleId="761">
    <w:name w:val="Caption Char"/>
    <w:basedOn w:val="906"/>
    <w:link w:val="760"/>
    <w:uiPriority w:val="35"/>
    <w:rPr>
      <w:b/>
      <w:bCs/>
      <w:color w:val="4f81bd" w:themeColor="accent1"/>
      <w:sz w:val="18"/>
      <w:szCs w:val="18"/>
    </w:rPr>
  </w:style>
  <w:style w:type="table" w:styleId="762">
    <w:name w:val="Table Grid"/>
    <w:basedOn w:val="90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3">
    <w:name w:val="Table Grid Light"/>
    <w:basedOn w:val="9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4">
    <w:name w:val="Plain Table 1"/>
    <w:basedOn w:val="9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2"/>
    <w:basedOn w:val="90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6">
    <w:name w:val="Plain Table 3"/>
    <w:basedOn w:val="9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7">
    <w:name w:val="Plain Table 4"/>
    <w:basedOn w:val="9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8">
    <w:name w:val="Plain Table 5"/>
    <w:basedOn w:val="9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9">
    <w:name w:val="Grid Table 1 Light"/>
    <w:basedOn w:val="90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0">
    <w:name w:val="Grid Table 1 Light - Accent 1"/>
    <w:basedOn w:val="9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1">
    <w:name w:val="Grid Table 1 Light - Accent 2"/>
    <w:basedOn w:val="9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2">
    <w:name w:val="Grid Table 1 Light - Accent 3"/>
    <w:basedOn w:val="9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3">
    <w:name w:val="Grid Table 1 Light - Accent 4"/>
    <w:basedOn w:val="9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4">
    <w:name w:val="Grid Table 1 Light - Accent 5"/>
    <w:basedOn w:val="9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5">
    <w:name w:val="Grid Table 1 Light - Accent 6"/>
    <w:basedOn w:val="9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6">
    <w:name w:val="Grid Table 2"/>
    <w:basedOn w:val="9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7">
    <w:name w:val="Grid Table 2 - Accent 1"/>
    <w:basedOn w:val="9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8">
    <w:name w:val="Grid Table 2 - Accent 2"/>
    <w:basedOn w:val="9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9">
    <w:name w:val="Grid Table 2 - Accent 3"/>
    <w:basedOn w:val="9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80">
    <w:name w:val="Grid Table 2 - Accent 4"/>
    <w:basedOn w:val="9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81">
    <w:name w:val="Grid Table 2 - Accent 5"/>
    <w:basedOn w:val="9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2">
    <w:name w:val="Grid Table 2 - Accent 6"/>
    <w:basedOn w:val="9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3">
    <w:name w:val="Grid Table 3"/>
    <w:basedOn w:val="9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1"/>
    <w:basedOn w:val="9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2"/>
    <w:basedOn w:val="9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3"/>
    <w:basedOn w:val="9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4"/>
    <w:basedOn w:val="9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3 - Accent 5"/>
    <w:basedOn w:val="9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9">
    <w:name w:val="Grid Table 3 - Accent 6"/>
    <w:basedOn w:val="9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0">
    <w:name w:val="Grid Table 4"/>
    <w:basedOn w:val="90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1">
    <w:name w:val="Grid Table 4 - Accent 1"/>
    <w:basedOn w:val="90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2">
    <w:name w:val="Grid Table 4 - Accent 2"/>
    <w:basedOn w:val="90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3">
    <w:name w:val="Grid Table 4 - Accent 3"/>
    <w:basedOn w:val="90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4">
    <w:name w:val="Grid Table 4 - Accent 4"/>
    <w:basedOn w:val="90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5">
    <w:name w:val="Grid Table 4 - Accent 5"/>
    <w:basedOn w:val="90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6">
    <w:name w:val="Grid Table 4 - Accent 6"/>
    <w:basedOn w:val="90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7">
    <w:name w:val="Grid Table 5 Dark"/>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8">
    <w:name w:val="Grid Table 5 Dark- Accent 1"/>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9">
    <w:name w:val="Grid Table 5 Dark - Accent 2"/>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00">
    <w:name w:val="Grid Table 5 Dark - Accent 3"/>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01">
    <w:name w:val="Grid Table 5 Dark- Accent 4"/>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2">
    <w:name w:val="Grid Table 5 Dark - Accent 5"/>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3">
    <w:name w:val="Grid Table 5 Dark - Accent 6"/>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4">
    <w:name w:val="Grid Table 6 Colorful"/>
    <w:basedOn w:val="90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5">
    <w:name w:val="Grid Table 6 Colorful - Accent 1"/>
    <w:basedOn w:val="90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6">
    <w:name w:val="Grid Table 6 Colorful - Accent 2"/>
    <w:basedOn w:val="9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7">
    <w:name w:val="Grid Table 6 Colorful - Accent 3"/>
    <w:basedOn w:val="90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8">
    <w:name w:val="Grid Table 6 Colorful - Accent 4"/>
    <w:basedOn w:val="9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9">
    <w:name w:val="Grid Table 6 Colorful - Accent 5"/>
    <w:basedOn w:val="90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6 Colorful - Accent 6"/>
    <w:basedOn w:val="90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1">
    <w:name w:val="Grid Table 7 Colorful"/>
    <w:basedOn w:val="90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1"/>
    <w:basedOn w:val="90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2"/>
    <w:basedOn w:val="90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3"/>
    <w:basedOn w:val="90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4"/>
    <w:basedOn w:val="90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Grid Table 7 Colorful - Accent 5"/>
    <w:basedOn w:val="90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7">
    <w:name w:val="Grid Table 7 Colorful - Accent 6"/>
    <w:basedOn w:val="90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8">
    <w:name w:val="List Table 1 Light"/>
    <w:basedOn w:val="90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9">
    <w:name w:val="List Table 1 Light - Accent 1"/>
    <w:basedOn w:val="90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0">
    <w:name w:val="List Table 1 Light - Accent 2"/>
    <w:basedOn w:val="90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1">
    <w:name w:val="List Table 1 Light - Accent 3"/>
    <w:basedOn w:val="90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2">
    <w:name w:val="List Table 1 Light - Accent 4"/>
    <w:basedOn w:val="90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3">
    <w:name w:val="List Table 1 Light - Accent 5"/>
    <w:basedOn w:val="90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4">
    <w:name w:val="List Table 1 Light - Accent 6"/>
    <w:basedOn w:val="90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5">
    <w:name w:val="List Table 2"/>
    <w:basedOn w:val="90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6">
    <w:name w:val="List Table 2 - Accent 1"/>
    <w:basedOn w:val="90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7">
    <w:name w:val="List Table 2 - Accent 2"/>
    <w:basedOn w:val="90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8">
    <w:name w:val="List Table 2 - Accent 3"/>
    <w:basedOn w:val="90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9">
    <w:name w:val="List Table 2 - Accent 4"/>
    <w:basedOn w:val="90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0">
    <w:name w:val="List Table 2 - Accent 5"/>
    <w:basedOn w:val="90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1">
    <w:name w:val="List Table 2 - Accent 6"/>
    <w:basedOn w:val="90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2">
    <w:name w:val="List Table 3"/>
    <w:basedOn w:val="9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3">
    <w:name w:val="List Table 3 - Accent 1"/>
    <w:basedOn w:val="90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4">
    <w:name w:val="List Table 3 - Accent 2"/>
    <w:basedOn w:val="9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5">
    <w:name w:val="List Table 3 - Accent 3"/>
    <w:basedOn w:val="90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6">
    <w:name w:val="List Table 3 - Accent 4"/>
    <w:basedOn w:val="9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7">
    <w:name w:val="List Table 3 - Accent 5"/>
    <w:basedOn w:val="90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8">
    <w:name w:val="List Table 3 - Accent 6"/>
    <w:basedOn w:val="90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9">
    <w:name w:val="List Table 4"/>
    <w:basedOn w:val="9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0">
    <w:name w:val="List Table 4 - Accent 1"/>
    <w:basedOn w:val="90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1">
    <w:name w:val="List Table 4 - Accent 2"/>
    <w:basedOn w:val="90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2">
    <w:name w:val="List Table 4 - Accent 3"/>
    <w:basedOn w:val="90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3">
    <w:name w:val="List Table 4 - Accent 4"/>
    <w:basedOn w:val="90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4">
    <w:name w:val="List Table 4 - Accent 5"/>
    <w:basedOn w:val="90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5">
    <w:name w:val="List Table 4 - Accent 6"/>
    <w:basedOn w:val="90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6">
    <w:name w:val="List Table 5 Dark"/>
    <w:basedOn w:val="90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1"/>
    <w:basedOn w:val="90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2"/>
    <w:basedOn w:val="90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3"/>
    <w:basedOn w:val="90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4"/>
    <w:basedOn w:val="90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5"/>
    <w:basedOn w:val="90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6"/>
    <w:basedOn w:val="90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6 Colorful"/>
    <w:basedOn w:val="90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4">
    <w:name w:val="List Table 6 Colorful - Accent 1"/>
    <w:basedOn w:val="90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5">
    <w:name w:val="List Table 6 Colorful - Accent 2"/>
    <w:basedOn w:val="90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6">
    <w:name w:val="List Table 6 Colorful - Accent 3"/>
    <w:basedOn w:val="90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7">
    <w:name w:val="List Table 6 Colorful - Accent 4"/>
    <w:basedOn w:val="90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8">
    <w:name w:val="List Table 6 Colorful - Accent 5"/>
    <w:basedOn w:val="90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9">
    <w:name w:val="List Table 6 Colorful - Accent 6"/>
    <w:basedOn w:val="90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0">
    <w:name w:val="List Table 7 Colorful"/>
    <w:basedOn w:val="90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61">
    <w:name w:val="List Table 7 Colorful - Accent 1"/>
    <w:basedOn w:val="90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2">
    <w:name w:val="List Table 7 Colorful - Accent 2"/>
    <w:basedOn w:val="90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3">
    <w:name w:val="List Table 7 Colorful - Accent 3"/>
    <w:basedOn w:val="90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4">
    <w:name w:val="List Table 7 Colorful - Accent 4"/>
    <w:basedOn w:val="90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5">
    <w:name w:val="List Table 7 Colorful - Accent 5"/>
    <w:basedOn w:val="90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6">
    <w:name w:val="List Table 7 Colorful - Accent 6"/>
    <w:basedOn w:val="90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7">
    <w:name w:val="Lined - Accent"/>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8">
    <w:name w:val="Lined - Accent 1"/>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9">
    <w:name w:val="Lined - Accent 2"/>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0">
    <w:name w:val="Lined - Accent 3"/>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1">
    <w:name w:val="Lined - Accent 4"/>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2">
    <w:name w:val="Lined - Accent 5"/>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3">
    <w:name w:val="Lined - Accent 6"/>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4">
    <w:name w:val="Bordered &amp; Lined - Accent"/>
    <w:basedOn w:val="90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5">
    <w:name w:val="Bordered &amp; Lined - Accent 1"/>
    <w:basedOn w:val="90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6">
    <w:name w:val="Bordered &amp; Lined - Accent 2"/>
    <w:basedOn w:val="90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7">
    <w:name w:val="Bordered &amp; Lined - Accent 3"/>
    <w:basedOn w:val="90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8">
    <w:name w:val="Bordered &amp; Lined - Accent 4"/>
    <w:basedOn w:val="90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9">
    <w:name w:val="Bordered &amp; Lined - Accent 5"/>
    <w:basedOn w:val="90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0">
    <w:name w:val="Bordered &amp; Lined - Accent 6"/>
    <w:basedOn w:val="90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1">
    <w:name w:val="Bordered"/>
    <w:basedOn w:val="90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2">
    <w:name w:val="Bordered - Accent 1"/>
    <w:basedOn w:val="9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3">
    <w:name w:val="Bordered - Accent 2"/>
    <w:basedOn w:val="9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4">
    <w:name w:val="Bordered - Accent 3"/>
    <w:basedOn w:val="9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5">
    <w:name w:val="Bordered - Accent 4"/>
    <w:basedOn w:val="9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6">
    <w:name w:val="Bordered - Accent 5"/>
    <w:basedOn w:val="9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7">
    <w:name w:val="Bordered - Accent 6"/>
    <w:basedOn w:val="9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8">
    <w:name w:val="Hyperlink"/>
    <w:uiPriority w:val="99"/>
    <w:unhideWhenUsed/>
    <w:rPr>
      <w:color w:val="0000ff" w:themeColor="hyperlink"/>
      <w:u w:val="single"/>
    </w:rPr>
  </w:style>
  <w:style w:type="character" w:styleId="889">
    <w:name w:val="Footnote Text Char"/>
    <w:link w:val="910"/>
    <w:uiPriority w:val="99"/>
    <w:rPr>
      <w:sz w:val="18"/>
    </w:rPr>
  </w:style>
  <w:style w:type="character" w:styleId="890">
    <w:name w:val="footnote reference"/>
    <w:basedOn w:val="906"/>
    <w:uiPriority w:val="99"/>
    <w:unhideWhenUsed/>
    <w:rPr>
      <w:vertAlign w:val="superscript"/>
    </w:rPr>
  </w:style>
  <w:style w:type="paragraph" w:styleId="891">
    <w:name w:val="endnote text"/>
    <w:basedOn w:val="905"/>
    <w:link w:val="892"/>
    <w:uiPriority w:val="99"/>
    <w:semiHidden/>
    <w:unhideWhenUsed/>
    <w:pPr>
      <w:spacing w:after="0" w:line="240" w:lineRule="auto"/>
    </w:pPr>
    <w:rPr>
      <w:sz w:val="20"/>
    </w:rPr>
  </w:style>
  <w:style w:type="character" w:styleId="892">
    <w:name w:val="Endnote Text Char"/>
    <w:link w:val="891"/>
    <w:uiPriority w:val="99"/>
    <w:rPr>
      <w:sz w:val="20"/>
    </w:rPr>
  </w:style>
  <w:style w:type="character" w:styleId="893">
    <w:name w:val="endnote reference"/>
    <w:basedOn w:val="906"/>
    <w:uiPriority w:val="99"/>
    <w:semiHidden/>
    <w:unhideWhenUsed/>
    <w:rPr>
      <w:vertAlign w:val="superscript"/>
    </w:rPr>
  </w:style>
  <w:style w:type="paragraph" w:styleId="894">
    <w:name w:val="toc 1"/>
    <w:basedOn w:val="905"/>
    <w:next w:val="905"/>
    <w:uiPriority w:val="39"/>
    <w:unhideWhenUsed/>
    <w:pPr>
      <w:spacing w:after="57"/>
      <w:ind w:left="0" w:right="0" w:firstLine="0"/>
    </w:pPr>
  </w:style>
  <w:style w:type="paragraph" w:styleId="895">
    <w:name w:val="toc 2"/>
    <w:basedOn w:val="905"/>
    <w:next w:val="905"/>
    <w:uiPriority w:val="39"/>
    <w:unhideWhenUsed/>
    <w:pPr>
      <w:spacing w:after="57"/>
      <w:ind w:left="283" w:right="0" w:firstLine="0"/>
    </w:pPr>
  </w:style>
  <w:style w:type="paragraph" w:styleId="896">
    <w:name w:val="toc 3"/>
    <w:basedOn w:val="905"/>
    <w:next w:val="905"/>
    <w:uiPriority w:val="39"/>
    <w:unhideWhenUsed/>
    <w:pPr>
      <w:spacing w:after="57"/>
      <w:ind w:left="567" w:right="0" w:firstLine="0"/>
    </w:pPr>
  </w:style>
  <w:style w:type="paragraph" w:styleId="897">
    <w:name w:val="toc 4"/>
    <w:basedOn w:val="905"/>
    <w:next w:val="905"/>
    <w:uiPriority w:val="39"/>
    <w:unhideWhenUsed/>
    <w:pPr>
      <w:spacing w:after="57"/>
      <w:ind w:left="850" w:right="0" w:firstLine="0"/>
    </w:pPr>
  </w:style>
  <w:style w:type="paragraph" w:styleId="898">
    <w:name w:val="toc 5"/>
    <w:basedOn w:val="905"/>
    <w:next w:val="905"/>
    <w:uiPriority w:val="39"/>
    <w:unhideWhenUsed/>
    <w:pPr>
      <w:spacing w:after="57"/>
      <w:ind w:left="1134" w:right="0" w:firstLine="0"/>
    </w:pPr>
  </w:style>
  <w:style w:type="paragraph" w:styleId="899">
    <w:name w:val="toc 6"/>
    <w:basedOn w:val="905"/>
    <w:next w:val="905"/>
    <w:uiPriority w:val="39"/>
    <w:unhideWhenUsed/>
    <w:pPr>
      <w:spacing w:after="57"/>
      <w:ind w:left="1417" w:right="0" w:firstLine="0"/>
    </w:pPr>
  </w:style>
  <w:style w:type="paragraph" w:styleId="900">
    <w:name w:val="toc 7"/>
    <w:basedOn w:val="905"/>
    <w:next w:val="905"/>
    <w:uiPriority w:val="39"/>
    <w:unhideWhenUsed/>
    <w:pPr>
      <w:spacing w:after="57"/>
      <w:ind w:left="1701" w:right="0" w:firstLine="0"/>
    </w:pPr>
  </w:style>
  <w:style w:type="paragraph" w:styleId="901">
    <w:name w:val="toc 8"/>
    <w:basedOn w:val="905"/>
    <w:next w:val="905"/>
    <w:uiPriority w:val="39"/>
    <w:unhideWhenUsed/>
    <w:pPr>
      <w:spacing w:after="57"/>
      <w:ind w:left="1984" w:right="0" w:firstLine="0"/>
    </w:pPr>
  </w:style>
  <w:style w:type="paragraph" w:styleId="902">
    <w:name w:val="toc 9"/>
    <w:basedOn w:val="905"/>
    <w:next w:val="905"/>
    <w:uiPriority w:val="39"/>
    <w:unhideWhenUsed/>
    <w:pPr>
      <w:spacing w:after="57"/>
      <w:ind w:left="2268" w:right="0" w:firstLine="0"/>
    </w:pPr>
  </w:style>
  <w:style w:type="paragraph" w:styleId="903">
    <w:name w:val="TOC Heading"/>
    <w:uiPriority w:val="39"/>
    <w:unhideWhenUsed/>
  </w:style>
  <w:style w:type="paragraph" w:styleId="904">
    <w:name w:val="table of figures"/>
    <w:basedOn w:val="905"/>
    <w:next w:val="905"/>
    <w:uiPriority w:val="99"/>
    <w:unhideWhenUsed/>
    <w:pPr>
      <w:spacing w:after="0" w:afterAutospacing="0"/>
    </w:pPr>
  </w:style>
  <w:style w:type="paragraph" w:styleId="905" w:default="1">
    <w:name w:val="Normal"/>
    <w:qFormat/>
  </w:style>
  <w:style w:type="character" w:styleId="906" w:default="1">
    <w:name w:val="Default Paragraph Font"/>
    <w:uiPriority w:val="1"/>
    <w:unhideWhenUsed/>
  </w:style>
  <w:style w:type="table" w:styleId="907" w:default="1">
    <w:name w:val="Normal Table"/>
    <w:uiPriority w:val="99"/>
    <w:semiHidden/>
    <w:unhideWhenUsed/>
    <w:tblPr>
      <w:tblInd w:w="0" w:type="dxa"/>
      <w:tblCellMar>
        <w:left w:w="108" w:type="dxa"/>
        <w:top w:w="0" w:type="dxa"/>
        <w:right w:w="108" w:type="dxa"/>
        <w:bottom w:w="0" w:type="dxa"/>
      </w:tblCellMar>
    </w:tblPr>
  </w:style>
  <w:style w:type="numbering" w:styleId="908" w:default="1">
    <w:name w:val="No List"/>
    <w:uiPriority w:val="99"/>
    <w:semiHidden/>
    <w:unhideWhenUsed/>
  </w:style>
  <w:style w:type="paragraph" w:styleId="909">
    <w:name w:val="No Spacing"/>
    <w:uiPriority w:val="1"/>
    <w:qFormat/>
    <w:pPr>
      <w:spacing w:after="0" w:line="240" w:lineRule="auto"/>
    </w:pPr>
  </w:style>
  <w:style w:type="paragraph" w:styleId="910">
    <w:name w:val="footnote text"/>
    <w:basedOn w:val="905"/>
    <w:link w:val="911"/>
    <w:uiPriority w:val="99"/>
    <w:semiHidden/>
    <w:unhideWhenUsed/>
    <w:pPr>
      <w:spacing w:after="40" w:line="240" w:lineRule="auto"/>
    </w:pPr>
    <w:rPr>
      <w:sz w:val="18"/>
    </w:rPr>
  </w:style>
  <w:style w:type="character" w:styleId="911" w:customStyle="1">
    <w:name w:val="Текст сноски Знак"/>
    <w:basedOn w:val="906"/>
    <w:link w:val="910"/>
    <w:uiPriority w:val="99"/>
    <w:semiHidden/>
    <w:rPr>
      <w:sz w:val="18"/>
    </w:rPr>
  </w:style>
  <w:style w:type="paragraph" w:styleId="912" w:customStyle="1">
    <w:name w:val="ConsPlusNormal"/>
    <w:pPr>
      <w:widowControl w:val="off"/>
      <w:pBdr>
        <w:top w:val="none" w:color="000000" w:sz="4" w:space="0"/>
        <w:left w:val="none" w:color="000000" w:sz="4" w:space="0"/>
        <w:bottom w:val="none" w:color="000000" w:sz="4" w:space="0"/>
        <w:right w:val="none" w:color="000000" w:sz="4" w:space="0"/>
        <w:between w:val="none" w:color="000000" w:sz="4" w:space="0"/>
      </w:pBdr>
      <w:spacing w:after="0" w:line="240" w:lineRule="auto"/>
    </w:pPr>
    <w:rPr>
      <w:rFonts w:ascii="Times New Roman" w:hAnsi="Times New Roman" w:eastAsia="Times New Roman" w:cs="Times New Roman"/>
      <w:sz w:val="24"/>
      <w:szCs w:val="20"/>
      <w:lang w:val="en-US" w:eastAsia="zh-CN"/>
    </w:rPr>
  </w:style>
  <w:style w:type="paragraph" w:styleId="913">
    <w:name w:val="Header"/>
    <w:basedOn w:val="905"/>
    <w:link w:val="914"/>
    <w:uiPriority w:val="99"/>
    <w:unhideWhenUsed/>
    <w:pPr>
      <w:tabs>
        <w:tab w:val="center" w:pos="4677" w:leader="none"/>
        <w:tab w:val="right" w:pos="9355" w:leader="none"/>
      </w:tabs>
      <w:spacing w:after="0" w:line="240" w:lineRule="auto"/>
    </w:pPr>
  </w:style>
  <w:style w:type="character" w:styleId="914" w:customStyle="1">
    <w:name w:val="Верхний колонтитул Знак"/>
    <w:basedOn w:val="906"/>
    <w:link w:val="913"/>
    <w:uiPriority w:val="99"/>
  </w:style>
  <w:style w:type="paragraph" w:styleId="915">
    <w:name w:val="Footer"/>
    <w:basedOn w:val="905"/>
    <w:link w:val="916"/>
    <w:uiPriority w:val="99"/>
    <w:unhideWhenUsed/>
    <w:pPr>
      <w:tabs>
        <w:tab w:val="center" w:pos="4677" w:leader="none"/>
        <w:tab w:val="right" w:pos="9355" w:leader="none"/>
      </w:tabs>
      <w:spacing w:after="0" w:line="240" w:lineRule="auto"/>
    </w:pPr>
  </w:style>
  <w:style w:type="character" w:styleId="916" w:customStyle="1">
    <w:name w:val="Нижний колонтитул Знак"/>
    <w:basedOn w:val="906"/>
    <w:link w:val="915"/>
    <w:uiPriority w:val="99"/>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УР Котловка</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Баулин Сергей Алексеевич</dc:creator>
  <cp:lastModifiedBy>fedorova_ss</cp:lastModifiedBy>
  <cp:revision>11</cp:revision>
  <dcterms:created xsi:type="dcterms:W3CDTF">2026-03-02T14:21:00Z</dcterms:created>
  <dcterms:modified xsi:type="dcterms:W3CDTF">2026-04-09T13:54:36Z</dcterms:modified>
</cp:coreProperties>
</file>