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06CC" w14:textId="77777777" w:rsidR="00143CBA" w:rsidRDefault="00143CBA" w:rsidP="00143CBA">
      <w:pPr>
        <w:spacing w:line="240" w:lineRule="auto"/>
        <w:ind w:firstLine="0"/>
        <w:jc w:val="center"/>
        <w:rPr>
          <w:b/>
          <w:bCs/>
          <w:szCs w:val="28"/>
        </w:rPr>
      </w:pPr>
    </w:p>
    <w:p w14:paraId="667A07C8" w14:textId="77777777" w:rsidR="00143CBA" w:rsidRDefault="00143CBA" w:rsidP="00143CBA">
      <w:pPr>
        <w:spacing w:line="240" w:lineRule="auto"/>
        <w:ind w:firstLine="0"/>
        <w:jc w:val="center"/>
        <w:rPr>
          <w:b/>
          <w:bCs/>
          <w:szCs w:val="28"/>
        </w:rPr>
      </w:pPr>
    </w:p>
    <w:p w14:paraId="1DE83F60" w14:textId="77777777" w:rsidR="00143CBA" w:rsidRDefault="00143CBA" w:rsidP="00143CBA">
      <w:pPr>
        <w:spacing w:line="240" w:lineRule="auto"/>
        <w:ind w:firstLine="0"/>
        <w:jc w:val="center"/>
        <w:rPr>
          <w:b/>
          <w:bCs/>
          <w:szCs w:val="28"/>
        </w:rPr>
      </w:pPr>
    </w:p>
    <w:p w14:paraId="6225AFE4" w14:textId="72897206" w:rsidR="00143CBA" w:rsidRDefault="00143CBA" w:rsidP="00143CBA">
      <w:pPr>
        <w:spacing w:line="240" w:lineRule="auto"/>
        <w:ind w:firstLine="0"/>
        <w:jc w:val="center"/>
        <w:rPr>
          <w:b/>
        </w:rPr>
      </w:pPr>
      <w:r>
        <w:rPr>
          <w:b/>
          <w:bCs/>
          <w:szCs w:val="28"/>
        </w:rPr>
        <w:t xml:space="preserve">Об утверждении типовой формы </w:t>
      </w:r>
      <w:r>
        <w:rPr>
          <w:b/>
        </w:rPr>
        <w:t>соглашения</w:t>
      </w:r>
    </w:p>
    <w:p w14:paraId="5AD9B975" w14:textId="77777777" w:rsidR="00143CBA" w:rsidRDefault="00143CBA" w:rsidP="00143CBA">
      <w:pPr>
        <w:spacing w:line="240" w:lineRule="auto"/>
        <w:ind w:firstLine="0"/>
        <w:jc w:val="center"/>
        <w:rPr>
          <w:b/>
        </w:rPr>
      </w:pPr>
      <w:r>
        <w:rPr>
          <w:b/>
        </w:rPr>
        <w:t>об информационном взаимодействии между оператором государственной информационной системы мониторинга за оборотом товаров, подлежащих обязательной маркировке средствами идентификации, и исполнительным органом субъекта Российской Федерации, уполномоченным на осуществление регионального государственного контроля (надзора) в области продажи безалкогольных тонизирующих напитков (в том числе энергетических)</w:t>
      </w:r>
    </w:p>
    <w:p w14:paraId="6DACB277" w14:textId="77777777" w:rsidR="00143CBA" w:rsidRDefault="00143CBA" w:rsidP="00143CBA">
      <w:pPr>
        <w:ind w:firstLine="0"/>
        <w:contextualSpacing/>
        <w:rPr>
          <w:b/>
          <w:bCs/>
          <w:szCs w:val="28"/>
        </w:rPr>
      </w:pPr>
    </w:p>
    <w:p w14:paraId="15476DD4" w14:textId="77777777" w:rsidR="00143CBA" w:rsidRDefault="00143CBA" w:rsidP="00143CBA">
      <w:pPr>
        <w:contextualSpacing/>
        <w:jc w:val="both"/>
        <w:rPr>
          <w:szCs w:val="28"/>
        </w:rPr>
      </w:pPr>
    </w:p>
    <w:p w14:paraId="704D1563" w14:textId="77777777" w:rsidR="00143CBA" w:rsidRDefault="00143CBA" w:rsidP="00143CBA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В соответствии </w:t>
      </w:r>
      <w:r w:rsidRPr="00F36AB0">
        <w:rPr>
          <w:szCs w:val="28"/>
        </w:rPr>
        <w:t xml:space="preserve">с </w:t>
      </w:r>
      <w:r w:rsidRPr="00F36AB0">
        <w:rPr>
          <w:rStyle w:val="docy"/>
          <w:szCs w:val="28"/>
        </w:rPr>
        <w:t>абзацем пятым пункта 8</w:t>
      </w:r>
      <w:r w:rsidRPr="00F36AB0">
        <w:rPr>
          <w:szCs w:val="28"/>
          <w:vertAlign w:val="superscript"/>
        </w:rPr>
        <w:t>1</w:t>
      </w:r>
      <w:r w:rsidRPr="00F36AB0">
        <w:rPr>
          <w:szCs w:val="28"/>
        </w:rPr>
        <w:t xml:space="preserve"> и абзацем вторым</w:t>
      </w:r>
      <w:r>
        <w:rPr>
          <w:szCs w:val="28"/>
        </w:rPr>
        <w:t xml:space="preserve"> пункта 18</w:t>
      </w:r>
      <w:r>
        <w:rPr>
          <w:szCs w:val="28"/>
          <w:vertAlign w:val="superscript"/>
        </w:rPr>
        <w:t xml:space="preserve">11-1 </w:t>
      </w:r>
      <w:r w:rsidRPr="00F36AB0">
        <w:rPr>
          <w:szCs w:val="28"/>
        </w:rPr>
        <w:t xml:space="preserve">Правил </w:t>
      </w:r>
      <w:r w:rsidRPr="00F36AB0">
        <w:rPr>
          <w:rStyle w:val="docy"/>
          <w:szCs w:val="28"/>
        </w:rPr>
        <w:t xml:space="preserve">обеспечения доступа к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утвержденных </w:t>
      </w:r>
      <w:r w:rsidRPr="00F36AB0">
        <w:rPr>
          <w:szCs w:val="28"/>
        </w:rPr>
        <w:t>постановлением</w:t>
      </w:r>
      <w:r>
        <w:rPr>
          <w:szCs w:val="28"/>
        </w:rPr>
        <w:t xml:space="preserve"> Правительства Российской Федерации от 31 декабря 2019 г. № 1955 «Об обеспечении доступа к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идентификации» п р и к а з ы в а ю:</w:t>
      </w:r>
    </w:p>
    <w:p w14:paraId="583A59B8" w14:textId="77777777" w:rsidR="00143CBA" w:rsidRDefault="00143CBA" w:rsidP="00143CBA">
      <w:pPr>
        <w:widowControl w:val="0"/>
        <w:numPr>
          <w:ilvl w:val="0"/>
          <w:numId w:val="8"/>
        </w:numPr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Утвердить прилагаемую типовую форму соглашения об информационном взаимодействии между оператором государственной информационной системы мониторинга за оборотом товаров, подлежащих обязательной маркировке средствами идентификации, и исполнительным органом субъекта Российской Федерации, уполномоченным на осуществление регионального государственного контроля (надзора) в области продажи безалкогольных тонизирующих напитков (в том числе энергетических).</w:t>
      </w:r>
    </w:p>
    <w:p w14:paraId="5190D144" w14:textId="77777777" w:rsidR="00143CBA" w:rsidRDefault="00143CBA" w:rsidP="00143CBA">
      <w:pPr>
        <w:widowControl w:val="0"/>
        <w:numPr>
          <w:ilvl w:val="0"/>
          <w:numId w:val="8"/>
        </w:numPr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Контроль за исполнением приказа возложить на заместителя Министра промышленности и торговли Российской Федерации Е.Г. </w:t>
      </w:r>
      <w:proofErr w:type="spellStart"/>
      <w:r>
        <w:rPr>
          <w:szCs w:val="28"/>
        </w:rPr>
        <w:t>Приезжеву</w:t>
      </w:r>
      <w:proofErr w:type="spellEnd"/>
      <w:r>
        <w:rPr>
          <w:szCs w:val="28"/>
        </w:rPr>
        <w:t>.</w:t>
      </w:r>
    </w:p>
    <w:p w14:paraId="4541DB89" w14:textId="77777777" w:rsidR="00143CBA" w:rsidRDefault="00143CBA" w:rsidP="00143CBA">
      <w:pPr>
        <w:spacing w:line="360" w:lineRule="auto"/>
        <w:jc w:val="both"/>
        <w:rPr>
          <w:szCs w:val="28"/>
        </w:rPr>
      </w:pPr>
    </w:p>
    <w:p w14:paraId="0A8FE632" w14:textId="19B73303" w:rsidR="00143CBA" w:rsidRDefault="00143CBA" w:rsidP="00143CBA">
      <w:pPr>
        <w:tabs>
          <w:tab w:val="left" w:pos="8364"/>
        </w:tabs>
        <w:spacing w:line="240" w:lineRule="auto"/>
        <w:jc w:val="both"/>
        <w:rPr>
          <w:szCs w:val="28"/>
        </w:rPr>
      </w:pPr>
      <w:r>
        <w:rPr>
          <w:szCs w:val="28"/>
        </w:rPr>
        <w:t>Министр</w:t>
      </w:r>
      <w:r>
        <w:rPr>
          <w:szCs w:val="28"/>
        </w:rPr>
        <w:tab/>
        <w:t>А.А.</w:t>
      </w:r>
      <w:r w:rsidR="00F36AB0">
        <w:rPr>
          <w:szCs w:val="28"/>
        </w:rPr>
        <w:t> </w:t>
      </w:r>
      <w:r>
        <w:rPr>
          <w:szCs w:val="28"/>
        </w:rPr>
        <w:t>Алиханов</w:t>
      </w:r>
    </w:p>
    <w:p w14:paraId="3421F724" w14:textId="77777777" w:rsidR="00143CBA" w:rsidRDefault="00143CBA">
      <w:pPr>
        <w:spacing w:line="240" w:lineRule="auto"/>
        <w:ind w:firstLine="0"/>
        <w:rPr>
          <w:b/>
        </w:rPr>
        <w:sectPr w:rsidR="00143CBA" w:rsidSect="001C7BC8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276" w:left="1134" w:header="567" w:footer="0" w:gutter="0"/>
          <w:pgNumType w:start="1"/>
          <w:cols w:space="720"/>
          <w:titlePg/>
        </w:sectPr>
      </w:pPr>
    </w:p>
    <w:p w14:paraId="37B91AE8" w14:textId="77777777" w:rsidR="00143CBA" w:rsidRDefault="00143CBA" w:rsidP="00143CBA">
      <w:pPr>
        <w:ind w:left="5528" w:firstLine="567"/>
        <w:jc w:val="center"/>
        <w:outlineLvl w:val="0"/>
        <w:rPr>
          <w:szCs w:val="28"/>
        </w:rPr>
      </w:pPr>
      <w:r>
        <w:rPr>
          <w:szCs w:val="28"/>
        </w:rPr>
        <w:lastRenderedPageBreak/>
        <w:t>УТВЕРЖДЕНА</w:t>
      </w:r>
    </w:p>
    <w:p w14:paraId="534A0DF2" w14:textId="77777777" w:rsidR="00143CBA" w:rsidRDefault="00143CBA" w:rsidP="00143CBA">
      <w:pPr>
        <w:ind w:left="5528" w:firstLine="567"/>
        <w:jc w:val="center"/>
        <w:outlineLvl w:val="0"/>
        <w:rPr>
          <w:szCs w:val="28"/>
        </w:rPr>
      </w:pPr>
    </w:p>
    <w:p w14:paraId="5B05EAAF" w14:textId="77777777" w:rsidR="00143CBA" w:rsidRDefault="00143CBA" w:rsidP="00143CBA">
      <w:pPr>
        <w:ind w:left="5529" w:firstLine="567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приказом Минпромторга России</w:t>
      </w:r>
    </w:p>
    <w:p w14:paraId="0D091963" w14:textId="77777777" w:rsidR="00143CBA" w:rsidRDefault="00143CBA" w:rsidP="00143CBA">
      <w:pPr>
        <w:spacing w:line="240" w:lineRule="auto"/>
        <w:ind w:firstLine="0"/>
        <w:jc w:val="right"/>
        <w:rPr>
          <w:szCs w:val="28"/>
        </w:rPr>
      </w:pPr>
      <w:r>
        <w:rPr>
          <w:color w:val="000000" w:themeColor="text1"/>
          <w:szCs w:val="28"/>
        </w:rPr>
        <w:t>от ________________ № _______</w:t>
      </w:r>
    </w:p>
    <w:p w14:paraId="68A8353E" w14:textId="78B0DD2D" w:rsidR="00262105" w:rsidRDefault="00262105">
      <w:pPr>
        <w:spacing w:line="240" w:lineRule="auto"/>
        <w:ind w:firstLine="0"/>
        <w:rPr>
          <w:b/>
        </w:rPr>
      </w:pPr>
    </w:p>
    <w:p w14:paraId="180F8210" w14:textId="05CEA418" w:rsidR="00262105" w:rsidRDefault="0095794E">
      <w:pPr>
        <w:spacing w:line="240" w:lineRule="auto"/>
        <w:ind w:firstLine="0"/>
        <w:jc w:val="center"/>
        <w:rPr>
          <w:b/>
        </w:rPr>
      </w:pPr>
      <w:r>
        <w:rPr>
          <w:b/>
        </w:rPr>
        <w:t>Типовая форма с</w:t>
      </w:r>
      <w:r w:rsidR="00E84B4C">
        <w:rPr>
          <w:b/>
        </w:rPr>
        <w:t>оглашени</w:t>
      </w:r>
      <w:r>
        <w:rPr>
          <w:b/>
        </w:rPr>
        <w:t>я</w:t>
      </w:r>
    </w:p>
    <w:p w14:paraId="047C3805" w14:textId="08ADC361" w:rsidR="00262105" w:rsidRDefault="00E84B4C" w:rsidP="003417C9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об информационном взаимодействии </w:t>
      </w:r>
      <w:r>
        <w:rPr>
          <w:b/>
        </w:rPr>
        <w:br/>
        <w:t xml:space="preserve">между оператором государственной информационной системы мониторинга </w:t>
      </w:r>
      <w:r>
        <w:rPr>
          <w:b/>
        </w:rPr>
        <w:br/>
        <w:t xml:space="preserve">за оборотом товаров, подлежащих обязательной маркировке </w:t>
      </w:r>
      <w:r>
        <w:rPr>
          <w:b/>
        </w:rPr>
        <w:br/>
        <w:t>средствами идентификации,</w:t>
      </w:r>
      <w:r>
        <w:rPr>
          <w:b/>
        </w:rPr>
        <w:br/>
        <w:t xml:space="preserve">и </w:t>
      </w:r>
      <w:bookmarkStart w:id="0" w:name="_Hlk221093704"/>
      <w:r w:rsidR="0095794E" w:rsidRPr="0095794E">
        <w:rPr>
          <w:b/>
        </w:rPr>
        <w:t>исполнительн</w:t>
      </w:r>
      <w:r w:rsidR="0095794E">
        <w:rPr>
          <w:b/>
        </w:rPr>
        <w:t>ым</w:t>
      </w:r>
      <w:r w:rsidR="0095794E" w:rsidRPr="0095794E">
        <w:rPr>
          <w:b/>
        </w:rPr>
        <w:t xml:space="preserve"> орган</w:t>
      </w:r>
      <w:r w:rsidR="0095794E">
        <w:rPr>
          <w:b/>
        </w:rPr>
        <w:t>ом</w:t>
      </w:r>
      <w:r w:rsidR="0095794E" w:rsidRPr="0095794E">
        <w:rPr>
          <w:b/>
        </w:rPr>
        <w:t xml:space="preserve"> субъекта Российской Федерации, уполномоченн</w:t>
      </w:r>
      <w:r w:rsidR="002A092A">
        <w:rPr>
          <w:b/>
        </w:rPr>
        <w:t>ым</w:t>
      </w:r>
      <w:r w:rsidR="0095794E" w:rsidRPr="0095794E">
        <w:rPr>
          <w:b/>
        </w:rPr>
        <w:t xml:space="preserve"> на осуществление регионального государственного контроля (надзора) </w:t>
      </w:r>
      <w:r w:rsidR="00A0488A">
        <w:rPr>
          <w:b/>
        </w:rPr>
        <w:br/>
      </w:r>
      <w:r w:rsidR="0095794E" w:rsidRPr="0095794E">
        <w:rPr>
          <w:b/>
        </w:rPr>
        <w:t>в области продажи безалкогольных тонизирующих напитков (в том числе энергетических)</w:t>
      </w:r>
      <w:bookmarkEnd w:id="0"/>
    </w:p>
    <w:p w14:paraId="2C7DDC14" w14:textId="77777777" w:rsidR="00262105" w:rsidRDefault="00262105">
      <w:pPr>
        <w:spacing w:line="360" w:lineRule="auto"/>
        <w:jc w:val="center"/>
        <w:rPr>
          <w:b/>
        </w:rPr>
      </w:pPr>
    </w:p>
    <w:p w14:paraId="7370B0F2" w14:textId="44632A87" w:rsidR="00262105" w:rsidRDefault="00E84B4C">
      <w:pPr>
        <w:spacing w:line="360" w:lineRule="auto"/>
      </w:pPr>
      <w:r>
        <w:t xml:space="preserve">г. Москва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5413145" w14:textId="77777777" w:rsidR="00262105" w:rsidRDefault="00262105">
      <w:pPr>
        <w:widowControl w:val="0"/>
        <w:spacing w:line="240" w:lineRule="auto"/>
        <w:jc w:val="both"/>
      </w:pPr>
    </w:p>
    <w:p w14:paraId="2A86FC91" w14:textId="6B44F571" w:rsidR="00517AA9" w:rsidRDefault="00E84B4C" w:rsidP="00665596">
      <w:pPr>
        <w:widowControl w:val="0"/>
        <w:spacing w:line="312" w:lineRule="auto"/>
        <w:jc w:val="both"/>
        <w:rPr>
          <w:color w:val="auto"/>
        </w:rPr>
      </w:pPr>
      <w:r>
        <w:t>Общество с ограниченной ответственностью «Оператор-ЦРПТ»</w:t>
      </w:r>
      <w:r>
        <w:rPr>
          <w:rStyle w:val="afc"/>
        </w:rPr>
        <w:footnoteReference w:id="1"/>
      </w:r>
      <w:r>
        <w:t xml:space="preserve"> (далее </w:t>
      </w:r>
      <w:bookmarkStart w:id="1" w:name="_Hlk191632535"/>
      <w:r>
        <w:t>–</w:t>
      </w:r>
      <w:bookmarkEnd w:id="1"/>
      <w:r>
        <w:t xml:space="preserve"> Оператор) в лице </w:t>
      </w:r>
      <w:r w:rsidR="00517AA9">
        <w:t>________________________________</w:t>
      </w:r>
      <w:r w:rsidR="00665596">
        <w:rPr>
          <w:color w:val="auto"/>
        </w:rPr>
        <w:t xml:space="preserve">, действующего на основании </w:t>
      </w:r>
    </w:p>
    <w:p w14:paraId="60BFFFFC" w14:textId="77777777" w:rsidR="00517AA9" w:rsidRDefault="00517AA9" w:rsidP="00517AA9">
      <w:pPr>
        <w:widowControl w:val="0"/>
        <w:spacing w:line="312" w:lineRule="auto"/>
        <w:jc w:val="both"/>
        <w:rPr>
          <w:i/>
          <w:sz w:val="18"/>
        </w:rPr>
      </w:pPr>
      <w:r>
        <w:t xml:space="preserve">                       </w:t>
      </w:r>
      <w:r>
        <w:rPr>
          <w:i/>
          <w:sz w:val="18"/>
        </w:rPr>
        <w:t>(должность, фамилия, имя, отчество (при наличии)</w:t>
      </w:r>
    </w:p>
    <w:p w14:paraId="04022A69" w14:textId="0291E69B" w:rsidR="00517AA9" w:rsidRDefault="00517AA9" w:rsidP="00517AA9">
      <w:pPr>
        <w:widowControl w:val="0"/>
        <w:spacing w:line="312" w:lineRule="auto"/>
        <w:ind w:firstLine="0"/>
        <w:jc w:val="both"/>
      </w:pPr>
      <w:r>
        <w:rPr>
          <w:color w:val="auto"/>
        </w:rPr>
        <w:t>________________________________________________</w:t>
      </w:r>
      <w:r w:rsidR="00665596">
        <w:rPr>
          <w:color w:val="auto"/>
        </w:rPr>
        <w:t>,</w:t>
      </w:r>
      <w:r w:rsidR="00665596" w:rsidRPr="00665596">
        <w:rPr>
          <w:color w:val="auto"/>
        </w:rPr>
        <w:t xml:space="preserve"> </w:t>
      </w:r>
      <w:r w:rsidR="00E84B4C">
        <w:t>с одной стороны,</w:t>
      </w:r>
      <w:r>
        <w:t xml:space="preserve"> и</w:t>
      </w:r>
    </w:p>
    <w:p w14:paraId="12FE88C7" w14:textId="38D38A10" w:rsidR="00517AA9" w:rsidRDefault="00517AA9" w:rsidP="00517AA9">
      <w:pPr>
        <w:widowControl w:val="0"/>
        <w:spacing w:line="312" w:lineRule="auto"/>
        <w:jc w:val="both"/>
      </w:pPr>
      <w:r>
        <w:rPr>
          <w:i/>
          <w:sz w:val="18"/>
        </w:rPr>
        <w:t>(правоустанавливающий документ</w:t>
      </w:r>
      <w:r w:rsidR="0095794E">
        <w:rPr>
          <w:i/>
          <w:sz w:val="18"/>
        </w:rPr>
        <w:t xml:space="preserve"> (устав) </w:t>
      </w:r>
      <w:r>
        <w:rPr>
          <w:i/>
          <w:sz w:val="18"/>
        </w:rPr>
        <w:t>или доверенность (их реквизиты)</w:t>
      </w:r>
    </w:p>
    <w:p w14:paraId="2ED905A6" w14:textId="49D200A6" w:rsidR="00262105" w:rsidRDefault="00E84B4C" w:rsidP="00665596">
      <w:pPr>
        <w:widowControl w:val="0"/>
        <w:spacing w:line="312" w:lineRule="auto"/>
        <w:jc w:val="both"/>
      </w:pPr>
      <w:r>
        <w:t>____________________________________________________</w:t>
      </w:r>
    </w:p>
    <w:p w14:paraId="56BA85F9" w14:textId="554376B7" w:rsidR="00262105" w:rsidRDefault="00E84B4C">
      <w:pPr>
        <w:widowControl w:val="0"/>
        <w:spacing w:line="312" w:lineRule="auto"/>
        <w:jc w:val="both"/>
      </w:pPr>
      <w:bookmarkStart w:id="2" w:name="_Hlk214372846"/>
      <w:r>
        <w:rPr>
          <w:sz w:val="18"/>
        </w:rPr>
        <w:t xml:space="preserve">(полное наименование </w:t>
      </w:r>
      <w:bookmarkStart w:id="3" w:name="_Hlk221093376"/>
      <w:r>
        <w:rPr>
          <w:sz w:val="18"/>
        </w:rPr>
        <w:t xml:space="preserve">исполнительного органа субъекта Российской Федерации, уполномоченного </w:t>
      </w:r>
      <w:bookmarkStart w:id="4" w:name="_Hlk214030085"/>
      <w:r>
        <w:rPr>
          <w:sz w:val="18"/>
        </w:rPr>
        <w:t xml:space="preserve">на </w:t>
      </w:r>
      <w:r w:rsidR="00132E0B" w:rsidRPr="00132E0B">
        <w:rPr>
          <w:sz w:val="18"/>
        </w:rPr>
        <w:t xml:space="preserve">осуществление регионального государственного контроля (надзора) в области продажи </w:t>
      </w:r>
      <w:bookmarkStart w:id="5" w:name="_Hlk214358856"/>
      <w:r w:rsidR="00132E0B" w:rsidRPr="00132E0B">
        <w:rPr>
          <w:sz w:val="18"/>
        </w:rPr>
        <w:t>безалкогольных тонизирующих напитков (в том числе энергетических)</w:t>
      </w:r>
      <w:bookmarkEnd w:id="2"/>
      <w:bookmarkEnd w:id="3"/>
      <w:bookmarkEnd w:id="4"/>
      <w:bookmarkEnd w:id="5"/>
      <w:r>
        <w:t xml:space="preserve"> </w:t>
      </w:r>
    </w:p>
    <w:p w14:paraId="4CB28509" w14:textId="77777777" w:rsidR="00262105" w:rsidRDefault="00E84B4C">
      <w:pPr>
        <w:widowControl w:val="0"/>
        <w:spacing w:line="312" w:lineRule="auto"/>
        <w:ind w:firstLine="0"/>
        <w:jc w:val="both"/>
      </w:pPr>
      <w:r>
        <w:t>в лице __________________________________________________________________,</w:t>
      </w:r>
    </w:p>
    <w:p w14:paraId="77A69377" w14:textId="77777777" w:rsidR="00262105" w:rsidRDefault="00E84B4C">
      <w:pPr>
        <w:widowControl w:val="0"/>
        <w:spacing w:line="312" w:lineRule="auto"/>
        <w:jc w:val="both"/>
        <w:rPr>
          <w:i/>
          <w:sz w:val="18"/>
        </w:rPr>
      </w:pPr>
      <w:bookmarkStart w:id="6" w:name="_Hlk220671260"/>
      <w:r>
        <w:t xml:space="preserve">                       </w:t>
      </w:r>
      <w:r>
        <w:rPr>
          <w:i/>
          <w:sz w:val="18"/>
        </w:rPr>
        <w:t>(должность, фамилия, имя, отчество (при наличии)</w:t>
      </w:r>
    </w:p>
    <w:bookmarkEnd w:id="6"/>
    <w:p w14:paraId="4C743D55" w14:textId="77777777" w:rsidR="00262105" w:rsidRDefault="00E84B4C">
      <w:pPr>
        <w:widowControl w:val="0"/>
        <w:spacing w:line="312" w:lineRule="auto"/>
        <w:ind w:firstLine="0"/>
        <w:jc w:val="both"/>
      </w:pPr>
      <w:r>
        <w:t xml:space="preserve">действующего на основании ________________________________________________ </w:t>
      </w:r>
    </w:p>
    <w:p w14:paraId="2261BE85" w14:textId="77777777" w:rsidR="00262105" w:rsidRDefault="00E84B4C">
      <w:pPr>
        <w:widowControl w:val="0"/>
        <w:spacing w:line="312" w:lineRule="auto"/>
        <w:jc w:val="both"/>
      </w:pPr>
      <w:bookmarkStart w:id="7" w:name="_Hlk220671289"/>
      <w:r>
        <w:t xml:space="preserve">                                                  </w:t>
      </w:r>
      <w:r>
        <w:rPr>
          <w:i/>
          <w:sz w:val="18"/>
        </w:rPr>
        <w:t>(правоустанавливающий документ или доверенность (их реквизиты)</w:t>
      </w:r>
    </w:p>
    <w:bookmarkEnd w:id="7"/>
    <w:p w14:paraId="1AD6C996" w14:textId="77777777" w:rsidR="00262105" w:rsidRDefault="00E84B4C">
      <w:pPr>
        <w:widowControl w:val="0"/>
        <w:spacing w:line="312" w:lineRule="auto"/>
        <w:ind w:firstLine="0"/>
        <w:jc w:val="both"/>
      </w:pPr>
      <w:r>
        <w:t>(далее – Уполномоченный орган), с другой стороны (далее при совместном упоминании – Стороны), заключили настоящее Соглашение об информационном взаимодействии (далее – Соглашение) о нижеследующем:</w:t>
      </w:r>
    </w:p>
    <w:p w14:paraId="3D004E18" w14:textId="77777777" w:rsidR="00262105" w:rsidRDefault="00262105">
      <w:pPr>
        <w:widowControl w:val="0"/>
        <w:spacing w:line="312" w:lineRule="auto"/>
        <w:jc w:val="both"/>
      </w:pPr>
    </w:p>
    <w:p w14:paraId="4FC0B6F3" w14:textId="77777777" w:rsidR="00262105" w:rsidRDefault="00E84B4C">
      <w:pPr>
        <w:pStyle w:val="af5"/>
        <w:numPr>
          <w:ilvl w:val="0"/>
          <w:numId w:val="2"/>
        </w:numPr>
        <w:spacing w:line="312" w:lineRule="auto"/>
        <w:ind w:left="0" w:firstLine="0"/>
        <w:jc w:val="center"/>
        <w:rPr>
          <w:b/>
        </w:rPr>
      </w:pPr>
      <w:r>
        <w:rPr>
          <w:b/>
        </w:rPr>
        <w:t>Предмет Соглашения</w:t>
      </w:r>
    </w:p>
    <w:p w14:paraId="2F376604" w14:textId="77777777" w:rsidR="00262105" w:rsidRDefault="00262105">
      <w:pPr>
        <w:pStyle w:val="af5"/>
        <w:spacing w:line="312" w:lineRule="auto"/>
        <w:ind w:left="0"/>
        <w:rPr>
          <w:b/>
        </w:rPr>
      </w:pPr>
    </w:p>
    <w:p w14:paraId="7B5163D8" w14:textId="038DD126" w:rsidR="00262105" w:rsidRDefault="00E84B4C">
      <w:pPr>
        <w:pStyle w:val="af5"/>
        <w:numPr>
          <w:ilvl w:val="1"/>
          <w:numId w:val="3"/>
        </w:numPr>
        <w:spacing w:line="312" w:lineRule="auto"/>
        <w:ind w:left="0" w:firstLine="709"/>
        <w:jc w:val="both"/>
      </w:pPr>
      <w:r>
        <w:t xml:space="preserve">Предметом Соглашения является взаимодействие Сторон по вопросам обеспечения Оператором Уполномоченному органу доступа к информации, </w:t>
      </w:r>
      <w:r>
        <w:lastRenderedPageBreak/>
        <w:t xml:space="preserve">содержащейся в государственной информационной системе мониторинга </w:t>
      </w:r>
      <w:r w:rsidR="00A0488A">
        <w:br/>
      </w:r>
      <w:r>
        <w:t xml:space="preserve">за оборотом товаров, подлежащих обязательной маркировке средствами идентификации (далее – </w:t>
      </w:r>
      <w:bookmarkStart w:id="8" w:name="_Hlk214030282"/>
      <w:r>
        <w:t>информационная система мониторинга</w:t>
      </w:r>
      <w:bookmarkEnd w:id="8"/>
      <w:r>
        <w:t xml:space="preserve">), получаемого </w:t>
      </w:r>
      <w:r w:rsidR="00A0488A">
        <w:br/>
      </w:r>
      <w:r>
        <w:t>в целях, определенных пунктом 18</w:t>
      </w:r>
      <w:r>
        <w:rPr>
          <w:vertAlign w:val="superscript"/>
        </w:rPr>
        <w:t>11</w:t>
      </w:r>
      <w:r w:rsidR="00D12A30">
        <w:rPr>
          <w:vertAlign w:val="superscript"/>
        </w:rPr>
        <w:t>-1</w:t>
      </w:r>
      <w:r>
        <w:t xml:space="preserve"> Правил обеспечения доступа к информации, содержащейся в государственной информационной системе мониторинга </w:t>
      </w:r>
      <w:r w:rsidR="00A0488A">
        <w:br/>
      </w:r>
      <w:r>
        <w:t xml:space="preserve">за оборотом товаров, подлежащих обязательной маркировке средствами идентификации, утвержденных постановлением Правительства Российской Федерации от 31 декабря 2019 г. № 1955 «Об обеспечении доступа к информации, содержащейся в государственной информационной системе мониторинга </w:t>
      </w:r>
      <w:r>
        <w:br/>
        <w:t xml:space="preserve">за оборотом товаров, подлежащих обязательной маркировке средствами идентификации» (далее – Правила). </w:t>
      </w:r>
    </w:p>
    <w:p w14:paraId="7C703EBD" w14:textId="77777777" w:rsidR="00262105" w:rsidRDefault="00E84B4C">
      <w:pPr>
        <w:pStyle w:val="af5"/>
        <w:numPr>
          <w:ilvl w:val="1"/>
          <w:numId w:val="3"/>
        </w:numPr>
        <w:spacing w:line="312" w:lineRule="auto"/>
        <w:ind w:left="0" w:firstLine="709"/>
        <w:jc w:val="both"/>
      </w:pPr>
      <w:r>
        <w:t xml:space="preserve">Уполномоченному органу доступ к информации из информационной системы мониторинга обеспечивается на безвозмездной основе. </w:t>
      </w:r>
    </w:p>
    <w:p w14:paraId="7923E0CD" w14:textId="77777777" w:rsidR="00262105" w:rsidRDefault="00E84B4C">
      <w:pPr>
        <w:pStyle w:val="af5"/>
        <w:numPr>
          <w:ilvl w:val="1"/>
          <w:numId w:val="3"/>
        </w:numPr>
        <w:spacing w:line="312" w:lineRule="auto"/>
        <w:ind w:left="0" w:firstLine="709"/>
        <w:jc w:val="both"/>
      </w:pPr>
      <w:r>
        <w:t xml:space="preserve">Информация, содержащаяся в информационной системе мониторинга, доступ к которой обеспечивается Оператором Уполномоченному органу, относится </w:t>
      </w:r>
      <w:r>
        <w:br/>
        <w:t xml:space="preserve">к информации ограниченного доступа и подлежит защите в соответствии </w:t>
      </w:r>
      <w:r>
        <w:br/>
        <w:t>с законодательством Российской Федерации об информации, информационных те</w:t>
      </w:r>
      <w:r w:rsidR="00CA598A">
        <w:t>хнологиях и о защите информации</w:t>
      </w:r>
      <w:r>
        <w:t xml:space="preserve"> и Соглашением.</w:t>
      </w:r>
    </w:p>
    <w:p w14:paraId="70741A52" w14:textId="2EA90BC5" w:rsidR="00262105" w:rsidRDefault="00E84B4C">
      <w:pPr>
        <w:pStyle w:val="af5"/>
        <w:numPr>
          <w:ilvl w:val="1"/>
          <w:numId w:val="3"/>
        </w:numPr>
        <w:spacing w:line="312" w:lineRule="auto"/>
        <w:ind w:left="0" w:firstLine="709"/>
        <w:jc w:val="both"/>
        <w:rPr>
          <w:b/>
        </w:rPr>
      </w:pPr>
      <w:r>
        <w:t xml:space="preserve">Информационное взаимодействие Сторон в рамках Соглашения осуществляется с соблюдением требований федеральных законов от 27 июля 2006 г. № 149-ФЗ «Об информации, информационных технологиях и о защите информации», от 27 июля 2006 г. № 152-ФЗ «О персональных </w:t>
      </w:r>
      <w:r w:rsidR="00CA598A">
        <w:t xml:space="preserve">данных», </w:t>
      </w:r>
      <w:r w:rsidR="00CA598A">
        <w:br/>
        <w:t xml:space="preserve">от 28 декабря 2009 г. </w:t>
      </w:r>
      <w:r>
        <w:t>№ 381-ФЗ «Об основах государственного регул</w:t>
      </w:r>
      <w:r w:rsidR="00CA598A">
        <w:t xml:space="preserve">ирования торговой деятельности </w:t>
      </w:r>
      <w:r>
        <w:t xml:space="preserve">в Российской Федерации» (далее – Федеральный </w:t>
      </w:r>
      <w:r w:rsidR="00CA598A">
        <w:br/>
      </w:r>
      <w:r>
        <w:t xml:space="preserve">закон № 381-ФЗ), постановлений Правительства Российской Федерации </w:t>
      </w:r>
      <w:r w:rsidR="00E1335D">
        <w:br/>
      </w:r>
      <w:r>
        <w:t xml:space="preserve">от 26 апреля 2019 г. № 515 «О системе маркировки товаров средствами идентификации и прослеживаемости движения товаров» (далее – постановление № 515), от 31 декабря </w:t>
      </w:r>
      <w:r w:rsidR="00CA598A">
        <w:t xml:space="preserve">2019 г. № 1955 </w:t>
      </w:r>
      <w:r>
        <w:t xml:space="preserve">«Об обеспечении доступа к информации, содержащейся в государственной информационной системе мониторинга </w:t>
      </w:r>
      <w:r w:rsidR="00CA598A">
        <w:br/>
      </w:r>
      <w:r>
        <w:t xml:space="preserve">за оборотом товаров, подлежащих обязательной маркировке средствами идентификации», </w:t>
      </w:r>
      <w:r w:rsidRPr="004814F7">
        <w:t>приказа Федеральной службы по техническому и экспортному контр</w:t>
      </w:r>
      <w:r w:rsidR="00CA598A" w:rsidRPr="004814F7">
        <w:t>олю от 11 а</w:t>
      </w:r>
      <w:r w:rsidR="00517AA9" w:rsidRPr="004814F7">
        <w:t>пре</w:t>
      </w:r>
      <w:r w:rsidR="00CA598A" w:rsidRPr="004814F7">
        <w:t>ля 20</w:t>
      </w:r>
      <w:r w:rsidR="00517AA9" w:rsidRPr="004814F7">
        <w:t>25</w:t>
      </w:r>
      <w:r w:rsidR="00CA598A" w:rsidRPr="004814F7">
        <w:t xml:space="preserve"> г. № 1</w:t>
      </w:r>
      <w:r w:rsidR="00517AA9" w:rsidRPr="004814F7">
        <w:t>1</w:t>
      </w:r>
      <w:r w:rsidR="00CA598A" w:rsidRPr="004814F7">
        <w:t xml:space="preserve">7 </w:t>
      </w:r>
      <w:r w:rsidRPr="004814F7">
        <w:t>«</w:t>
      </w:r>
      <w:r w:rsidR="00517AA9" w:rsidRPr="004814F7">
        <w:t xml:space="preserve">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</w:t>
      </w:r>
      <w:r w:rsidR="00517AA9" w:rsidRPr="004814F7">
        <w:lastRenderedPageBreak/>
        <w:t>предприятий, государственных учреждений</w:t>
      </w:r>
      <w:r w:rsidRPr="004814F7">
        <w:t>» (</w:t>
      </w:r>
      <w:bookmarkStart w:id="9" w:name="_Hlk214372555"/>
      <w:r w:rsidRPr="004814F7">
        <w:t>зарегистрирован Министерств</w:t>
      </w:r>
      <w:r w:rsidR="00CA598A" w:rsidRPr="004814F7">
        <w:t>ом юстиции Российской Федерации</w:t>
      </w:r>
      <w:bookmarkEnd w:id="9"/>
      <w:r w:rsidR="00CA598A" w:rsidRPr="004814F7">
        <w:t xml:space="preserve"> </w:t>
      </w:r>
      <w:r w:rsidRPr="004814F7">
        <w:t>1</w:t>
      </w:r>
      <w:r w:rsidR="00517AA9" w:rsidRPr="004814F7">
        <w:t>6</w:t>
      </w:r>
      <w:r w:rsidRPr="004814F7">
        <w:t xml:space="preserve"> </w:t>
      </w:r>
      <w:r w:rsidR="00517AA9" w:rsidRPr="004814F7">
        <w:t>июн</w:t>
      </w:r>
      <w:r w:rsidRPr="004814F7">
        <w:t>я 20</w:t>
      </w:r>
      <w:r w:rsidR="00517AA9" w:rsidRPr="004814F7">
        <w:t>25</w:t>
      </w:r>
      <w:r w:rsidRPr="004814F7">
        <w:t xml:space="preserve"> г., регистрационный № </w:t>
      </w:r>
      <w:r w:rsidR="00517AA9" w:rsidRPr="004814F7">
        <w:t>82619</w:t>
      </w:r>
      <w:r w:rsidRPr="004814F7">
        <w:t>, далее – Требования о защите информации)</w:t>
      </w:r>
      <w:r>
        <w:t xml:space="preserve">, приказа </w:t>
      </w:r>
      <w:bookmarkStart w:id="10" w:name="_Hlk214193571"/>
      <w:r>
        <w:t xml:space="preserve">Министерства промышленности </w:t>
      </w:r>
      <w:r w:rsidR="00A0488A">
        <w:br/>
      </w:r>
      <w:r>
        <w:t>и торговли Российской Федерации от</w:t>
      </w:r>
      <w:bookmarkEnd w:id="10"/>
      <w:r>
        <w:t xml:space="preserve"> 27 июня 2019 г. № 2296 «Об утверждении требований к обезличиванию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 методов обезличивания такой информации» (зарегистрирован Министерством юстиции Российской Федерации 13 августа 2019 г., регистрационный № 55581</w:t>
      </w:r>
      <w:r w:rsidRPr="00EA620A">
        <w:t>), приказа</w:t>
      </w:r>
      <w:r w:rsidR="004865D5" w:rsidRPr="00EA620A">
        <w:t xml:space="preserve"> Министерства промышленности и торговли Российской Федерации</w:t>
      </w:r>
      <w:r w:rsidRPr="00EA620A">
        <w:t>, которым утверждена типовая форма Соглашения, иных нормативных правовых актов Российской</w:t>
      </w:r>
      <w:r>
        <w:t xml:space="preserve"> Федерации, </w:t>
      </w:r>
      <w:r w:rsidR="00C6762A">
        <w:t>в том числе</w:t>
      </w:r>
      <w:r w:rsidR="004865D5">
        <w:t xml:space="preserve"> нормативных правовых актов, </w:t>
      </w:r>
      <w:r w:rsidR="00C6762A">
        <w:t xml:space="preserve">которые </w:t>
      </w:r>
      <w:r w:rsidR="004865D5">
        <w:t>регулирую</w:t>
      </w:r>
      <w:r w:rsidR="00C6762A">
        <w:t>т отношения,</w:t>
      </w:r>
      <w:r w:rsidR="004865D5">
        <w:t xml:space="preserve"> сходные </w:t>
      </w:r>
      <w:r w:rsidR="00F36AB0">
        <w:br/>
      </w:r>
      <w:r w:rsidR="00C6762A">
        <w:t>с отношениями, регулируемыми указанными в настоящем пункте Соглашения нормативными правовыми актами</w:t>
      </w:r>
      <w:r w:rsidR="004865D5">
        <w:t xml:space="preserve">, в случае отмены </w:t>
      </w:r>
      <w:r w:rsidR="00C6762A">
        <w:t xml:space="preserve">или изменения </w:t>
      </w:r>
      <w:r w:rsidR="004865D5">
        <w:t xml:space="preserve">указанных </w:t>
      </w:r>
      <w:r w:rsidR="00F36AB0">
        <w:br/>
      </w:r>
      <w:r w:rsidR="00C6762A" w:rsidRPr="00C6762A">
        <w:t>в настоящем пункте Соглашения</w:t>
      </w:r>
      <w:r w:rsidR="00C6762A">
        <w:t xml:space="preserve"> нормативных правовых актов</w:t>
      </w:r>
      <w:r w:rsidR="004865D5">
        <w:t xml:space="preserve">, </w:t>
      </w:r>
      <w:r>
        <w:t>а также Соглашения.</w:t>
      </w:r>
    </w:p>
    <w:p w14:paraId="3122B3C0" w14:textId="77777777" w:rsidR="00262105" w:rsidRDefault="00E84B4C">
      <w:pPr>
        <w:pStyle w:val="af5"/>
        <w:numPr>
          <w:ilvl w:val="1"/>
          <w:numId w:val="3"/>
        </w:numPr>
        <w:spacing w:line="312" w:lineRule="auto"/>
        <w:ind w:left="0" w:firstLine="709"/>
        <w:jc w:val="both"/>
      </w:pPr>
      <w:r>
        <w:t>На основании части 7 статьи 20</w:t>
      </w:r>
      <w:r>
        <w:rPr>
          <w:vertAlign w:val="superscript"/>
        </w:rPr>
        <w:t>1</w:t>
      </w:r>
      <w:r>
        <w:t xml:space="preserve"> Федерального закона № 381-ФЗ согласие на обеспечение Оператором Уполномоченному органу доступа к информации, содержащейся в информационной системе мониторинга, на условиях Соглашения предоставлено Министерством промышленности и торговли Российской Федерации. </w:t>
      </w:r>
    </w:p>
    <w:p w14:paraId="1B569F40" w14:textId="77777777" w:rsidR="00262105" w:rsidRDefault="00262105">
      <w:pPr>
        <w:tabs>
          <w:tab w:val="left" w:pos="851"/>
          <w:tab w:val="left" w:pos="993"/>
        </w:tabs>
        <w:spacing w:line="312" w:lineRule="auto"/>
        <w:ind w:firstLine="0"/>
        <w:rPr>
          <w:b/>
        </w:rPr>
      </w:pPr>
    </w:p>
    <w:p w14:paraId="65280D33" w14:textId="77777777" w:rsidR="00262105" w:rsidRDefault="00E84B4C">
      <w:pPr>
        <w:pStyle w:val="af5"/>
        <w:numPr>
          <w:ilvl w:val="0"/>
          <w:numId w:val="2"/>
        </w:numPr>
        <w:tabs>
          <w:tab w:val="left" w:pos="0"/>
        </w:tabs>
        <w:spacing w:line="312" w:lineRule="auto"/>
        <w:ind w:left="0" w:firstLine="0"/>
        <w:jc w:val="center"/>
        <w:rPr>
          <w:b/>
        </w:rPr>
      </w:pPr>
      <w:r>
        <w:rPr>
          <w:b/>
        </w:rPr>
        <w:t>Порядок информационного взаимодействия</w:t>
      </w:r>
    </w:p>
    <w:p w14:paraId="4C8F4B26" w14:textId="77777777" w:rsidR="00262105" w:rsidRDefault="00262105">
      <w:pPr>
        <w:pStyle w:val="af5"/>
        <w:tabs>
          <w:tab w:val="left" w:pos="0"/>
        </w:tabs>
        <w:spacing w:line="312" w:lineRule="auto"/>
        <w:ind w:left="1080" w:firstLine="0"/>
        <w:rPr>
          <w:b/>
        </w:rPr>
      </w:pPr>
    </w:p>
    <w:p w14:paraId="3042C0AE" w14:textId="77777777" w:rsidR="00262105" w:rsidRDefault="00E84B4C">
      <w:pPr>
        <w:pStyle w:val="af5"/>
        <w:numPr>
          <w:ilvl w:val="1"/>
          <w:numId w:val="4"/>
        </w:numPr>
        <w:tabs>
          <w:tab w:val="left" w:pos="851"/>
          <w:tab w:val="left" w:pos="993"/>
        </w:tabs>
        <w:spacing w:line="312" w:lineRule="auto"/>
        <w:ind w:left="0" w:firstLine="709"/>
        <w:jc w:val="both"/>
      </w:pPr>
      <w:r>
        <w:t>Адресами электронной почты, с использованием которой осуществляется информационное взаимодействие Сторон, являются:</w:t>
      </w:r>
    </w:p>
    <w:p w14:paraId="0BE69ED1" w14:textId="77777777" w:rsidR="00262105" w:rsidRDefault="00E84B4C">
      <w:pPr>
        <w:pStyle w:val="af5"/>
        <w:tabs>
          <w:tab w:val="left" w:pos="851"/>
          <w:tab w:val="left" w:pos="993"/>
        </w:tabs>
        <w:spacing w:line="312" w:lineRule="auto"/>
        <w:ind w:left="0"/>
        <w:jc w:val="both"/>
      </w:pPr>
      <w:bookmarkStart w:id="11" w:name="_Hlk156470456"/>
      <w:r>
        <w:t>адрес электронной почты Оператора: info@crpt.ru;</w:t>
      </w:r>
      <w:bookmarkEnd w:id="11"/>
      <w:r>
        <w:t xml:space="preserve"> </w:t>
      </w:r>
    </w:p>
    <w:p w14:paraId="296775F8" w14:textId="77777777" w:rsidR="00262105" w:rsidRDefault="00E84B4C">
      <w:pPr>
        <w:pStyle w:val="af5"/>
        <w:tabs>
          <w:tab w:val="left" w:pos="851"/>
          <w:tab w:val="left" w:pos="993"/>
        </w:tabs>
        <w:spacing w:line="312" w:lineRule="auto"/>
        <w:ind w:left="0"/>
        <w:jc w:val="both"/>
      </w:pPr>
      <w:r>
        <w:t xml:space="preserve">адрес электронной почты Оператора по вопросам технической поддержки: </w:t>
      </w:r>
      <w:r>
        <w:rPr>
          <w:spacing w:val="-6"/>
        </w:rPr>
        <w:t>support@crpt.ru;</w:t>
      </w:r>
    </w:p>
    <w:p w14:paraId="01256DDC" w14:textId="77777777" w:rsidR="00262105" w:rsidRDefault="00E84B4C">
      <w:pPr>
        <w:pStyle w:val="af5"/>
        <w:tabs>
          <w:tab w:val="left" w:pos="851"/>
          <w:tab w:val="left" w:pos="993"/>
        </w:tabs>
        <w:spacing w:line="312" w:lineRule="auto"/>
        <w:ind w:left="0"/>
        <w:jc w:val="both"/>
        <w:rPr>
          <w:b/>
        </w:rPr>
      </w:pPr>
      <w:r>
        <w:t>адрес электронной почты Уполномоченного органа _____________________.</w:t>
      </w:r>
    </w:p>
    <w:p w14:paraId="1A195F81" w14:textId="26355CE9" w:rsidR="00BD7FE4" w:rsidRDefault="00BD7FE4" w:rsidP="00BD7FE4">
      <w:pPr>
        <w:pStyle w:val="af5"/>
        <w:numPr>
          <w:ilvl w:val="1"/>
          <w:numId w:val="4"/>
        </w:numPr>
        <w:tabs>
          <w:tab w:val="left" w:pos="851"/>
          <w:tab w:val="left" w:pos="993"/>
        </w:tabs>
        <w:spacing w:line="312" w:lineRule="auto"/>
        <w:ind w:left="0" w:firstLine="709"/>
        <w:jc w:val="both"/>
      </w:pPr>
      <w:r>
        <w:t xml:space="preserve">Состав передаваемых Уполномоченному органу сведений </w:t>
      </w:r>
      <w:r w:rsidR="00F36AB0">
        <w:br/>
      </w:r>
      <w:r>
        <w:t>из информационной системы мониторинга в соответствии с Соглашением определен в приложении № 1 к Соглашению, которое является неотъемлемой частью Соглашения.</w:t>
      </w:r>
    </w:p>
    <w:p w14:paraId="13F43E55" w14:textId="16862EB8" w:rsidR="00262105" w:rsidRDefault="00E84B4C">
      <w:pPr>
        <w:pStyle w:val="af5"/>
        <w:numPr>
          <w:ilvl w:val="1"/>
          <w:numId w:val="4"/>
        </w:numPr>
        <w:tabs>
          <w:tab w:val="left" w:pos="851"/>
          <w:tab w:val="left" w:pos="993"/>
        </w:tabs>
        <w:spacing w:line="312" w:lineRule="auto"/>
        <w:ind w:left="0" w:firstLine="709"/>
        <w:jc w:val="both"/>
      </w:pPr>
      <w:r>
        <w:t xml:space="preserve">Доступ к информации, содержащейся в информационной системе мониторинга, обеспечивается Оператором Уполномоченному органу </w:t>
      </w:r>
      <w:r w:rsidR="00F36AB0">
        <w:br/>
      </w:r>
      <w:r>
        <w:lastRenderedPageBreak/>
        <w:t xml:space="preserve">в автоматизированном режиме с использованием личного кабинета Уполномоченного органа (далее – личный кабинет) после получения Оператором письменного </w:t>
      </w:r>
      <w:bookmarkStart w:id="12" w:name="_Hlk214033611"/>
      <w:r>
        <w:t>заверения Уполномоченного органа о реализации Уполномоченным органом мер по обеспечению защиты и безопас</w:t>
      </w:r>
      <w:r w:rsidR="00CA598A">
        <w:t xml:space="preserve">ности информации, содержащейся </w:t>
      </w:r>
      <w:r w:rsidR="00A0488A">
        <w:br/>
      </w:r>
      <w:r>
        <w:t>в информационной системе мониторинга, предусмотренных законодательством</w:t>
      </w:r>
      <w:bookmarkStart w:id="13" w:name="_Hlk192761189"/>
      <w:r>
        <w:t xml:space="preserve"> Российской Федерации об информации, информационных технологиях и о защите информации</w:t>
      </w:r>
      <w:bookmarkEnd w:id="12"/>
      <w:r w:rsidR="007223C3">
        <w:t xml:space="preserve">, составленном </w:t>
      </w:r>
      <w:r w:rsidR="00F83460">
        <w:t>в соответствии с</w:t>
      </w:r>
      <w:r w:rsidR="007223C3">
        <w:t xml:space="preserve"> </w:t>
      </w:r>
      <w:r w:rsidR="00BD7FE4">
        <w:t xml:space="preserve">рекомендуемой формой, предусмотренной </w:t>
      </w:r>
      <w:r w:rsidR="007223C3">
        <w:t>приложени</w:t>
      </w:r>
      <w:r w:rsidR="00F83460">
        <w:t>ем</w:t>
      </w:r>
      <w:r w:rsidR="007223C3">
        <w:t xml:space="preserve"> № 2 к Соглашению</w:t>
      </w:r>
      <w:r>
        <w:t>.</w:t>
      </w:r>
      <w:bookmarkEnd w:id="13"/>
      <w:r>
        <w:t xml:space="preserve">    </w:t>
      </w:r>
    </w:p>
    <w:p w14:paraId="1C07F935" w14:textId="77777777" w:rsidR="00262105" w:rsidRDefault="00E84B4C">
      <w:pPr>
        <w:pStyle w:val="af5"/>
        <w:numPr>
          <w:ilvl w:val="1"/>
          <w:numId w:val="4"/>
        </w:numPr>
        <w:tabs>
          <w:tab w:val="left" w:pos="851"/>
          <w:tab w:val="left" w:pos="993"/>
        </w:tabs>
        <w:spacing w:line="312" w:lineRule="auto"/>
        <w:ind w:left="0" w:firstLine="709"/>
        <w:jc w:val="both"/>
      </w:pPr>
      <w:r>
        <w:t xml:space="preserve">В случае технической невозможности обеспечения Уполномоченному органу доступа к информации из информационной системы мониторинга </w:t>
      </w:r>
      <w:r>
        <w:br/>
        <w:t xml:space="preserve">в электронной форме в автоматизированном режиме, а также с использованием личного кабинета допускается обеспечение доступа Уполномоченного органа </w:t>
      </w:r>
      <w:r>
        <w:br/>
        <w:t xml:space="preserve">к информации из информационной системы мониторинга иными способами, предусмотренными Правилами. </w:t>
      </w:r>
    </w:p>
    <w:p w14:paraId="2E081D51" w14:textId="6150D25D" w:rsidR="00262105" w:rsidRPr="00CF1C5C" w:rsidRDefault="00E84B4C" w:rsidP="00CF1C5C">
      <w:pPr>
        <w:pStyle w:val="af5"/>
        <w:numPr>
          <w:ilvl w:val="1"/>
          <w:numId w:val="4"/>
        </w:numPr>
        <w:tabs>
          <w:tab w:val="left" w:pos="851"/>
          <w:tab w:val="left" w:pos="993"/>
        </w:tabs>
        <w:spacing w:line="312" w:lineRule="auto"/>
        <w:ind w:left="0" w:firstLine="709"/>
        <w:jc w:val="both"/>
        <w:rPr>
          <w:color w:val="000000" w:themeColor="text1"/>
        </w:rPr>
      </w:pPr>
      <w:bookmarkStart w:id="14" w:name="_Hlk40723035"/>
      <w:r>
        <w:t xml:space="preserve"> Доступ к сведениям из информационной системы мониторинга обеспечивается Уполномоченному органу на постоянной основе в период действия Соглашения в режиме онлайн-доступа с использованием личного кабинета (в том числе с возможностью выгрузки данных) </w:t>
      </w:r>
      <w:r w:rsidR="00CA598A">
        <w:t xml:space="preserve">в соответствии с частями 2 и 7 </w:t>
      </w:r>
      <w:r>
        <w:t>статьи 20</w:t>
      </w:r>
      <w:r w:rsidRPr="00CF1C5C">
        <w:rPr>
          <w:vertAlign w:val="superscript"/>
        </w:rPr>
        <w:t>1</w:t>
      </w:r>
      <w:r>
        <w:t xml:space="preserve"> Федерального закона № 381-ФЗ, а также</w:t>
      </w:r>
      <w:r w:rsidR="00CA598A">
        <w:t xml:space="preserve"> с учетом раздела IV Положения </w:t>
      </w:r>
      <w:r w:rsidR="00A0488A">
        <w:br/>
      </w:r>
      <w:r>
        <w:t xml:space="preserve">о государственной информационной системе мониторинга за оборотом товаров, подлежащих обязательной маркировке средствами идентификации, утвержденного постановлением № 515. </w:t>
      </w:r>
    </w:p>
    <w:p w14:paraId="0859896A" w14:textId="77777777" w:rsidR="00262105" w:rsidRDefault="00E84B4C">
      <w:pPr>
        <w:pStyle w:val="af5"/>
        <w:numPr>
          <w:ilvl w:val="1"/>
          <w:numId w:val="4"/>
        </w:numPr>
        <w:tabs>
          <w:tab w:val="left" w:pos="0"/>
        </w:tabs>
        <w:spacing w:line="312" w:lineRule="auto"/>
        <w:ind w:left="0" w:firstLine="709"/>
        <w:jc w:val="both"/>
      </w:pPr>
      <w:r>
        <w:t>В соответствии с частью 14 статьи 20</w:t>
      </w:r>
      <w:r>
        <w:rPr>
          <w:vertAlign w:val="superscript"/>
        </w:rPr>
        <w:t>1</w:t>
      </w:r>
      <w:r>
        <w:t xml:space="preserve"> Федерального закона № 381-ФЗ, пунктом 5 постановления Правительства Российской Федерации </w:t>
      </w:r>
      <w:r>
        <w:br/>
        <w:t xml:space="preserve">от 28 ноября 2011 г. № 977 «О федеральной государственной информационной системе «Единая система идентификации и аутентификации </w:t>
      </w:r>
      <w:r w:rsidR="00CA598A">
        <w:br/>
      </w:r>
      <w:r>
        <w:t>в инфраструктуре, обеспечивающей информационно</w:t>
      </w:r>
      <w:r w:rsidR="00CA598A">
        <w:t xml:space="preserve">-технологическое взаимодействие </w:t>
      </w:r>
      <w:r>
        <w:t xml:space="preserve">информационных систем, используемых для </w:t>
      </w:r>
      <w:r w:rsidR="00CA598A">
        <w:t xml:space="preserve">предоставления государственных </w:t>
      </w:r>
      <w:r>
        <w:t xml:space="preserve">и муниципальных услуг в электронной форме» (далее – постановление № 977) авторизация должностных лиц Уполномоченного органа </w:t>
      </w:r>
      <w:r w:rsidR="00CA598A">
        <w:br/>
      </w:r>
      <w:r>
        <w:t>для целей получения информации из информационной сист</w:t>
      </w:r>
      <w:r w:rsidR="00CA598A">
        <w:t xml:space="preserve">емы мониторинга </w:t>
      </w:r>
      <w:r w:rsidR="00CA598A">
        <w:br/>
        <w:t xml:space="preserve">в соответствии </w:t>
      </w:r>
      <w:r>
        <w:t>с Соглашением осуществляется с использованием</w:t>
      </w:r>
      <w:r>
        <w:rPr>
          <w:sz w:val="24"/>
        </w:rPr>
        <w:t xml:space="preserve"> </w:t>
      </w:r>
      <w:r>
        <w:t xml:space="preserve">федеральной государственной информационной системы «Единая система </w:t>
      </w:r>
      <w:r w:rsidR="00CA598A">
        <w:t xml:space="preserve">идентификации </w:t>
      </w:r>
      <w:r w:rsidR="00CA598A">
        <w:br/>
        <w:t xml:space="preserve">и аутентификации </w:t>
      </w:r>
      <w:r>
        <w:t xml:space="preserve">в инфраструктуре, </w:t>
      </w:r>
      <w:r>
        <w:rPr>
          <w:spacing w:val="-6"/>
        </w:rPr>
        <w:t>обеспечивающей информационно-</w:t>
      </w:r>
      <w:r>
        <w:rPr>
          <w:spacing w:val="-6"/>
        </w:rPr>
        <w:lastRenderedPageBreak/>
        <w:t>технологическое взаимодействие информационных</w:t>
      </w:r>
      <w:r>
        <w:t xml:space="preserve"> систем, используемых </w:t>
      </w:r>
      <w:r w:rsidR="00CA598A">
        <w:br/>
      </w:r>
      <w:r>
        <w:t xml:space="preserve">для </w:t>
      </w:r>
      <w:r w:rsidR="00CA598A">
        <w:t xml:space="preserve">предоставления государственных </w:t>
      </w:r>
      <w:r>
        <w:t xml:space="preserve">и муниципальных услуг в электронной форме», </w:t>
      </w:r>
      <w:r w:rsidR="00CA598A">
        <w:t xml:space="preserve">функционирующей в соответствии </w:t>
      </w:r>
      <w:r>
        <w:t>с постановлением № 977.</w:t>
      </w:r>
    </w:p>
    <w:p w14:paraId="6DF96AF1" w14:textId="77777777" w:rsidR="00262105" w:rsidRDefault="00E84B4C">
      <w:pPr>
        <w:pStyle w:val="af5"/>
        <w:numPr>
          <w:ilvl w:val="1"/>
          <w:numId w:val="4"/>
        </w:numPr>
        <w:tabs>
          <w:tab w:val="left" w:pos="0"/>
        </w:tabs>
        <w:spacing w:line="312" w:lineRule="auto"/>
        <w:ind w:left="0" w:firstLine="709"/>
        <w:jc w:val="both"/>
      </w:pPr>
      <w:r>
        <w:t>Отображение данных (передаваемой информации) осуществляется Оператором на основании части 7 статьи 20</w:t>
      </w:r>
      <w:r>
        <w:rPr>
          <w:vertAlign w:val="superscript"/>
        </w:rPr>
        <w:t>1</w:t>
      </w:r>
      <w:r>
        <w:t xml:space="preserve"> Федерального закона № 381-ФЗ. </w:t>
      </w:r>
    </w:p>
    <w:p w14:paraId="14888BAD" w14:textId="77777777" w:rsidR="00262105" w:rsidRDefault="00E84B4C">
      <w:pPr>
        <w:pStyle w:val="af5"/>
        <w:numPr>
          <w:ilvl w:val="1"/>
          <w:numId w:val="4"/>
        </w:numPr>
        <w:tabs>
          <w:tab w:val="left" w:pos="851"/>
          <w:tab w:val="left" w:pos="993"/>
        </w:tabs>
        <w:spacing w:line="312" w:lineRule="auto"/>
        <w:ind w:left="0" w:firstLine="709"/>
        <w:jc w:val="both"/>
      </w:pPr>
      <w:r>
        <w:t xml:space="preserve">Если иное не предусмотрено Соглашением, по вопросам исполнения Соглашения Стороны направляют друг другу документы, предусмотренные Соглашением, следующими способами:  </w:t>
      </w:r>
    </w:p>
    <w:p w14:paraId="55632385" w14:textId="77777777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t>2.8.1.</w:t>
      </w:r>
      <w:r>
        <w:tab/>
        <w:t xml:space="preserve">Путем направления документов, подписанных усиленной квалифицированной электронной подписью уполномоченных представителей Сторон, с использованием адресов электронной почты Сторон, указанных </w:t>
      </w:r>
      <w:r>
        <w:br/>
        <w:t xml:space="preserve">в пункте 2.1 Соглашения. </w:t>
      </w:r>
    </w:p>
    <w:p w14:paraId="57567D95" w14:textId="77777777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t>2.8.2.</w:t>
      </w:r>
      <w:r>
        <w:tab/>
        <w:t>Заказным письмом с уведомлением о вручении.</w:t>
      </w:r>
    </w:p>
    <w:p w14:paraId="2C1C95EC" w14:textId="77777777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t>2.8.3.</w:t>
      </w:r>
      <w:r>
        <w:tab/>
        <w:t xml:space="preserve">Курьерской доставкой (в этом случае перечень полученных документов </w:t>
      </w:r>
      <w:r>
        <w:br/>
        <w:t xml:space="preserve">и дата их получения подтверждаются лицом, получившим такие документы от имени Сторон, с указанием фамилии, имени и отчества (при наличии) и должности </w:t>
      </w:r>
      <w:r>
        <w:br/>
        <w:t>в квитанции (извещении), ином документе, оформляемом при указанной доставке).</w:t>
      </w:r>
      <w:bookmarkEnd w:id="14"/>
    </w:p>
    <w:p w14:paraId="5FB03B93" w14:textId="77777777" w:rsidR="00262105" w:rsidRDefault="00262105">
      <w:pPr>
        <w:tabs>
          <w:tab w:val="left" w:pos="851"/>
          <w:tab w:val="left" w:pos="993"/>
        </w:tabs>
        <w:spacing w:line="312" w:lineRule="auto"/>
        <w:jc w:val="both"/>
      </w:pPr>
    </w:p>
    <w:p w14:paraId="06EA6321" w14:textId="77777777" w:rsidR="00262105" w:rsidRDefault="00E84B4C">
      <w:pPr>
        <w:pStyle w:val="af5"/>
        <w:numPr>
          <w:ilvl w:val="0"/>
          <w:numId w:val="2"/>
        </w:numPr>
        <w:tabs>
          <w:tab w:val="left" w:pos="0"/>
        </w:tabs>
        <w:spacing w:line="312" w:lineRule="auto"/>
        <w:ind w:left="0" w:firstLine="0"/>
        <w:jc w:val="center"/>
        <w:rPr>
          <w:b/>
        </w:rPr>
      </w:pPr>
      <w:r>
        <w:rPr>
          <w:b/>
        </w:rPr>
        <w:t>Обязанности Сторон по информационному обмену</w:t>
      </w:r>
    </w:p>
    <w:p w14:paraId="68E98B9A" w14:textId="77777777" w:rsidR="00262105" w:rsidRDefault="00262105">
      <w:pPr>
        <w:pStyle w:val="af5"/>
        <w:tabs>
          <w:tab w:val="left" w:pos="0"/>
        </w:tabs>
        <w:spacing w:line="312" w:lineRule="auto"/>
        <w:ind w:left="1080" w:firstLine="0"/>
        <w:rPr>
          <w:b/>
        </w:rPr>
      </w:pPr>
    </w:p>
    <w:p w14:paraId="629D9000" w14:textId="77777777" w:rsidR="00262105" w:rsidRDefault="00E84B4C">
      <w:pPr>
        <w:pStyle w:val="af5"/>
        <w:tabs>
          <w:tab w:val="left" w:pos="851"/>
          <w:tab w:val="left" w:pos="993"/>
        </w:tabs>
        <w:spacing w:line="312" w:lineRule="auto"/>
        <w:ind w:left="709" w:firstLine="0"/>
        <w:jc w:val="both"/>
      </w:pPr>
      <w:r>
        <w:t>3.1.</w:t>
      </w:r>
      <w:r>
        <w:tab/>
        <w:t>Уполномоченный орган принимает на себя следующие обязательства:</w:t>
      </w:r>
    </w:p>
    <w:p w14:paraId="51AA2FE8" w14:textId="77777777" w:rsidR="00262105" w:rsidRDefault="00E84B4C">
      <w:pPr>
        <w:pStyle w:val="af5"/>
        <w:numPr>
          <w:ilvl w:val="2"/>
          <w:numId w:val="5"/>
        </w:numPr>
        <w:tabs>
          <w:tab w:val="left" w:pos="851"/>
          <w:tab w:val="left" w:pos="993"/>
        </w:tabs>
        <w:spacing w:line="312" w:lineRule="auto"/>
        <w:ind w:left="0" w:firstLine="709"/>
        <w:jc w:val="both"/>
      </w:pPr>
      <w:r>
        <w:t xml:space="preserve">Принимать и использовать получаемую в рамках Соглашения информацию исключительно в целях, установленных законодательством </w:t>
      </w:r>
      <w:r>
        <w:br/>
        <w:t xml:space="preserve">Российской Федерации и Соглашением. </w:t>
      </w:r>
    </w:p>
    <w:p w14:paraId="08FCC44E" w14:textId="77777777" w:rsidR="00262105" w:rsidRDefault="00E84B4C">
      <w:pPr>
        <w:pStyle w:val="af5"/>
        <w:numPr>
          <w:ilvl w:val="2"/>
          <w:numId w:val="5"/>
        </w:numPr>
        <w:tabs>
          <w:tab w:val="left" w:pos="851"/>
          <w:tab w:val="left" w:pos="993"/>
        </w:tabs>
        <w:spacing w:line="312" w:lineRule="auto"/>
        <w:ind w:left="0" w:firstLine="709"/>
        <w:jc w:val="both"/>
      </w:pPr>
      <w:r>
        <w:t>Не передавать информацию, полученную в рамках Соглашения, третьим лицам без письменного согласия Оператора, за исключением случаев, когда:</w:t>
      </w:r>
    </w:p>
    <w:p w14:paraId="6403A2D3" w14:textId="77777777" w:rsidR="00262105" w:rsidRDefault="00E84B4C">
      <w:pPr>
        <w:pStyle w:val="af5"/>
        <w:tabs>
          <w:tab w:val="left" w:pos="851"/>
          <w:tab w:val="left" w:pos="993"/>
        </w:tabs>
        <w:spacing w:line="312" w:lineRule="auto"/>
        <w:ind w:left="0"/>
        <w:jc w:val="both"/>
      </w:pPr>
      <w:r>
        <w:t>3.1.2.1. Предоставление такой информации является обязательным</w:t>
      </w:r>
      <w:r>
        <w:br/>
        <w:t>в соответствии с законодательством Российской Федерации.</w:t>
      </w:r>
    </w:p>
    <w:p w14:paraId="7A8A6538" w14:textId="77777777" w:rsidR="00262105" w:rsidRDefault="00E84B4C">
      <w:pPr>
        <w:pStyle w:val="af5"/>
        <w:tabs>
          <w:tab w:val="left" w:pos="851"/>
          <w:tab w:val="left" w:pos="993"/>
        </w:tabs>
        <w:spacing w:line="312" w:lineRule="auto"/>
        <w:ind w:left="0"/>
        <w:jc w:val="both"/>
      </w:pPr>
      <w:r>
        <w:t>3.1.2.2. Указанная информация является общедоступной, в том числе размещена для всеобщего доступа на официальных сайтах Сторон</w:t>
      </w:r>
      <w:r>
        <w:br/>
        <w:t>в информационно-телекоммуникационной сети «Интернет».</w:t>
      </w:r>
    </w:p>
    <w:p w14:paraId="2A5A1D1E" w14:textId="77777777" w:rsidR="00262105" w:rsidRDefault="00E84B4C">
      <w:pPr>
        <w:pStyle w:val="af5"/>
        <w:numPr>
          <w:ilvl w:val="2"/>
          <w:numId w:val="5"/>
        </w:numPr>
        <w:tabs>
          <w:tab w:val="left" w:pos="851"/>
          <w:tab w:val="left" w:pos="993"/>
        </w:tabs>
        <w:spacing w:line="312" w:lineRule="auto"/>
        <w:ind w:left="0" w:firstLine="709"/>
        <w:jc w:val="both"/>
      </w:pPr>
      <w:r>
        <w:t>Обеспечивать прием сведений из инфо</w:t>
      </w:r>
      <w:r w:rsidR="00CA598A">
        <w:t xml:space="preserve">рмационной системы мониторинга </w:t>
      </w:r>
      <w:r>
        <w:t xml:space="preserve">и информирование Оператора о выявленных случаях их недостоверности. </w:t>
      </w:r>
    </w:p>
    <w:p w14:paraId="5E1BC078" w14:textId="77777777" w:rsidR="00262105" w:rsidRDefault="00E84B4C">
      <w:pPr>
        <w:pStyle w:val="af5"/>
        <w:numPr>
          <w:ilvl w:val="2"/>
          <w:numId w:val="5"/>
        </w:numPr>
        <w:tabs>
          <w:tab w:val="left" w:pos="851"/>
          <w:tab w:val="left" w:pos="993"/>
        </w:tabs>
        <w:spacing w:line="312" w:lineRule="auto"/>
        <w:ind w:left="0" w:firstLine="709"/>
        <w:jc w:val="both"/>
      </w:pPr>
      <w:r>
        <w:lastRenderedPageBreak/>
        <w:t>Поддерживать в работоспособном состоянии свои программно-технические средства, используемые для осуществления и обеспечения информационного обмена в соответствии с Соглашением.</w:t>
      </w:r>
    </w:p>
    <w:p w14:paraId="69B39AC0" w14:textId="77777777" w:rsidR="00262105" w:rsidRDefault="00E84B4C">
      <w:pPr>
        <w:pStyle w:val="af5"/>
        <w:numPr>
          <w:ilvl w:val="2"/>
          <w:numId w:val="5"/>
        </w:numPr>
        <w:tabs>
          <w:tab w:val="left" w:pos="851"/>
          <w:tab w:val="left" w:pos="993"/>
        </w:tabs>
        <w:spacing w:line="312" w:lineRule="auto"/>
        <w:ind w:left="0" w:firstLine="709"/>
        <w:jc w:val="both"/>
      </w:pPr>
      <w:r>
        <w:t>Обеспечивать техническую возможность</w:t>
      </w:r>
      <w:r w:rsidR="00CA598A">
        <w:t xml:space="preserve"> получения доступа к сведениям </w:t>
      </w:r>
      <w:r>
        <w:t>из информационной системы мониторинга в соответствии с условиями Соглашения и сохранять ее в течение всего срока действия Соглашения.</w:t>
      </w:r>
    </w:p>
    <w:p w14:paraId="2A44ABD1" w14:textId="77777777" w:rsidR="00262105" w:rsidRDefault="00E84B4C">
      <w:pPr>
        <w:pStyle w:val="af5"/>
        <w:numPr>
          <w:ilvl w:val="2"/>
          <w:numId w:val="5"/>
        </w:numPr>
        <w:tabs>
          <w:tab w:val="left" w:pos="851"/>
          <w:tab w:val="left" w:pos="993"/>
        </w:tabs>
        <w:spacing w:line="312" w:lineRule="auto"/>
        <w:ind w:left="0" w:firstLine="709"/>
        <w:jc w:val="both"/>
      </w:pPr>
      <w:r>
        <w:t>В течение одного рабочего дня с момента обнаружения информировать Оператора о случаях компрометации учетных и иных данных, используемых Уполномоченным органом для получения доступа к сведениям из информационной системы мониторинга, а также любых ставших известными Уполномоченному органу случаях разглашения информации из информационной системы мониторинга.</w:t>
      </w:r>
    </w:p>
    <w:p w14:paraId="27803244" w14:textId="0E4836A8" w:rsidR="00262105" w:rsidRDefault="00E84B4C">
      <w:pPr>
        <w:pStyle w:val="af5"/>
        <w:numPr>
          <w:ilvl w:val="2"/>
          <w:numId w:val="5"/>
        </w:numPr>
        <w:tabs>
          <w:tab w:val="left" w:pos="851"/>
          <w:tab w:val="left" w:pos="993"/>
        </w:tabs>
        <w:spacing w:line="312" w:lineRule="auto"/>
        <w:ind w:left="0" w:firstLine="709"/>
        <w:jc w:val="both"/>
      </w:pPr>
      <w:r>
        <w:t xml:space="preserve">Соблюдать следующие меры </w:t>
      </w:r>
      <w:bookmarkStart w:id="15" w:name="_Hlk183115041"/>
      <w:r>
        <w:t>по обеспечению защиты и безопасности информации, содержащейся в информационной системе мониторинга</w:t>
      </w:r>
      <w:bookmarkEnd w:id="15"/>
      <w:r>
        <w:t>:</w:t>
      </w:r>
    </w:p>
    <w:p w14:paraId="7C151D29" w14:textId="34BB0F94" w:rsidR="00262105" w:rsidRDefault="00E84B4C">
      <w:pPr>
        <w:pStyle w:val="af5"/>
        <w:tabs>
          <w:tab w:val="left" w:pos="851"/>
          <w:tab w:val="left" w:pos="993"/>
        </w:tabs>
        <w:spacing w:line="312" w:lineRule="auto"/>
        <w:ind w:left="0"/>
        <w:jc w:val="both"/>
      </w:pPr>
      <w:r>
        <w:t>3.1.7.1. Организационные и технические меры защиты информации, реализуемые в рамках взаимод</w:t>
      </w:r>
      <w:r w:rsidR="00E1335D">
        <w:t xml:space="preserve">ействия информационных систем </w:t>
      </w:r>
      <w:r w:rsidR="00A0488A">
        <w:br/>
      </w:r>
      <w:r w:rsidR="00E1335D">
        <w:t>и (</w:t>
      </w:r>
      <w:r>
        <w:t>или</w:t>
      </w:r>
      <w:r w:rsidR="00E1335D">
        <w:t>)</w:t>
      </w:r>
      <w:r>
        <w:t xml:space="preserve"> автоматизированных рабочих мест Уполномоченного органа</w:t>
      </w:r>
      <w:r w:rsidR="004814F7">
        <w:t xml:space="preserve"> (далее для целей настоящего пункта – </w:t>
      </w:r>
      <w:bookmarkStart w:id="16" w:name="_Hlk224653590"/>
      <w:r w:rsidR="004814F7">
        <w:t>информационные системы</w:t>
      </w:r>
      <w:bookmarkStart w:id="17" w:name="_Hlk224653648"/>
      <w:bookmarkEnd w:id="16"/>
      <w:r w:rsidR="00EC066A">
        <w:t xml:space="preserve"> Уполномоченного органа</w:t>
      </w:r>
      <w:bookmarkEnd w:id="17"/>
      <w:r w:rsidR="004814F7">
        <w:t>)</w:t>
      </w:r>
      <w:r>
        <w:t xml:space="preserve"> </w:t>
      </w:r>
      <w:r w:rsidR="00F36AB0">
        <w:br/>
      </w:r>
      <w:r>
        <w:t xml:space="preserve">с информационной системой мониторинга, </w:t>
      </w:r>
      <w:r w:rsidR="00E1335D">
        <w:t>которы</w:t>
      </w:r>
      <w:r w:rsidR="004814F7">
        <w:t>е</w:t>
      </w:r>
      <w:r w:rsidR="00E1335D">
        <w:t xml:space="preserve"> </w:t>
      </w:r>
      <w:r>
        <w:t>в соответствии с</w:t>
      </w:r>
      <w:r w:rsidR="00273C4C">
        <w:t xml:space="preserve"> </w:t>
      </w:r>
      <w:r>
        <w:t>Требовани</w:t>
      </w:r>
      <w:r w:rsidR="006478BE">
        <w:t>ями</w:t>
      </w:r>
      <w:r>
        <w:t xml:space="preserve"> о защите информации </w:t>
      </w:r>
      <w:r w:rsidR="00E1335D">
        <w:t xml:space="preserve">должны </w:t>
      </w:r>
      <w:r w:rsidR="00075BC8" w:rsidRPr="00075BC8">
        <w:t>быть направлены на:</w:t>
      </w:r>
    </w:p>
    <w:p w14:paraId="7F529B3E" w14:textId="77777777" w:rsidR="00BE526F" w:rsidRDefault="00BE526F" w:rsidP="00BE526F">
      <w:pPr>
        <w:widowControl w:val="0"/>
        <w:tabs>
          <w:tab w:val="left" w:pos="903"/>
          <w:tab w:val="left" w:pos="1276"/>
        </w:tabs>
        <w:spacing w:line="312" w:lineRule="auto"/>
        <w:jc w:val="both"/>
      </w:pPr>
      <w:r>
        <w:t>исключение утечки информации ограниченного доступа и иной конфиденциальной информации;</w:t>
      </w:r>
    </w:p>
    <w:p w14:paraId="1F1A9FDF" w14:textId="0B9FF3A3" w:rsidR="00BE526F" w:rsidRDefault="00BE526F" w:rsidP="00BE526F">
      <w:pPr>
        <w:widowControl w:val="0"/>
        <w:tabs>
          <w:tab w:val="left" w:pos="903"/>
          <w:tab w:val="left" w:pos="1276"/>
        </w:tabs>
        <w:spacing w:line="312" w:lineRule="auto"/>
        <w:jc w:val="both"/>
      </w:pPr>
      <w:r>
        <w:t xml:space="preserve">предотвращение несанкционированного доступа к информационным системам </w:t>
      </w:r>
      <w:r w:rsidR="00EC066A" w:rsidRPr="00EC066A">
        <w:t xml:space="preserve">Уполномоченного органа </w:t>
      </w:r>
      <w:r>
        <w:t xml:space="preserve">и содержащейся в них информации, обнаружение фактов несанкционированного доступа и реагирование на них; </w:t>
      </w:r>
    </w:p>
    <w:p w14:paraId="5B73FBB6" w14:textId="77777777" w:rsidR="00BE526F" w:rsidRDefault="00BE526F" w:rsidP="00BE526F">
      <w:pPr>
        <w:widowControl w:val="0"/>
        <w:tabs>
          <w:tab w:val="left" w:pos="903"/>
          <w:tab w:val="left" w:pos="1276"/>
        </w:tabs>
        <w:spacing w:line="312" w:lineRule="auto"/>
        <w:jc w:val="both"/>
      </w:pPr>
      <w:r>
        <w:t xml:space="preserve">предотвращение несанкционированной модификации информации, обнаружение фактов несанкционированной модификации и реагирование на них; </w:t>
      </w:r>
    </w:p>
    <w:p w14:paraId="0B8C5CD2" w14:textId="77777777" w:rsidR="00BE526F" w:rsidRDefault="00BE526F" w:rsidP="00BE526F">
      <w:pPr>
        <w:widowControl w:val="0"/>
        <w:tabs>
          <w:tab w:val="left" w:pos="903"/>
          <w:tab w:val="left" w:pos="1276"/>
        </w:tabs>
        <w:spacing w:line="312" w:lineRule="auto"/>
        <w:jc w:val="both"/>
      </w:pPr>
      <w:r>
        <w:t xml:space="preserve">предотвращение несанкционированной подмены информации, обнаружение фактов несанкционированной подмены и реагирование на них; </w:t>
      </w:r>
    </w:p>
    <w:p w14:paraId="22D1A6C1" w14:textId="77777777" w:rsidR="00BE526F" w:rsidRDefault="00BE526F" w:rsidP="00BE526F">
      <w:pPr>
        <w:widowControl w:val="0"/>
        <w:tabs>
          <w:tab w:val="left" w:pos="903"/>
          <w:tab w:val="left" w:pos="1276"/>
        </w:tabs>
        <w:spacing w:line="312" w:lineRule="auto"/>
        <w:jc w:val="both"/>
      </w:pPr>
      <w:r>
        <w:t xml:space="preserve">предотвращение несанкционированного удаления информации и программного обеспечения, обнаружение фактов несанкционированного удаления и реагирование на них; </w:t>
      </w:r>
    </w:p>
    <w:p w14:paraId="5FF6F202" w14:textId="12486E18" w:rsidR="00BE526F" w:rsidRDefault="00BE526F" w:rsidP="00BE526F">
      <w:pPr>
        <w:widowControl w:val="0"/>
        <w:tabs>
          <w:tab w:val="left" w:pos="903"/>
          <w:tab w:val="left" w:pos="1276"/>
        </w:tabs>
        <w:spacing w:line="312" w:lineRule="auto"/>
        <w:jc w:val="both"/>
      </w:pPr>
      <w:r>
        <w:t>исключение или существенное затруднение отказа в обслуживании авторизованным пользователям информационных систем</w:t>
      </w:r>
      <w:r w:rsidR="00273185" w:rsidRPr="00273185">
        <w:t xml:space="preserve"> Уполномоченного органа</w:t>
      </w:r>
      <w:r>
        <w:t xml:space="preserve">; </w:t>
      </w:r>
    </w:p>
    <w:p w14:paraId="1FAF23E6" w14:textId="68A84A7A" w:rsidR="00BE526F" w:rsidRDefault="00BE526F" w:rsidP="00BE526F">
      <w:pPr>
        <w:widowControl w:val="0"/>
        <w:tabs>
          <w:tab w:val="left" w:pos="903"/>
          <w:tab w:val="left" w:pos="1276"/>
        </w:tabs>
        <w:spacing w:line="312" w:lineRule="auto"/>
        <w:jc w:val="both"/>
      </w:pPr>
      <w:r>
        <w:t>недопущение использования информационных систем</w:t>
      </w:r>
      <w:r w:rsidR="00273185" w:rsidRPr="00273185">
        <w:t xml:space="preserve"> Уполномоченного </w:t>
      </w:r>
      <w:r w:rsidR="00273185" w:rsidRPr="00273185">
        <w:lastRenderedPageBreak/>
        <w:t>органа</w:t>
      </w:r>
      <w:r>
        <w:t xml:space="preserve"> и содержащейся в них информации не по назначению; </w:t>
      </w:r>
    </w:p>
    <w:p w14:paraId="1D00FAFC" w14:textId="76FAEE8A" w:rsidR="00BE526F" w:rsidRDefault="00BE526F" w:rsidP="00BE526F">
      <w:pPr>
        <w:widowControl w:val="0"/>
        <w:tabs>
          <w:tab w:val="left" w:pos="903"/>
          <w:tab w:val="left" w:pos="1276"/>
        </w:tabs>
        <w:spacing w:line="312" w:lineRule="auto"/>
        <w:jc w:val="both"/>
      </w:pPr>
      <w:r>
        <w:t>исключение или существенное затруднение нарушения функционирования (работоспособности) информационных систем</w:t>
      </w:r>
      <w:r w:rsidR="00273185" w:rsidRPr="00273185">
        <w:t xml:space="preserve"> Уполномоченного органа</w:t>
      </w:r>
      <w:r>
        <w:t xml:space="preserve">; </w:t>
      </w:r>
    </w:p>
    <w:p w14:paraId="49A95383" w14:textId="77777777" w:rsidR="00BE526F" w:rsidRDefault="00BE526F" w:rsidP="00BE526F">
      <w:pPr>
        <w:widowControl w:val="0"/>
        <w:tabs>
          <w:tab w:val="left" w:pos="903"/>
          <w:tab w:val="left" w:pos="1276"/>
        </w:tabs>
        <w:spacing w:line="312" w:lineRule="auto"/>
        <w:jc w:val="both"/>
      </w:pPr>
      <w:r>
        <w:t xml:space="preserve">недопущение распространения с использованием информационных систем противоправной информации; </w:t>
      </w:r>
    </w:p>
    <w:p w14:paraId="7FF5AABE" w14:textId="2229C91A" w:rsidR="00BE526F" w:rsidRDefault="00BE526F" w:rsidP="00BE526F">
      <w:pPr>
        <w:widowControl w:val="0"/>
        <w:tabs>
          <w:tab w:val="left" w:pos="903"/>
          <w:tab w:val="left" w:pos="1276"/>
        </w:tabs>
        <w:spacing w:line="312" w:lineRule="auto"/>
        <w:jc w:val="both"/>
      </w:pPr>
      <w:r>
        <w:t xml:space="preserve">обеспечение возможности восстановления в установленные сроки доступа авторизованных пользователей к информационным системам </w:t>
      </w:r>
      <w:r w:rsidR="00273185" w:rsidRPr="00273185">
        <w:t xml:space="preserve">Уполномоченного органа </w:t>
      </w:r>
      <w:r>
        <w:t xml:space="preserve">и содержащейся в них информации, заблокированной вследствие реализации (возникновения) угроз безопасности информации; </w:t>
      </w:r>
    </w:p>
    <w:p w14:paraId="449C1ECC" w14:textId="0EA43948" w:rsidR="00BE526F" w:rsidRDefault="00BE526F" w:rsidP="00BE526F">
      <w:pPr>
        <w:widowControl w:val="0"/>
        <w:tabs>
          <w:tab w:val="left" w:pos="903"/>
          <w:tab w:val="left" w:pos="1276"/>
        </w:tabs>
        <w:spacing w:line="312" w:lineRule="auto"/>
        <w:jc w:val="both"/>
      </w:pPr>
      <w:r>
        <w:t>обеспечение возможности восстановления в установленные сроки информации, модифицированной или уничтоженной вследствие реализации (возникновения) угроз безопасности информации.</w:t>
      </w:r>
    </w:p>
    <w:p w14:paraId="2D880987" w14:textId="1C46010D" w:rsidR="00262105" w:rsidRDefault="00E84B4C" w:rsidP="0076165E">
      <w:pPr>
        <w:widowControl w:val="0"/>
        <w:tabs>
          <w:tab w:val="left" w:pos="1276"/>
        </w:tabs>
        <w:spacing w:line="312" w:lineRule="auto"/>
        <w:jc w:val="both"/>
      </w:pPr>
      <w:r>
        <w:t>3.</w:t>
      </w:r>
      <w:bookmarkStart w:id="18" w:name="_Hlk183104980"/>
      <w:r>
        <w:t>1.7</w:t>
      </w:r>
      <w:bookmarkEnd w:id="18"/>
      <w:r>
        <w:t xml:space="preserve">.2.  Обеспечение в течение </w:t>
      </w:r>
      <w:r w:rsidR="00E1335D">
        <w:t xml:space="preserve">срока </w:t>
      </w:r>
      <w:r>
        <w:t>действия Соглашения:</w:t>
      </w:r>
    </w:p>
    <w:p w14:paraId="56E249B2" w14:textId="731698A3" w:rsidR="00262105" w:rsidRDefault="00E84B4C">
      <w:pPr>
        <w:widowControl w:val="0"/>
        <w:tabs>
          <w:tab w:val="left" w:pos="1276"/>
        </w:tabs>
        <w:spacing w:line="312" w:lineRule="auto"/>
        <w:jc w:val="both"/>
      </w:pPr>
      <w:r>
        <w:t>3.1.7.</w:t>
      </w:r>
      <w:r w:rsidR="0076165E">
        <w:t>2</w:t>
      </w:r>
      <w:r>
        <w:t>.1. Соблюдения мер защиты информации в соответствии с Требованиям</w:t>
      </w:r>
      <w:r w:rsidR="0076165E">
        <w:t>и</w:t>
      </w:r>
      <w:r>
        <w:t xml:space="preserve"> о защите информации. </w:t>
      </w:r>
    </w:p>
    <w:p w14:paraId="423220B5" w14:textId="44EA96A8" w:rsidR="00262105" w:rsidRDefault="00E84B4C">
      <w:pPr>
        <w:spacing w:line="312" w:lineRule="auto"/>
        <w:jc w:val="both"/>
      </w:pPr>
      <w:r>
        <w:t>3.1.7.</w:t>
      </w:r>
      <w:r w:rsidR="0076165E">
        <w:t>2</w:t>
      </w:r>
      <w:r>
        <w:t xml:space="preserve">.2. Соблюдения нормативных правовых актов и методических документов, изданных по вопросам деятельности ФСТЭК России, обязательных </w:t>
      </w:r>
      <w:r>
        <w:br/>
        <w:t xml:space="preserve">для исполнения аппаратами федеральных органов государственной власти и органов государственной власти субъектов Российской Федерации,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в соответствии </w:t>
      </w:r>
      <w:r>
        <w:br/>
        <w:t xml:space="preserve">с абзацем вторым пункта 5 Положения о Федеральной службе по техническому </w:t>
      </w:r>
      <w:r>
        <w:br/>
        <w:t>и экспо</w:t>
      </w:r>
      <w:r w:rsidR="00CA598A">
        <w:t xml:space="preserve">ртному контролю, утвержденного </w:t>
      </w:r>
      <w:r>
        <w:t>Указом Президента Российской Федерации от 16 августа 2004 г. № 1085.</w:t>
      </w:r>
    </w:p>
    <w:p w14:paraId="181DA0F0" w14:textId="77777777" w:rsidR="00262105" w:rsidRDefault="00E84B4C">
      <w:pPr>
        <w:spacing w:line="312" w:lineRule="auto"/>
        <w:jc w:val="both"/>
      </w:pPr>
      <w:r>
        <w:t>3.1.8. Обеспечивать возможность доступа к информации из информационной системы мониторинга, не являющейся общедоступной, исключительно должностным лицам Уполномоченного органа, персонально определяемым руководителем Уполномоченного органа, которым эта информация необходима.</w:t>
      </w:r>
    </w:p>
    <w:p w14:paraId="43B3E137" w14:textId="2B2ECCE2" w:rsidR="00262105" w:rsidRDefault="00E84B4C" w:rsidP="00A0488A">
      <w:pPr>
        <w:spacing w:line="312" w:lineRule="auto"/>
        <w:jc w:val="both"/>
      </w:pPr>
      <w:r>
        <w:t xml:space="preserve">3.1.9. Информировать о ставших известными несанкционированных доступах, компьютерных вирусных атаках на информационную систему мониторинга и иные информационные системы, задействованные в информационном взаимодействии </w:t>
      </w:r>
      <w:r w:rsidR="00A0488A">
        <w:br/>
      </w:r>
      <w:r>
        <w:t xml:space="preserve">или содержащие полученную из информационной системы мониторинга информацию, </w:t>
      </w:r>
      <w:r w:rsidR="00E1335D">
        <w:t>путем направления уведомлений по</w:t>
      </w:r>
      <w:r>
        <w:t xml:space="preserve"> адрес</w:t>
      </w:r>
      <w:r w:rsidR="00E1335D">
        <w:t>у</w:t>
      </w:r>
      <w:r>
        <w:t xml:space="preserve"> электронной почты </w:t>
      </w:r>
      <w:r>
        <w:lastRenderedPageBreak/>
        <w:t>Операто</w:t>
      </w:r>
      <w:r w:rsidR="00CA598A">
        <w:t xml:space="preserve">ра, </w:t>
      </w:r>
      <w:r w:rsidR="00E1335D">
        <w:t>указанному</w:t>
      </w:r>
      <w:r>
        <w:t xml:space="preserve"> в абзаце втором пункта 2.1 Соглашения,</w:t>
      </w:r>
      <w:r w:rsidR="00CA598A">
        <w:t xml:space="preserve"> в течение одного рабочего дня </w:t>
      </w:r>
      <w:r>
        <w:t>с момента возникновения соответствующего события.</w:t>
      </w:r>
    </w:p>
    <w:p w14:paraId="539D73C2" w14:textId="12F572FE" w:rsidR="00723232" w:rsidRDefault="00723232">
      <w:pPr>
        <w:spacing w:line="312" w:lineRule="auto"/>
        <w:jc w:val="both"/>
      </w:pPr>
      <w:r>
        <w:t xml:space="preserve">3.1.10. В случае прекращения полномочий </w:t>
      </w:r>
      <w:r w:rsidR="00C342BD">
        <w:t xml:space="preserve">Уполномоченного органа </w:t>
      </w:r>
      <w:r w:rsidR="00A0488A">
        <w:br/>
      </w:r>
      <w:r>
        <w:t xml:space="preserve">на осуществление </w:t>
      </w:r>
      <w:bookmarkStart w:id="19" w:name="_Hlk214034827"/>
      <w:r w:rsidRPr="00723232">
        <w:t>регионального государственного контроля (надзора) в области продажи безалкогольных тонизирующих напитков (в том числе энергетических)</w:t>
      </w:r>
      <w:bookmarkEnd w:id="19"/>
      <w:r>
        <w:t xml:space="preserve"> Уполномоченный орган обязан самостоятельно прекратить доступ </w:t>
      </w:r>
      <w:r w:rsidR="00A0488A">
        <w:br/>
      </w:r>
      <w:r>
        <w:t xml:space="preserve">к </w:t>
      </w:r>
      <w:r w:rsidR="007628EB" w:rsidRPr="007628EB">
        <w:t>информационн</w:t>
      </w:r>
      <w:r w:rsidR="007628EB">
        <w:t>ой</w:t>
      </w:r>
      <w:r w:rsidR="007628EB" w:rsidRPr="007628EB">
        <w:t xml:space="preserve"> систем</w:t>
      </w:r>
      <w:r w:rsidR="007628EB">
        <w:t>е</w:t>
      </w:r>
      <w:r w:rsidR="007628EB" w:rsidRPr="007628EB">
        <w:t xml:space="preserve"> мониторинга</w:t>
      </w:r>
      <w:r w:rsidR="007628EB">
        <w:t xml:space="preserve"> и </w:t>
      </w:r>
      <w:r w:rsidR="00C342BD">
        <w:t>в течение</w:t>
      </w:r>
      <w:r w:rsidR="007628EB">
        <w:t xml:space="preserve"> 1 (одного) рабочего дня </w:t>
      </w:r>
      <w:r w:rsidR="00C342BD">
        <w:t>со дня прекращения указанных полномочий уведомить</w:t>
      </w:r>
      <w:r w:rsidR="007628EB" w:rsidRPr="007628EB">
        <w:t xml:space="preserve"> Оператор</w:t>
      </w:r>
      <w:r w:rsidR="00C342BD">
        <w:t>а</w:t>
      </w:r>
      <w:r w:rsidR="007628EB" w:rsidRPr="007628EB">
        <w:t xml:space="preserve"> о</w:t>
      </w:r>
      <w:r w:rsidR="00C342BD">
        <w:t>б их</w:t>
      </w:r>
      <w:r w:rsidR="007628EB" w:rsidRPr="007628EB">
        <w:t xml:space="preserve"> прекращении</w:t>
      </w:r>
      <w:r w:rsidR="00C342BD">
        <w:t>.</w:t>
      </w:r>
      <w:r w:rsidR="007628EB">
        <w:t xml:space="preserve"> </w:t>
      </w:r>
      <w:r w:rsidR="007628EB" w:rsidRPr="00A93FC5">
        <w:t xml:space="preserve">Соглашение </w:t>
      </w:r>
      <w:r w:rsidR="009E4221">
        <w:t xml:space="preserve">считается расторгнутым с </w:t>
      </w:r>
      <w:r w:rsidR="00C342BD">
        <w:t>даты</w:t>
      </w:r>
      <w:r w:rsidR="007628EB" w:rsidRPr="00A93FC5">
        <w:t xml:space="preserve"> получения Оператором соответствующего уведомления</w:t>
      </w:r>
      <w:r w:rsidR="007628EB">
        <w:t>.</w:t>
      </w:r>
    </w:p>
    <w:p w14:paraId="66D3E680" w14:textId="77777777" w:rsidR="00262105" w:rsidRDefault="00E84B4C">
      <w:pPr>
        <w:pStyle w:val="af5"/>
        <w:tabs>
          <w:tab w:val="left" w:pos="851"/>
          <w:tab w:val="left" w:pos="993"/>
        </w:tabs>
        <w:spacing w:line="312" w:lineRule="auto"/>
        <w:ind w:left="709" w:firstLine="0"/>
        <w:jc w:val="both"/>
      </w:pPr>
      <w:r>
        <w:t>3.2. Оператор принимает на себя следующие обязательства:</w:t>
      </w:r>
    </w:p>
    <w:p w14:paraId="6A3EAF70" w14:textId="77777777" w:rsidR="00262105" w:rsidRDefault="00E84B4C">
      <w:pPr>
        <w:pStyle w:val="af5"/>
        <w:tabs>
          <w:tab w:val="left" w:pos="851"/>
          <w:tab w:val="left" w:pos="993"/>
        </w:tabs>
        <w:spacing w:line="312" w:lineRule="auto"/>
        <w:ind w:left="0"/>
        <w:jc w:val="both"/>
      </w:pPr>
      <w:r>
        <w:t>3.2.1. Обеспечивать доступ к информации из информационной системы мониторинга на безвозмездной основе в соответствии с Соглашением.</w:t>
      </w:r>
    </w:p>
    <w:p w14:paraId="01DD4DF5" w14:textId="77777777" w:rsidR="00262105" w:rsidRDefault="00E84B4C">
      <w:pPr>
        <w:pStyle w:val="af5"/>
        <w:tabs>
          <w:tab w:val="left" w:pos="851"/>
          <w:tab w:val="left" w:pos="993"/>
        </w:tabs>
        <w:spacing w:line="312" w:lineRule="auto"/>
        <w:ind w:left="0"/>
        <w:jc w:val="both"/>
      </w:pPr>
      <w:r>
        <w:t xml:space="preserve">3.2.2. В случае невозможности своевременного обеспечения доступа </w:t>
      </w:r>
      <w:r>
        <w:br/>
        <w:t>к информации из информационной системы мониторинга в соответствии Соглашением в течение 5 рабочих дней со дня выявления такой невозможности уведомлять Уполномоченный орган о таком событии с указанием причин.</w:t>
      </w:r>
    </w:p>
    <w:p w14:paraId="2204638F" w14:textId="77777777" w:rsidR="00262105" w:rsidRDefault="00E84B4C">
      <w:pPr>
        <w:pStyle w:val="af5"/>
        <w:tabs>
          <w:tab w:val="left" w:pos="851"/>
          <w:tab w:val="left" w:pos="993"/>
        </w:tabs>
        <w:spacing w:line="312" w:lineRule="auto"/>
        <w:ind w:left="0"/>
        <w:jc w:val="both"/>
      </w:pPr>
      <w:r>
        <w:t>3.3. Оператор обеспечивает ограничение и (или) приостановление доступа Уполномоченного органа к информации, содержащейся в информационной системе мониторинга, в следующих случаях:</w:t>
      </w:r>
    </w:p>
    <w:p w14:paraId="1D6C173B" w14:textId="77777777" w:rsidR="00262105" w:rsidRDefault="00E84B4C">
      <w:pPr>
        <w:pStyle w:val="af5"/>
        <w:tabs>
          <w:tab w:val="left" w:pos="851"/>
          <w:tab w:val="left" w:pos="993"/>
        </w:tabs>
        <w:spacing w:line="312" w:lineRule="auto"/>
        <w:ind w:left="0"/>
        <w:contextualSpacing w:val="0"/>
        <w:jc w:val="both"/>
      </w:pPr>
      <w:r>
        <w:t xml:space="preserve">3.3.1. Выявления несоблюдения Уполномоченным органом установленных Соглашением условий обмена информацией и (или) использования информации  </w:t>
      </w:r>
      <w:r>
        <w:br/>
        <w:t xml:space="preserve">из информационной системы мониторинга, ином нарушении условий Соглашения, </w:t>
      </w:r>
      <w:r>
        <w:br/>
        <w:t>а также требований законодательства Российской Федерации об информации, информационных технологиях и о защите информации.</w:t>
      </w:r>
    </w:p>
    <w:p w14:paraId="56C3F857" w14:textId="77777777" w:rsidR="00262105" w:rsidRDefault="00E84B4C">
      <w:pPr>
        <w:pStyle w:val="af5"/>
        <w:tabs>
          <w:tab w:val="left" w:pos="851"/>
          <w:tab w:val="left" w:pos="993"/>
        </w:tabs>
        <w:spacing w:line="312" w:lineRule="auto"/>
        <w:ind w:left="0"/>
        <w:contextualSpacing w:val="0"/>
        <w:jc w:val="both"/>
      </w:pPr>
      <w:r>
        <w:t xml:space="preserve">3.3.2. Выявления иных оснований, препятствующих осуществлению информационного взаимодействия в соответствии с Соглашением, в том числе </w:t>
      </w:r>
      <w:r>
        <w:br/>
        <w:t>угроз нарушения информационной безопасности, нарушения Уполномоченным органом требований законодательства Российской Федерации об информации, информационных технологиях и о защите информации.</w:t>
      </w:r>
    </w:p>
    <w:p w14:paraId="371B0D81" w14:textId="77777777" w:rsidR="00262105" w:rsidRDefault="00E84B4C">
      <w:pPr>
        <w:pStyle w:val="af5"/>
        <w:tabs>
          <w:tab w:val="left" w:pos="851"/>
          <w:tab w:val="left" w:pos="993"/>
        </w:tabs>
        <w:spacing w:line="312" w:lineRule="auto"/>
        <w:ind w:left="0"/>
        <w:contextualSpacing w:val="0"/>
        <w:jc w:val="both"/>
      </w:pPr>
      <w:r>
        <w:t xml:space="preserve">3.4. Решение об ограничении и (или) приостановлении доступа Уполномоченного органа к информации в информационной системе мониторинга принимается Оператором при наличии оснований, предусмотренных </w:t>
      </w:r>
      <w:r>
        <w:br/>
        <w:t xml:space="preserve">пунктом 3.3 Соглашения.  </w:t>
      </w:r>
    </w:p>
    <w:p w14:paraId="23E1D6EC" w14:textId="77777777" w:rsidR="00262105" w:rsidRDefault="00E84B4C">
      <w:pPr>
        <w:pStyle w:val="af5"/>
        <w:tabs>
          <w:tab w:val="left" w:pos="851"/>
          <w:tab w:val="left" w:pos="993"/>
        </w:tabs>
        <w:spacing w:line="312" w:lineRule="auto"/>
        <w:ind w:left="0"/>
        <w:contextualSpacing w:val="0"/>
        <w:jc w:val="both"/>
      </w:pPr>
      <w:r>
        <w:lastRenderedPageBreak/>
        <w:t xml:space="preserve">Уведомления об ограничении и (или) приостановлении доступа </w:t>
      </w:r>
      <w:r>
        <w:br/>
        <w:t xml:space="preserve">к информации в информационной системе мониторинга в течение 3 рабочих дней </w:t>
      </w:r>
      <w:r>
        <w:br/>
        <w:t xml:space="preserve">со дня такого ограничения и (или) приостановления доступа направляются </w:t>
      </w:r>
      <w:bookmarkStart w:id="20" w:name="_Hlk156472218"/>
      <w:r>
        <w:t xml:space="preserve">Оператором Уполномоченному органу способом, предусмотренным </w:t>
      </w:r>
      <w:r>
        <w:br/>
        <w:t>подпунктом 2.8.1 пункта 2.8 Соглашения</w:t>
      </w:r>
      <w:bookmarkEnd w:id="20"/>
      <w:r>
        <w:t>.</w:t>
      </w:r>
    </w:p>
    <w:p w14:paraId="29FED308" w14:textId="77777777" w:rsidR="00262105" w:rsidRDefault="00E84B4C">
      <w:pPr>
        <w:tabs>
          <w:tab w:val="left" w:pos="567"/>
          <w:tab w:val="left" w:pos="851"/>
          <w:tab w:val="left" w:pos="993"/>
        </w:tabs>
        <w:spacing w:line="312" w:lineRule="auto"/>
        <w:jc w:val="both"/>
        <w:rPr>
          <w:b/>
        </w:rPr>
      </w:pPr>
      <w:r>
        <w:t>3.5. Доступ Уполномоченного органа к информации в информационной системе мониторинга возобновляется Оператором в течение 48 часов с момента устранения фактов и причин, указанных в пункте 3.3 Соглашения, и уведомления Оператора об этом</w:t>
      </w:r>
      <w:r>
        <w:rPr>
          <w:i/>
        </w:rPr>
        <w:t>.</w:t>
      </w:r>
      <w:r>
        <w:t xml:space="preserve"> Уведомление о возобновлении доступа к информации </w:t>
      </w:r>
      <w:r>
        <w:br/>
        <w:t>в информационной системе мониторинга направляется Оператором Уполномоченному органу способом, предусмотренным подпунктом 2.8.1 пункта 2.8 Соглашения.</w:t>
      </w:r>
    </w:p>
    <w:p w14:paraId="2FF2B5B2" w14:textId="77777777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t>3.6. Стороны обязуются:</w:t>
      </w:r>
    </w:p>
    <w:p w14:paraId="0D3134B3" w14:textId="0A9F110A" w:rsidR="00262105" w:rsidRDefault="00E84B4C">
      <w:pPr>
        <w:pStyle w:val="af5"/>
        <w:tabs>
          <w:tab w:val="left" w:pos="851"/>
          <w:tab w:val="left" w:pos="993"/>
        </w:tabs>
        <w:spacing w:line="312" w:lineRule="auto"/>
        <w:ind w:left="0"/>
        <w:contextualSpacing w:val="0"/>
        <w:jc w:val="both"/>
      </w:pPr>
      <w:r>
        <w:t xml:space="preserve">3.6.1. Не принимать к исполнению и не исполнять электронные документы </w:t>
      </w:r>
      <w:r>
        <w:br/>
        <w:t xml:space="preserve">с электронной подписью, в отношении которой было получено уведомление </w:t>
      </w:r>
      <w:r>
        <w:br/>
        <w:t>о нарушении конфиденциальности ключа электронной подписи, если электронные документы</w:t>
      </w:r>
      <w:r w:rsidR="00273185">
        <w:t>,</w:t>
      </w:r>
      <w:r>
        <w:t xml:space="preserve"> согласно Соглашению</w:t>
      </w:r>
      <w:r w:rsidR="00273185">
        <w:t>,</w:t>
      </w:r>
      <w:r>
        <w:t xml:space="preserve"> подлежат направлению подписанными усиленной квалифицированной электронной подписью.</w:t>
      </w:r>
    </w:p>
    <w:p w14:paraId="33BF71FF" w14:textId="7F768CC3" w:rsidR="00262105" w:rsidRDefault="00E84B4C">
      <w:pPr>
        <w:pStyle w:val="af5"/>
        <w:tabs>
          <w:tab w:val="left" w:pos="851"/>
          <w:tab w:val="left" w:pos="993"/>
        </w:tabs>
        <w:spacing w:line="312" w:lineRule="auto"/>
        <w:ind w:left="0"/>
        <w:contextualSpacing w:val="0"/>
        <w:jc w:val="both"/>
      </w:pPr>
      <w:r>
        <w:t xml:space="preserve">3.6.2. Своевременно уведомлять Сторону, которой передается информация, </w:t>
      </w:r>
      <w:r>
        <w:br/>
        <w:t>о нарушении конфиденциальности ключей электронной подписи, если электронные документы</w:t>
      </w:r>
      <w:r w:rsidR="00273185">
        <w:t>,</w:t>
      </w:r>
      <w:r>
        <w:t xml:space="preserve"> согласно Соглашению</w:t>
      </w:r>
      <w:r w:rsidR="00273185">
        <w:t>,</w:t>
      </w:r>
      <w:r>
        <w:t xml:space="preserve"> подлежат направлению подписанными усиленной квалифицированной электронной подпис</w:t>
      </w:r>
      <w:r w:rsidR="00E1335D">
        <w:t xml:space="preserve">ью. Уведомления направляются </w:t>
      </w:r>
      <w:r w:rsidR="00E1335D">
        <w:br/>
        <w:t>по</w:t>
      </w:r>
      <w:r>
        <w:t xml:space="preserve"> </w:t>
      </w:r>
      <w:r w:rsidR="00CA598A">
        <w:t>адреса</w:t>
      </w:r>
      <w:r w:rsidR="00E1335D">
        <w:t>м</w:t>
      </w:r>
      <w:r w:rsidR="00CA598A">
        <w:t xml:space="preserve"> электронной почты</w:t>
      </w:r>
      <w:r>
        <w:t xml:space="preserve"> Сторон незамедлительно, но не позднее 1 часа </w:t>
      </w:r>
      <w:r w:rsidR="00CA598A">
        <w:br/>
      </w:r>
      <w:r>
        <w:t xml:space="preserve">с момента выявления факта компрометации ключа электронной подписи </w:t>
      </w:r>
      <w:r w:rsidR="00A0488A">
        <w:br/>
      </w:r>
      <w:r>
        <w:t>при выявлении компрометации ключей электронной подписи с последующим направлением такого уведомления в письменном виде в адрес Сторон.</w:t>
      </w:r>
    </w:p>
    <w:p w14:paraId="52851B9A" w14:textId="77777777" w:rsidR="00262105" w:rsidRDefault="00E84B4C">
      <w:pPr>
        <w:spacing w:line="312" w:lineRule="auto"/>
        <w:jc w:val="both"/>
      </w:pPr>
      <w:r>
        <w:t xml:space="preserve">3.6.3. Соблюдать требования законодательства Российской Федерации </w:t>
      </w:r>
      <w:r>
        <w:br/>
        <w:t>об информации, информационных технологиях и о защите информации.</w:t>
      </w:r>
    </w:p>
    <w:p w14:paraId="5780C639" w14:textId="77777777" w:rsidR="00262105" w:rsidRDefault="00E84B4C">
      <w:pPr>
        <w:spacing w:line="312" w:lineRule="auto"/>
        <w:jc w:val="both"/>
      </w:pPr>
      <w:r>
        <w:t xml:space="preserve">3.7. Проверка соблюдения Уполномоченным органом требований информационной безопасности, указанных в Соглашении, осуществляется </w:t>
      </w:r>
      <w:r>
        <w:br/>
        <w:t>в соответствии с законодательством Российской Федерации об информации, информационных технологиях и о защите информации.</w:t>
      </w:r>
    </w:p>
    <w:p w14:paraId="02416C67" w14:textId="0751663A" w:rsidR="00262105" w:rsidRDefault="00262105">
      <w:pPr>
        <w:spacing w:after="160"/>
        <w:ind w:firstLine="0"/>
        <w:rPr>
          <w:b/>
        </w:rPr>
      </w:pPr>
    </w:p>
    <w:p w14:paraId="58CB8128" w14:textId="77777777" w:rsidR="00F36AB0" w:rsidRDefault="00F36AB0">
      <w:pPr>
        <w:spacing w:after="160"/>
        <w:ind w:firstLine="0"/>
        <w:rPr>
          <w:b/>
        </w:rPr>
      </w:pPr>
    </w:p>
    <w:p w14:paraId="22E849EA" w14:textId="77777777" w:rsidR="00262105" w:rsidRDefault="00E84B4C">
      <w:pPr>
        <w:pStyle w:val="af5"/>
        <w:numPr>
          <w:ilvl w:val="0"/>
          <w:numId w:val="2"/>
        </w:numPr>
        <w:tabs>
          <w:tab w:val="left" w:pos="0"/>
        </w:tabs>
        <w:spacing w:line="312" w:lineRule="auto"/>
        <w:ind w:left="0" w:firstLine="0"/>
        <w:jc w:val="center"/>
        <w:rPr>
          <w:b/>
        </w:rPr>
      </w:pPr>
      <w:bookmarkStart w:id="21" w:name="_Hlk181272071"/>
      <w:bookmarkStart w:id="22" w:name="_Hlk181876717"/>
      <w:bookmarkEnd w:id="21"/>
      <w:bookmarkEnd w:id="22"/>
      <w:r>
        <w:rPr>
          <w:b/>
        </w:rPr>
        <w:lastRenderedPageBreak/>
        <w:t>Обстоятельства непреодолимой силы</w:t>
      </w:r>
    </w:p>
    <w:p w14:paraId="44686D14" w14:textId="77777777" w:rsidR="00262105" w:rsidRDefault="00262105">
      <w:pPr>
        <w:pStyle w:val="af5"/>
        <w:tabs>
          <w:tab w:val="left" w:pos="851"/>
          <w:tab w:val="left" w:pos="993"/>
        </w:tabs>
        <w:spacing w:line="312" w:lineRule="auto"/>
        <w:ind w:left="1080" w:firstLine="0"/>
        <w:rPr>
          <w:b/>
        </w:rPr>
      </w:pPr>
    </w:p>
    <w:p w14:paraId="752D654A" w14:textId="77777777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t xml:space="preserve">4.1. Сторона, не исполнившая или ненадлежащим образом исполнившая обязательства по Соглашению, несет ответственность в соответствии </w:t>
      </w:r>
      <w:r>
        <w:br/>
        <w:t>с законодательством Российской Федерации, если не докажет, что надлежащее исполнение оказалось невозможным вследствие непреодолимой силы.</w:t>
      </w:r>
    </w:p>
    <w:p w14:paraId="6993BD98" w14:textId="77777777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t xml:space="preserve">4.2. Подтверждением наличия обстоятельств непреодолимой силы является письменное свидетельство уполномоченных законодательством Российской Федерации органов или организаций. </w:t>
      </w:r>
    </w:p>
    <w:p w14:paraId="63DD57D8" w14:textId="77777777" w:rsidR="00262105" w:rsidRDefault="00E84B4C" w:rsidP="00E1335D">
      <w:pPr>
        <w:tabs>
          <w:tab w:val="left" w:pos="851"/>
          <w:tab w:val="left" w:pos="993"/>
        </w:tabs>
        <w:spacing w:line="312" w:lineRule="auto"/>
        <w:jc w:val="both"/>
      </w:pPr>
      <w:r>
        <w:t xml:space="preserve">4.3. Сторона, которая не исполняет свои обязательства в результате действия обстоятельств непреодолимой силы, обязана в течение 3 рабочих дней </w:t>
      </w:r>
      <w:r>
        <w:br/>
        <w:t xml:space="preserve">со дня наступления указанных обстоятельств письменно известить другую Сторону </w:t>
      </w:r>
      <w:r>
        <w:br/>
        <w:t>о наступлении обстоятельств непреодолимой силы, их влиянии на исполнение Соглашения.</w:t>
      </w:r>
    </w:p>
    <w:p w14:paraId="3D7FDB53" w14:textId="77777777" w:rsidR="00262105" w:rsidRDefault="00E84B4C">
      <w:pPr>
        <w:pStyle w:val="af5"/>
        <w:numPr>
          <w:ilvl w:val="0"/>
          <w:numId w:val="2"/>
        </w:numPr>
        <w:tabs>
          <w:tab w:val="left" w:pos="0"/>
        </w:tabs>
        <w:spacing w:line="312" w:lineRule="auto"/>
        <w:ind w:left="0" w:firstLine="0"/>
        <w:jc w:val="center"/>
        <w:rPr>
          <w:b/>
        </w:rPr>
      </w:pPr>
      <w:r>
        <w:rPr>
          <w:b/>
        </w:rPr>
        <w:t>Рассмотрение споров</w:t>
      </w:r>
    </w:p>
    <w:p w14:paraId="6D0DE188" w14:textId="77777777" w:rsidR="00262105" w:rsidRDefault="00262105">
      <w:pPr>
        <w:widowControl w:val="0"/>
        <w:spacing w:line="312" w:lineRule="auto"/>
        <w:ind w:firstLine="0"/>
        <w:jc w:val="center"/>
        <w:outlineLvl w:val="0"/>
        <w:rPr>
          <w:b/>
        </w:rPr>
      </w:pPr>
    </w:p>
    <w:p w14:paraId="48920B34" w14:textId="77777777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t xml:space="preserve">5.1. Все споры, связанные с заключением, исполнением, изменением </w:t>
      </w:r>
      <w:r>
        <w:br/>
        <w:t>и расторжением Соглашения, будут разрешаться Сторонами путем переговоров.</w:t>
      </w:r>
    </w:p>
    <w:p w14:paraId="25C499D7" w14:textId="77777777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t xml:space="preserve">5.2. Переговоры инициируются заинтересованной Стороной путем направления письменного запроса о проведении переговоров другой Стороне. </w:t>
      </w:r>
    </w:p>
    <w:p w14:paraId="024E9FAE" w14:textId="77777777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t xml:space="preserve">При проведении переговоров Стороны обязуются приложить все усилия </w:t>
      </w:r>
      <w:r>
        <w:br/>
        <w:t xml:space="preserve">для мирного разрешения спора. </w:t>
      </w:r>
    </w:p>
    <w:p w14:paraId="1D509022" w14:textId="77777777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t xml:space="preserve">5.3. В случае </w:t>
      </w:r>
      <w:bookmarkStart w:id="23" w:name="_Hlk20240220"/>
      <w:r>
        <w:t xml:space="preserve">невозможности урегулирования споров Сторонами </w:t>
      </w:r>
      <w:r>
        <w:br/>
        <w:t xml:space="preserve">в досудебном порядке </w:t>
      </w:r>
      <w:bookmarkEnd w:id="23"/>
      <w:r>
        <w:t xml:space="preserve">в течение 30 рабочих дней со дня получения </w:t>
      </w:r>
      <w:r>
        <w:br/>
        <w:t xml:space="preserve">одной из Сторон претензионного письма (претензии) они подлежат рассмотрению </w:t>
      </w:r>
      <w:r>
        <w:br/>
        <w:t>в судебном порядке в соответствии с законодательством Российской Федерации.</w:t>
      </w:r>
    </w:p>
    <w:p w14:paraId="36B62B7E" w14:textId="77777777" w:rsidR="00262105" w:rsidRDefault="00262105">
      <w:pPr>
        <w:widowControl w:val="0"/>
        <w:spacing w:line="312" w:lineRule="auto"/>
        <w:jc w:val="center"/>
        <w:outlineLvl w:val="0"/>
        <w:rPr>
          <w:b/>
        </w:rPr>
      </w:pPr>
    </w:p>
    <w:p w14:paraId="05AF41AA" w14:textId="77777777" w:rsidR="00262105" w:rsidRDefault="00E84B4C">
      <w:pPr>
        <w:pStyle w:val="af5"/>
        <w:numPr>
          <w:ilvl w:val="0"/>
          <w:numId w:val="2"/>
        </w:numPr>
        <w:tabs>
          <w:tab w:val="left" w:pos="360"/>
          <w:tab w:val="left" w:pos="851"/>
        </w:tabs>
        <w:spacing w:line="312" w:lineRule="auto"/>
        <w:ind w:left="0" w:firstLine="0"/>
        <w:jc w:val="center"/>
        <w:rPr>
          <w:b/>
        </w:rPr>
      </w:pPr>
      <w:r>
        <w:rPr>
          <w:b/>
        </w:rPr>
        <w:t xml:space="preserve">Срок действия Соглашения, порядок его заключения, </w:t>
      </w:r>
      <w:r>
        <w:rPr>
          <w:b/>
        </w:rPr>
        <w:br/>
        <w:t>изменения и расторжения</w:t>
      </w:r>
    </w:p>
    <w:p w14:paraId="2F76D5C6" w14:textId="77777777" w:rsidR="00262105" w:rsidRDefault="00262105">
      <w:pPr>
        <w:widowControl w:val="0"/>
        <w:spacing w:line="312" w:lineRule="auto"/>
        <w:jc w:val="center"/>
        <w:outlineLvl w:val="0"/>
        <w:rPr>
          <w:b/>
        </w:rPr>
      </w:pPr>
    </w:p>
    <w:p w14:paraId="7CF3DD8D" w14:textId="3BCA5747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t xml:space="preserve">6.1. Соглашение заключается на неопределенный срок и вступает в силу </w:t>
      </w:r>
      <w:r>
        <w:br/>
        <w:t xml:space="preserve">с </w:t>
      </w:r>
      <w:r w:rsidR="00763A4A">
        <w:t xml:space="preserve">даты </w:t>
      </w:r>
      <w:r>
        <w:t>заключения Соглашения.</w:t>
      </w:r>
    </w:p>
    <w:p w14:paraId="32875525" w14:textId="5F6A83BC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lastRenderedPageBreak/>
        <w:t xml:space="preserve">Признание противоречащим законодательству Российской Федерации </w:t>
      </w:r>
      <w:r w:rsidR="00E7736B">
        <w:br/>
      </w:r>
      <w:r>
        <w:t xml:space="preserve">или недействительным полностью или в части любого положения Соглашения </w:t>
      </w:r>
      <w:r>
        <w:br/>
        <w:t>не ограничивает действительности других положений Соглашения.</w:t>
      </w:r>
    </w:p>
    <w:p w14:paraId="144CA648" w14:textId="3BEC7E34" w:rsidR="003D5849" w:rsidRDefault="003D5849">
      <w:pPr>
        <w:tabs>
          <w:tab w:val="left" w:pos="851"/>
          <w:tab w:val="left" w:pos="993"/>
        </w:tabs>
        <w:spacing w:line="312" w:lineRule="auto"/>
        <w:jc w:val="both"/>
      </w:pPr>
      <w:r>
        <w:t xml:space="preserve">6.2. Датой заключения </w:t>
      </w:r>
      <w:r w:rsidR="00CF0AF2">
        <w:t>С</w:t>
      </w:r>
      <w:r>
        <w:t>оглашения считается д</w:t>
      </w:r>
      <w:r w:rsidR="00C342BD">
        <w:t>ень</w:t>
      </w:r>
      <w:r>
        <w:t xml:space="preserve"> подписания </w:t>
      </w:r>
      <w:r w:rsidR="00087331" w:rsidRPr="001C7BC8">
        <w:t xml:space="preserve">Соглашения </w:t>
      </w:r>
      <w:r w:rsidR="00AA0E6E" w:rsidRPr="001C7BC8">
        <w:t xml:space="preserve">последней из </w:t>
      </w:r>
      <w:r w:rsidR="00087331" w:rsidRPr="001C7BC8">
        <w:t>С</w:t>
      </w:r>
      <w:r w:rsidRPr="001C7BC8">
        <w:t>торон</w:t>
      </w:r>
      <w:r>
        <w:t>.</w:t>
      </w:r>
    </w:p>
    <w:p w14:paraId="0CDA4E14" w14:textId="61C8922B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t>6.</w:t>
      </w:r>
      <w:r w:rsidR="003D5849">
        <w:t>3</w:t>
      </w:r>
      <w:r>
        <w:t>. Обязательство Оператора по исполнению Соглашения в части обеспечения Уполномоченному органу доступа к информации из информационной системы мониторинга возникает у Оператора с момента наличия у Оператора технической возможности предоставления соответствующей информации и фактического наличия соответствующей информации в информационной системе мониторинга, поступившей на основании нормативных правовых актов, регулирующих обязательную маркировку товаров средствами идентификации, и будет осуществляться с учетом особенностей, установленных законодательством Российской Федерации.</w:t>
      </w:r>
    </w:p>
    <w:p w14:paraId="2DF1FC61" w14:textId="669C6DF6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t>6.</w:t>
      </w:r>
      <w:r w:rsidR="003D5849">
        <w:t>4</w:t>
      </w:r>
      <w:r>
        <w:t xml:space="preserve">. Оператор уведомляет Министерство промышленности и торговли Российской Федерации о заключении Соглашения в течение 15 рабочих дней после дня его подписания Сторонами с направлением заверенной Оператором копии Соглашения. </w:t>
      </w:r>
    </w:p>
    <w:p w14:paraId="376BE809" w14:textId="1A335741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t>6.</w:t>
      </w:r>
      <w:r w:rsidR="003D5849">
        <w:t>5</w:t>
      </w:r>
      <w:r>
        <w:t xml:space="preserve">. Стороны не вправе уступать свои права и обязанности по Соглашению третьим лицам, если иное не предусмотрено законом. </w:t>
      </w:r>
    </w:p>
    <w:p w14:paraId="41B17018" w14:textId="3EA706C5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t>6.</w:t>
      </w:r>
      <w:r w:rsidR="003D5849">
        <w:t>6</w:t>
      </w:r>
      <w:r>
        <w:t>. Изменения Соглашения оформляются путем подписания дополнительных соглашений, являющихся неотъемлемой частью Соглашения.</w:t>
      </w:r>
    </w:p>
    <w:p w14:paraId="4F2625DB" w14:textId="77777777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t xml:space="preserve">Оператор уведомляет Министерство промышленности и торговли Российской Федерации о заключении дополнительного соглашения к Соглашению </w:t>
      </w:r>
      <w:r>
        <w:br/>
        <w:t xml:space="preserve">в течение 15 рабочих дней со дня его подписания Сторонами с направлением заверенной Оператором копии дополнительного соглашения к Соглашению. </w:t>
      </w:r>
    </w:p>
    <w:p w14:paraId="058713EF" w14:textId="28BB8936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t>6.</w:t>
      </w:r>
      <w:r w:rsidR="003D5849">
        <w:t>7</w:t>
      </w:r>
      <w:r>
        <w:t>. Соглашение может быть расторгнуто по взаимному согласию Сторон.</w:t>
      </w:r>
    </w:p>
    <w:p w14:paraId="2A147558" w14:textId="658A5B66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t>6.</w:t>
      </w:r>
      <w:r w:rsidR="003D5849">
        <w:t>8</w:t>
      </w:r>
      <w:r>
        <w:t xml:space="preserve">. Стороны уведомляют друг друга об изменении реквизитов, указанных </w:t>
      </w:r>
      <w:r>
        <w:br/>
        <w:t>в разделе VII Согл</w:t>
      </w:r>
      <w:r w:rsidR="00E7736B">
        <w:t>ашения, не позднее</w:t>
      </w:r>
      <w:r w:rsidR="00E1335D">
        <w:t xml:space="preserve"> 15 рабочих дней со дня </w:t>
      </w:r>
      <w:r>
        <w:t>их изменения.</w:t>
      </w:r>
    </w:p>
    <w:p w14:paraId="6DE66950" w14:textId="77777777" w:rsidR="00262105" w:rsidRDefault="00E84B4C">
      <w:pPr>
        <w:tabs>
          <w:tab w:val="left" w:pos="851"/>
          <w:tab w:val="left" w:pos="993"/>
        </w:tabs>
        <w:spacing w:line="312" w:lineRule="auto"/>
        <w:jc w:val="both"/>
      </w:pPr>
      <w:r>
        <w:t xml:space="preserve">При этом Уполномоченный орган уведомляет Оператора о соответствующих изменениях путем направления уведомления любым из способов, указанных </w:t>
      </w:r>
      <w:r>
        <w:br/>
        <w:t xml:space="preserve">в подпункте 2.8.1 пункта 2.8 Соглашения. Оператор уведомляет Уполномоченный орган о соответствующих изменениях путем размещения уведомления </w:t>
      </w:r>
      <w:r>
        <w:br/>
      </w:r>
      <w:r>
        <w:lastRenderedPageBreak/>
        <w:t>на официальном сайте Оператора в информационно-телекоммуникационной сети «Интернет».</w:t>
      </w:r>
    </w:p>
    <w:p w14:paraId="1B681CB5" w14:textId="0421FC9C" w:rsidR="00694188" w:rsidRDefault="00694188" w:rsidP="00F7201D">
      <w:pPr>
        <w:tabs>
          <w:tab w:val="left" w:pos="851"/>
          <w:tab w:val="left" w:pos="993"/>
        </w:tabs>
        <w:spacing w:line="312" w:lineRule="auto"/>
        <w:jc w:val="both"/>
      </w:pPr>
    </w:p>
    <w:p w14:paraId="26E4B0A2" w14:textId="2C6DEC75" w:rsidR="00694188" w:rsidRDefault="00694188" w:rsidP="00D12A30">
      <w:pPr>
        <w:pStyle w:val="af5"/>
        <w:numPr>
          <w:ilvl w:val="0"/>
          <w:numId w:val="2"/>
        </w:numPr>
        <w:tabs>
          <w:tab w:val="left" w:pos="0"/>
        </w:tabs>
        <w:jc w:val="center"/>
        <w:rPr>
          <w:b/>
          <w:bCs/>
        </w:rPr>
      </w:pPr>
      <w:r w:rsidRPr="00F83460">
        <w:rPr>
          <w:b/>
          <w:bCs/>
        </w:rPr>
        <w:t>Приложения</w:t>
      </w:r>
    </w:p>
    <w:p w14:paraId="10150266" w14:textId="77777777" w:rsidR="00F83460" w:rsidRPr="00F83460" w:rsidRDefault="00F83460" w:rsidP="0095794E">
      <w:pPr>
        <w:pStyle w:val="af5"/>
        <w:tabs>
          <w:tab w:val="left" w:pos="0"/>
        </w:tabs>
        <w:ind w:left="1080" w:firstLine="0"/>
        <w:rPr>
          <w:b/>
          <w:bCs/>
        </w:rPr>
      </w:pPr>
    </w:p>
    <w:p w14:paraId="38663ED2" w14:textId="58D08FA6" w:rsidR="00694188" w:rsidRDefault="00CF0AF2" w:rsidP="00CF0AF2">
      <w:pPr>
        <w:pStyle w:val="af5"/>
        <w:tabs>
          <w:tab w:val="left" w:pos="0"/>
        </w:tabs>
        <w:ind w:left="0"/>
      </w:pPr>
      <w:r>
        <w:t xml:space="preserve">7.1. Неотъемлемыми частями Соглашения являются следующие приложения </w:t>
      </w:r>
      <w:r w:rsidR="00A0488A">
        <w:br/>
      </w:r>
      <w:r>
        <w:t>к нему:</w:t>
      </w:r>
    </w:p>
    <w:p w14:paraId="6051A65E" w14:textId="48EED0E2" w:rsidR="00694188" w:rsidRDefault="00CF0AF2" w:rsidP="00CF0AF2">
      <w:pPr>
        <w:tabs>
          <w:tab w:val="left" w:pos="0"/>
        </w:tabs>
        <w:jc w:val="both"/>
      </w:pPr>
      <w:r>
        <w:t xml:space="preserve">7.1.1. </w:t>
      </w:r>
      <w:r w:rsidR="00024554">
        <w:t xml:space="preserve">Приложение № 1 - </w:t>
      </w:r>
      <w:r w:rsidR="00694188">
        <w:t>Состав передаваемых Уполномоченному органу сведений из информационной системы мониторинга;</w:t>
      </w:r>
    </w:p>
    <w:p w14:paraId="59A23718" w14:textId="73398179" w:rsidR="00694188" w:rsidRPr="00F7201D" w:rsidRDefault="00CF0AF2" w:rsidP="00CF0AF2">
      <w:pPr>
        <w:pStyle w:val="af5"/>
        <w:tabs>
          <w:tab w:val="left" w:pos="0"/>
        </w:tabs>
        <w:ind w:left="0"/>
        <w:jc w:val="both"/>
      </w:pPr>
      <w:r>
        <w:t xml:space="preserve">7.2.2. </w:t>
      </w:r>
      <w:r w:rsidR="007223C3">
        <w:t xml:space="preserve">Приложение № 2 - </w:t>
      </w:r>
      <w:bookmarkStart w:id="24" w:name="_Hlk214377140"/>
      <w:r w:rsidR="00273185">
        <w:t xml:space="preserve">Рекомендуемая форма </w:t>
      </w:r>
      <w:r w:rsidR="00694188" w:rsidRPr="00694188">
        <w:t xml:space="preserve">заверения Уполномоченного органа о реализации Уполномоченным органом мер по обеспечению защиты </w:t>
      </w:r>
      <w:r w:rsidR="00F36AB0">
        <w:br/>
      </w:r>
      <w:r w:rsidR="00694188" w:rsidRPr="00694188">
        <w:t xml:space="preserve">и безопасности информации, содержащейся в информационной системе мониторинга, предусмотренных законодательством Российской Федерации </w:t>
      </w:r>
      <w:r w:rsidR="00F36AB0">
        <w:br/>
      </w:r>
      <w:r w:rsidR="00694188" w:rsidRPr="00694188">
        <w:t>об информации, информационных технологиях и о защите информации</w:t>
      </w:r>
      <w:r w:rsidR="00694188">
        <w:t>.</w:t>
      </w:r>
      <w:bookmarkEnd w:id="24"/>
    </w:p>
    <w:p w14:paraId="62D07759" w14:textId="77777777" w:rsidR="00262105" w:rsidRDefault="00262105">
      <w:pPr>
        <w:tabs>
          <w:tab w:val="left" w:pos="851"/>
          <w:tab w:val="left" w:pos="993"/>
        </w:tabs>
        <w:spacing w:line="312" w:lineRule="auto"/>
        <w:jc w:val="both"/>
      </w:pPr>
    </w:p>
    <w:p w14:paraId="727F7EE0" w14:textId="480CBCF0" w:rsidR="00262105" w:rsidRDefault="00E84B4C" w:rsidP="00CF0AF2">
      <w:pPr>
        <w:pStyle w:val="af5"/>
        <w:numPr>
          <w:ilvl w:val="0"/>
          <w:numId w:val="2"/>
        </w:numPr>
        <w:tabs>
          <w:tab w:val="left" w:pos="0"/>
        </w:tabs>
        <w:jc w:val="center"/>
        <w:rPr>
          <w:b/>
        </w:rPr>
      </w:pPr>
      <w:r>
        <w:rPr>
          <w:b/>
        </w:rPr>
        <w:t>. Реквизиты Сторон</w:t>
      </w:r>
    </w:p>
    <w:p w14:paraId="203346A5" w14:textId="77777777" w:rsidR="00262105" w:rsidRDefault="00262105">
      <w:pPr>
        <w:tabs>
          <w:tab w:val="left" w:pos="851"/>
          <w:tab w:val="left" w:pos="993"/>
        </w:tabs>
        <w:ind w:firstLine="0"/>
        <w:jc w:val="center"/>
        <w:rPr>
          <w:b/>
        </w:rPr>
      </w:pPr>
    </w:p>
    <w:p w14:paraId="6A29F7BD" w14:textId="77777777" w:rsidR="00262105" w:rsidRDefault="00262105">
      <w:pPr>
        <w:tabs>
          <w:tab w:val="left" w:pos="851"/>
          <w:tab w:val="left" w:pos="993"/>
        </w:tabs>
        <w:ind w:firstLine="0"/>
        <w:jc w:val="center"/>
        <w:rPr>
          <w:b/>
        </w:rPr>
      </w:pPr>
    </w:p>
    <w:tbl>
      <w:tblPr>
        <w:tblStyle w:val="affff"/>
        <w:tblW w:w="0" w:type="auto"/>
        <w:tblInd w:w="-5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238"/>
      </w:tblGrid>
      <w:tr w:rsidR="00262105" w14:paraId="586D5895" w14:textId="7777777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6711F8A8" w14:textId="77777777" w:rsidR="00262105" w:rsidRDefault="00E84B4C">
            <w:pPr>
              <w:ind w:right="-2"/>
            </w:pPr>
            <w:bookmarkStart w:id="25" w:name="_Hlk173235351"/>
            <w:r>
              <w:t>Оператор</w:t>
            </w:r>
          </w:p>
          <w:p w14:paraId="2164980C" w14:textId="7AB273B8" w:rsidR="00665596" w:rsidRDefault="001C7BC8" w:rsidP="001C7BC8">
            <w:pPr>
              <w:tabs>
                <w:tab w:val="left" w:pos="1575"/>
              </w:tabs>
              <w:ind w:right="-2" w:firstLine="0"/>
            </w:pPr>
            <w:r>
              <w:tab/>
            </w:r>
          </w:p>
          <w:p w14:paraId="7815CF37" w14:textId="7844459A" w:rsidR="00665596" w:rsidRDefault="00665596" w:rsidP="00665596">
            <w:pPr>
              <w:ind w:right="-2" w:firstLine="0"/>
            </w:pPr>
            <w:r>
              <w:t xml:space="preserve">ОГРН: </w:t>
            </w:r>
          </w:p>
          <w:p w14:paraId="77BB7454" w14:textId="6E2F2A8A" w:rsidR="00665596" w:rsidRDefault="00665596" w:rsidP="00665596">
            <w:pPr>
              <w:ind w:right="-2" w:firstLine="0"/>
            </w:pPr>
            <w:r>
              <w:t xml:space="preserve">Телефон: </w:t>
            </w:r>
          </w:p>
          <w:p w14:paraId="6D6AA463" w14:textId="77777777" w:rsidR="00665596" w:rsidRDefault="00665596" w:rsidP="00665596">
            <w:pPr>
              <w:ind w:right="-2" w:firstLine="0"/>
            </w:pPr>
            <w:r>
              <w:t>Адрес электронной почты:</w:t>
            </w:r>
          </w:p>
          <w:bookmarkEnd w:id="25"/>
          <w:p w14:paraId="223AEBA1" w14:textId="227FEB3E" w:rsidR="00262105" w:rsidRDefault="00262105" w:rsidP="00665596">
            <w:pPr>
              <w:ind w:right="-2" w:firstLine="0"/>
            </w:pP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14:paraId="496E470B" w14:textId="77777777" w:rsidR="00262105" w:rsidRDefault="00E84B4C">
            <w:pPr>
              <w:ind w:right="-2"/>
            </w:pPr>
            <w:r>
              <w:t>Уполномоченный орган</w:t>
            </w:r>
          </w:p>
          <w:p w14:paraId="5C8EC23D" w14:textId="442ACF22" w:rsidR="00262105" w:rsidRDefault="00262105">
            <w:pPr>
              <w:ind w:right="-2" w:firstLine="0"/>
            </w:pPr>
          </w:p>
          <w:p w14:paraId="6BBE9299" w14:textId="77777777" w:rsidR="00262105" w:rsidRDefault="00E84B4C">
            <w:pPr>
              <w:ind w:right="-2" w:firstLine="0"/>
            </w:pPr>
            <w:r>
              <w:t>Основной государственный регистрационный номер:</w:t>
            </w:r>
          </w:p>
          <w:p w14:paraId="090ADBC4" w14:textId="77777777" w:rsidR="00262105" w:rsidRDefault="00E84B4C">
            <w:pPr>
              <w:ind w:right="-2" w:firstLine="0"/>
            </w:pPr>
            <w:r>
              <w:t>Телефон:</w:t>
            </w:r>
          </w:p>
          <w:p w14:paraId="009D9C23" w14:textId="77777777" w:rsidR="00262105" w:rsidRDefault="00E84B4C">
            <w:pPr>
              <w:ind w:right="-2" w:firstLine="0"/>
            </w:pPr>
            <w:r>
              <w:t>Адрес электронной почты</w:t>
            </w:r>
          </w:p>
          <w:p w14:paraId="397BAB74" w14:textId="77777777" w:rsidR="00262105" w:rsidRDefault="00E84B4C">
            <w:pPr>
              <w:tabs>
                <w:tab w:val="left" w:pos="851"/>
                <w:tab w:val="left" w:pos="993"/>
              </w:tabs>
              <w:ind w:firstLine="0"/>
              <w:rPr>
                <w:b/>
              </w:rPr>
            </w:pPr>
            <w:r>
              <w:t>(при наличии):</w:t>
            </w:r>
          </w:p>
        </w:tc>
      </w:tr>
      <w:tr w:rsidR="00262105" w14:paraId="60E8BD12" w14:textId="7777777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75EC3074" w14:textId="77777777" w:rsidR="00262105" w:rsidRDefault="00262105">
            <w:pPr>
              <w:ind w:right="-2"/>
            </w:pPr>
          </w:p>
          <w:p w14:paraId="010BDAAA" w14:textId="77777777" w:rsidR="00262105" w:rsidRDefault="00262105">
            <w:pPr>
              <w:ind w:right="-2"/>
            </w:pPr>
          </w:p>
          <w:p w14:paraId="3ED05D70" w14:textId="77777777" w:rsidR="00262105" w:rsidRDefault="00262105">
            <w:pPr>
              <w:ind w:right="-2" w:firstLine="0"/>
            </w:pP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14:paraId="5A9D5593" w14:textId="77777777" w:rsidR="00262105" w:rsidRDefault="00262105">
            <w:pPr>
              <w:tabs>
                <w:tab w:val="left" w:pos="851"/>
                <w:tab w:val="left" w:pos="993"/>
              </w:tabs>
              <w:ind w:left="175" w:firstLine="0"/>
              <w:jc w:val="both"/>
              <w:rPr>
                <w:b/>
              </w:rPr>
            </w:pPr>
          </w:p>
        </w:tc>
      </w:tr>
    </w:tbl>
    <w:p w14:paraId="5BAA3F1E" w14:textId="77777777" w:rsidR="00262105" w:rsidRDefault="00262105" w:rsidP="00E1335D">
      <w:pPr>
        <w:ind w:firstLine="0"/>
        <w:sectPr w:rsidR="00262105" w:rsidSect="001C7BC8">
          <w:pgSz w:w="11906" w:h="16838"/>
          <w:pgMar w:top="1134" w:right="567" w:bottom="1276" w:left="1134" w:header="567" w:footer="0" w:gutter="0"/>
          <w:pgNumType w:start="1"/>
          <w:cols w:space="720"/>
          <w:titlePg/>
        </w:sectPr>
      </w:pPr>
    </w:p>
    <w:p w14:paraId="2D444B19" w14:textId="080196A4" w:rsidR="00262105" w:rsidRDefault="00E84B4C" w:rsidP="001C7BC8">
      <w:pPr>
        <w:spacing w:line="240" w:lineRule="auto"/>
        <w:ind w:left="4678" w:firstLine="0"/>
        <w:jc w:val="right"/>
      </w:pPr>
      <w:bookmarkStart w:id="26" w:name="_Hlk214374509"/>
      <w:r>
        <w:lastRenderedPageBreak/>
        <w:t>Приложение</w:t>
      </w:r>
      <w:r w:rsidR="00024554">
        <w:t xml:space="preserve"> № 1</w:t>
      </w:r>
    </w:p>
    <w:p w14:paraId="72BFA2CB" w14:textId="3D873406" w:rsidR="00262105" w:rsidRDefault="00E84B4C" w:rsidP="0095794E">
      <w:pPr>
        <w:spacing w:line="240" w:lineRule="auto"/>
        <w:ind w:left="4678" w:firstLine="0"/>
        <w:jc w:val="right"/>
      </w:pPr>
      <w:bookmarkStart w:id="27" w:name="_Hlk221093826"/>
      <w:r>
        <w:t xml:space="preserve">к </w:t>
      </w:r>
      <w:r w:rsidR="0095794E">
        <w:t xml:space="preserve">типовой форме </w:t>
      </w:r>
      <w:r>
        <w:t>Соглашени</w:t>
      </w:r>
      <w:r w:rsidR="0095794E">
        <w:t>я</w:t>
      </w:r>
      <w:r>
        <w:t xml:space="preserve"> </w:t>
      </w:r>
      <w:r>
        <w:br/>
        <w:t xml:space="preserve">об информационном взаимодействии </w:t>
      </w:r>
      <w:r>
        <w:br/>
        <w:t>между оператором государственной информационной системы мониторинга</w:t>
      </w:r>
      <w:r>
        <w:br/>
        <w:t xml:space="preserve">за оборотом товаров, подлежащих обязательной маркировке </w:t>
      </w:r>
      <w:r>
        <w:br/>
        <w:t xml:space="preserve">средствами идентификации, </w:t>
      </w:r>
      <w:r w:rsidR="00F36AB0">
        <w:br/>
      </w:r>
      <w:r w:rsidRPr="001C7BC8">
        <w:t xml:space="preserve">и </w:t>
      </w:r>
      <w:r w:rsidR="0095794E" w:rsidRPr="0095794E">
        <w:t>исполнительным органом субъекта Российской Федерации, уполномоченн</w:t>
      </w:r>
      <w:r w:rsidR="00AC7C90">
        <w:t>ым</w:t>
      </w:r>
      <w:r w:rsidR="0095794E" w:rsidRPr="0095794E">
        <w:t xml:space="preserve"> на осуществление регионального государственного контроля (надзора) </w:t>
      </w:r>
      <w:r w:rsidR="00F36AB0">
        <w:br/>
      </w:r>
      <w:r w:rsidR="0095794E" w:rsidRPr="0095794E">
        <w:t>в области продажи безалкогольных тонизирующих напитков (в том числе энергетических)</w:t>
      </w:r>
      <w:r w:rsidR="0095794E">
        <w:t>,</w:t>
      </w:r>
    </w:p>
    <w:p w14:paraId="46801A58" w14:textId="77777777" w:rsidR="0095794E" w:rsidRDefault="0095794E" w:rsidP="0095794E">
      <w:pPr>
        <w:spacing w:line="240" w:lineRule="auto"/>
        <w:ind w:left="4678" w:firstLine="0"/>
        <w:jc w:val="right"/>
      </w:pPr>
      <w:r>
        <w:t xml:space="preserve">утвержденной приказом </w:t>
      </w:r>
    </w:p>
    <w:p w14:paraId="3B7F8314" w14:textId="77777777" w:rsidR="0095794E" w:rsidRDefault="0095794E" w:rsidP="0095794E">
      <w:pPr>
        <w:spacing w:line="240" w:lineRule="auto"/>
        <w:ind w:left="4678" w:firstLine="0"/>
        <w:jc w:val="right"/>
      </w:pPr>
      <w:r>
        <w:t xml:space="preserve">Минпромторга России </w:t>
      </w:r>
    </w:p>
    <w:p w14:paraId="57A09903" w14:textId="796B2274" w:rsidR="0095794E" w:rsidRDefault="0095794E" w:rsidP="0095794E">
      <w:pPr>
        <w:spacing w:line="240" w:lineRule="auto"/>
        <w:ind w:left="4678" w:firstLine="0"/>
        <w:jc w:val="right"/>
      </w:pPr>
      <w:r>
        <w:t>от________________________ № ________</w:t>
      </w:r>
    </w:p>
    <w:bookmarkEnd w:id="27"/>
    <w:p w14:paraId="79461E71" w14:textId="77777777" w:rsidR="0095794E" w:rsidRPr="0095794E" w:rsidRDefault="0095794E" w:rsidP="0095794E">
      <w:pPr>
        <w:spacing w:line="240" w:lineRule="auto"/>
        <w:ind w:left="4678" w:firstLine="0"/>
        <w:jc w:val="right"/>
        <w:rPr>
          <w:highlight w:val="cyan"/>
        </w:rPr>
      </w:pPr>
    </w:p>
    <w:p w14:paraId="3CD54D5E" w14:textId="77777777" w:rsidR="00262105" w:rsidRDefault="00E84B4C">
      <w:pPr>
        <w:tabs>
          <w:tab w:val="left" w:pos="567"/>
        </w:tabs>
        <w:spacing w:line="312" w:lineRule="auto"/>
        <w:ind w:firstLine="0"/>
        <w:jc w:val="center"/>
        <w:rPr>
          <w:b/>
        </w:rPr>
      </w:pPr>
      <w:bookmarkStart w:id="28" w:name="_Hlk214033420"/>
      <w:bookmarkEnd w:id="26"/>
      <w:r w:rsidRPr="00082424">
        <w:rPr>
          <w:b/>
        </w:rPr>
        <w:t>Состав</w:t>
      </w:r>
      <w:r>
        <w:rPr>
          <w:b/>
        </w:rPr>
        <w:t xml:space="preserve"> </w:t>
      </w:r>
    </w:p>
    <w:p w14:paraId="5E05E04B" w14:textId="77777777" w:rsidR="00262105" w:rsidRDefault="00E84B4C">
      <w:pPr>
        <w:tabs>
          <w:tab w:val="left" w:pos="567"/>
        </w:tabs>
        <w:spacing w:line="312" w:lineRule="auto"/>
        <w:ind w:firstLine="0"/>
        <w:jc w:val="center"/>
        <w:rPr>
          <w:b/>
        </w:rPr>
      </w:pPr>
      <w:r>
        <w:rPr>
          <w:b/>
        </w:rPr>
        <w:t>передаваемых Уполномоченному органу</w:t>
      </w:r>
      <w:r>
        <w:rPr>
          <w:b/>
        </w:rPr>
        <w:br/>
        <w:t>сведений из информационной системы мониторинга</w:t>
      </w:r>
    </w:p>
    <w:bookmarkEnd w:id="28"/>
    <w:p w14:paraId="227A9296" w14:textId="77777777" w:rsidR="00262105" w:rsidRDefault="00262105">
      <w:pPr>
        <w:tabs>
          <w:tab w:val="left" w:pos="567"/>
        </w:tabs>
        <w:spacing w:line="312" w:lineRule="auto"/>
        <w:jc w:val="both"/>
        <w:rPr>
          <w:b/>
        </w:rPr>
      </w:pPr>
    </w:p>
    <w:p w14:paraId="53564933" w14:textId="3F8F634D" w:rsidR="00262105" w:rsidRDefault="00E84B4C">
      <w:pPr>
        <w:spacing w:line="312" w:lineRule="auto"/>
        <w:jc w:val="both"/>
      </w:pPr>
      <w:r>
        <w:t xml:space="preserve">1. Информация об участниках оборота </w:t>
      </w:r>
      <w:r w:rsidR="00ED59A3" w:rsidRPr="00ED59A3">
        <w:t>безалкогольных тонизирующих напитках (в том числе энергетических)</w:t>
      </w:r>
      <w:r w:rsidR="00C15ED8">
        <w:t>, подлежащи</w:t>
      </w:r>
      <w:r w:rsidR="00082424">
        <w:t>х</w:t>
      </w:r>
      <w:r w:rsidR="00C15ED8">
        <w:t xml:space="preserve"> обязательной маркировке средствами идентификации</w:t>
      </w:r>
      <w:r w:rsidR="00273185">
        <w:t xml:space="preserve"> </w:t>
      </w:r>
      <w:r w:rsidR="00ED59A3" w:rsidRPr="00ED59A3">
        <w:t>(далее – товары)</w:t>
      </w:r>
      <w:r>
        <w:t xml:space="preserve">, </w:t>
      </w:r>
      <w:r w:rsidR="009E4221" w:rsidRPr="009E4221">
        <w:t xml:space="preserve">осуществляющих деятельность </w:t>
      </w:r>
      <w:r w:rsidR="00A0488A">
        <w:br/>
      </w:r>
      <w:r w:rsidR="009E4221" w:rsidRPr="009E4221">
        <w:t>на территории</w:t>
      </w:r>
      <w:bookmarkStart w:id="29" w:name="_Hlk214358765"/>
      <w:r w:rsidR="009E4221" w:rsidRPr="009E4221">
        <w:t>, на которой Уполномоченный орган осуществля</w:t>
      </w:r>
      <w:r w:rsidR="00082424">
        <w:t>ет</w:t>
      </w:r>
      <w:r w:rsidR="009E4221" w:rsidRPr="009E4221">
        <w:t xml:space="preserve"> свою деятельность</w:t>
      </w:r>
      <w:bookmarkEnd w:id="29"/>
      <w:r>
        <w:t xml:space="preserve">, о товарах, находящихся в обороте на территории </w:t>
      </w:r>
      <w:r w:rsidR="00ED59A3" w:rsidRPr="00ED59A3">
        <w:t>, на которой Уполномоченный орган осуществля</w:t>
      </w:r>
      <w:r w:rsidR="00082424">
        <w:t>ет</w:t>
      </w:r>
      <w:r w:rsidR="00ED59A3" w:rsidRPr="00ED59A3">
        <w:t xml:space="preserve"> свою деятельность</w:t>
      </w:r>
      <w:r>
        <w:t>, и их обороте:</w:t>
      </w:r>
    </w:p>
    <w:p w14:paraId="30431906" w14:textId="77777777" w:rsidR="00262105" w:rsidRDefault="00E84B4C">
      <w:pPr>
        <w:spacing w:line="312" w:lineRule="auto"/>
        <w:jc w:val="both"/>
      </w:pPr>
      <w:r>
        <w:t>1.1. Реестр товаров.</w:t>
      </w:r>
    </w:p>
    <w:p w14:paraId="1923B973" w14:textId="77777777" w:rsidR="00262105" w:rsidRDefault="00E84B4C">
      <w:pPr>
        <w:spacing w:line="312" w:lineRule="auto"/>
        <w:jc w:val="both"/>
      </w:pPr>
      <w:r>
        <w:t>1.2. Реестр кодов маркировки, в том числе групповых и транспортных упаковок.</w:t>
      </w:r>
    </w:p>
    <w:p w14:paraId="0A8E2215" w14:textId="77777777" w:rsidR="00262105" w:rsidRDefault="00E84B4C">
      <w:pPr>
        <w:spacing w:line="312" w:lineRule="auto"/>
        <w:jc w:val="both"/>
      </w:pPr>
      <w:r>
        <w:t>1.3. Реестр участников оборота товаров.</w:t>
      </w:r>
    </w:p>
    <w:p w14:paraId="09BE470A" w14:textId="77777777" w:rsidR="00262105" w:rsidRDefault="00E84B4C">
      <w:pPr>
        <w:spacing w:line="312" w:lineRule="auto"/>
        <w:jc w:val="both"/>
      </w:pPr>
      <w:r>
        <w:t>1.4. Реестр документов участников оборота товаров.</w:t>
      </w:r>
    </w:p>
    <w:p w14:paraId="63B80214" w14:textId="77777777" w:rsidR="00262105" w:rsidRDefault="00E84B4C">
      <w:pPr>
        <w:spacing w:line="312" w:lineRule="auto"/>
        <w:jc w:val="both"/>
      </w:pPr>
      <w:r>
        <w:t>1.5. Просмотр истории движения товаров по событиям, участникам оборота товаров.</w:t>
      </w:r>
    </w:p>
    <w:p w14:paraId="2534A2FE" w14:textId="77777777" w:rsidR="00262105" w:rsidRDefault="00E84B4C">
      <w:pPr>
        <w:spacing w:line="360" w:lineRule="auto"/>
        <w:jc w:val="both"/>
      </w:pPr>
      <w:r>
        <w:t xml:space="preserve">1.6. Сведения об участниках оборота товаров, в отношении которых выявлены сведения о признаках нарушения обязательных требований к обороту (отклонения) товаров, в том числе следующие сведения: </w:t>
      </w:r>
    </w:p>
    <w:p w14:paraId="6F5DA910" w14:textId="14536B12" w:rsidR="00262105" w:rsidRDefault="00E84B4C">
      <w:pPr>
        <w:spacing w:line="360" w:lineRule="auto"/>
        <w:jc w:val="both"/>
      </w:pPr>
      <w:r>
        <w:lastRenderedPageBreak/>
        <w:t xml:space="preserve">субъект Российской Федерации, в отношении которого выявлено отклонение; </w:t>
      </w:r>
    </w:p>
    <w:p w14:paraId="772BACE4" w14:textId="77777777" w:rsidR="00262105" w:rsidRDefault="00E84B4C">
      <w:pPr>
        <w:spacing w:line="360" w:lineRule="auto"/>
        <w:jc w:val="both"/>
      </w:pPr>
      <w:r>
        <w:t xml:space="preserve">наименование участника оборота товаров, в отношении которого выявлено отклонение; </w:t>
      </w:r>
    </w:p>
    <w:p w14:paraId="61949E30" w14:textId="77777777" w:rsidR="00262105" w:rsidRDefault="00E84B4C">
      <w:pPr>
        <w:spacing w:line="360" w:lineRule="auto"/>
        <w:jc w:val="both"/>
      </w:pPr>
      <w:r>
        <w:t xml:space="preserve">идентификационный номер налогоплательщика участника оборота товаров, </w:t>
      </w:r>
      <w:r>
        <w:br/>
        <w:t xml:space="preserve">в отношении которого выявлено отклонение; </w:t>
      </w:r>
    </w:p>
    <w:p w14:paraId="1D857EEA" w14:textId="40F32438" w:rsidR="00262105" w:rsidRDefault="00E84B4C">
      <w:pPr>
        <w:spacing w:line="360" w:lineRule="auto"/>
        <w:jc w:val="both"/>
      </w:pPr>
      <w:r>
        <w:t>адрес участника оборота товаров, в отношении которого выявлено отклонение.</w:t>
      </w:r>
    </w:p>
    <w:p w14:paraId="2562AAEE" w14:textId="77777777" w:rsidR="00262105" w:rsidRDefault="00E84B4C">
      <w:pPr>
        <w:spacing w:line="360" w:lineRule="auto"/>
        <w:jc w:val="both"/>
      </w:pPr>
      <w:r>
        <w:t>1.7. Сведения о товаре, в отношении которого выявлены признаки нарушения обязательных требований к обороту маркируемых товаров (отклонения):</w:t>
      </w:r>
    </w:p>
    <w:p w14:paraId="554430B8" w14:textId="77777777" w:rsidR="00262105" w:rsidRDefault="00E84B4C">
      <w:pPr>
        <w:spacing w:line="360" w:lineRule="auto"/>
        <w:jc w:val="both"/>
      </w:pPr>
      <w:r>
        <w:t xml:space="preserve">код товара, в отношении которого выявлено отклонение; </w:t>
      </w:r>
    </w:p>
    <w:p w14:paraId="340DEEE4" w14:textId="77777777" w:rsidR="00262105" w:rsidRDefault="00E84B4C">
      <w:pPr>
        <w:spacing w:line="360" w:lineRule="auto"/>
        <w:jc w:val="both"/>
      </w:pPr>
      <w:r>
        <w:t xml:space="preserve">наименование товара, в отношении которого выявлено отклонение; </w:t>
      </w:r>
    </w:p>
    <w:p w14:paraId="159277D3" w14:textId="77777777" w:rsidR="00262105" w:rsidRDefault="00E84B4C">
      <w:pPr>
        <w:spacing w:line="360" w:lineRule="auto"/>
        <w:jc w:val="both"/>
      </w:pPr>
      <w:r>
        <w:t>код идентификации товара, в отношении которого выявлено отклонение;</w:t>
      </w:r>
    </w:p>
    <w:p w14:paraId="2F0B88B5" w14:textId="77777777" w:rsidR="00262105" w:rsidRDefault="00E84B4C">
      <w:pPr>
        <w:spacing w:line="360" w:lineRule="auto"/>
        <w:jc w:val="both"/>
      </w:pPr>
      <w:r>
        <w:t>способ ввода в оборот товара, в отношении которого выявлено отклонение;</w:t>
      </w:r>
    </w:p>
    <w:p w14:paraId="6888644A" w14:textId="77777777" w:rsidR="00262105" w:rsidRDefault="00E84B4C">
      <w:pPr>
        <w:spacing w:line="360" w:lineRule="auto"/>
        <w:jc w:val="both"/>
      </w:pPr>
      <w:r>
        <w:t xml:space="preserve">номер документа, на основании которого выявлено отклонение; </w:t>
      </w:r>
    </w:p>
    <w:p w14:paraId="537C513C" w14:textId="77777777" w:rsidR="00262105" w:rsidRDefault="00E84B4C">
      <w:pPr>
        <w:spacing w:line="360" w:lineRule="auto"/>
        <w:jc w:val="both"/>
      </w:pPr>
      <w:r>
        <w:t xml:space="preserve">дата документа, на основании которого выявлено отклонение; </w:t>
      </w:r>
    </w:p>
    <w:p w14:paraId="63454948" w14:textId="77777777" w:rsidR="00262105" w:rsidRDefault="00E84B4C">
      <w:pPr>
        <w:spacing w:line="360" w:lineRule="auto"/>
        <w:jc w:val="both"/>
      </w:pPr>
      <w:r>
        <w:t xml:space="preserve">тип документа, на основании которого выявлено отклонение (уведомление </w:t>
      </w:r>
      <w:r>
        <w:br/>
        <w:t>о реализации маркированных товаров).</w:t>
      </w:r>
    </w:p>
    <w:p w14:paraId="74192ADE" w14:textId="77777777" w:rsidR="00262105" w:rsidRDefault="00E84B4C">
      <w:pPr>
        <w:spacing w:line="360" w:lineRule="auto"/>
        <w:jc w:val="both"/>
      </w:pPr>
      <w:r>
        <w:t>1.8. Сведения о признаках нарушения обязательных требований к обороту маркируемых товаров (отклонения) по каждой отдельной группе товаров, имеющиеся в информационной системе мониторинга:</w:t>
      </w:r>
    </w:p>
    <w:p w14:paraId="048E6D14" w14:textId="77777777" w:rsidR="00262105" w:rsidRDefault="00E84B4C">
      <w:pPr>
        <w:spacing w:line="360" w:lineRule="auto"/>
        <w:jc w:val="both"/>
      </w:pPr>
      <w:r>
        <w:t>дата регистрации и номер отклонения;</w:t>
      </w:r>
    </w:p>
    <w:p w14:paraId="66FB576E" w14:textId="77777777" w:rsidR="00262105" w:rsidRDefault="00E84B4C">
      <w:pPr>
        <w:spacing w:line="360" w:lineRule="auto"/>
        <w:jc w:val="both"/>
      </w:pPr>
      <w:r>
        <w:t>категория отклонения:</w:t>
      </w:r>
    </w:p>
    <w:p w14:paraId="5355F585" w14:textId="77777777" w:rsidR="00262105" w:rsidRDefault="00E84B4C">
      <w:pPr>
        <w:spacing w:line="360" w:lineRule="auto"/>
        <w:jc w:val="both"/>
      </w:pPr>
      <w:r>
        <w:t xml:space="preserve">несоответствие установленному нормативными правовыми актами Российской Федерации разрешенному времени продажи товара; </w:t>
      </w:r>
    </w:p>
    <w:p w14:paraId="23B8D200" w14:textId="77777777" w:rsidR="00262105" w:rsidRDefault="00E84B4C">
      <w:pPr>
        <w:spacing w:line="360" w:lineRule="auto"/>
        <w:jc w:val="both"/>
      </w:pPr>
      <w:r>
        <w:t>повторная реализация товаров;</w:t>
      </w:r>
    </w:p>
    <w:p w14:paraId="045D05F2" w14:textId="77777777" w:rsidR="00262105" w:rsidRDefault="00E84B4C">
      <w:pPr>
        <w:spacing w:line="360" w:lineRule="auto"/>
        <w:jc w:val="both"/>
      </w:pPr>
      <w:r>
        <w:t>отклонение от соответствия реализуемых товаров требованиям технических регламентов Таможенного союза;</w:t>
      </w:r>
    </w:p>
    <w:p w14:paraId="7FB9D460" w14:textId="77777777" w:rsidR="00262105" w:rsidRDefault="00E84B4C">
      <w:pPr>
        <w:spacing w:line="360" w:lineRule="auto"/>
        <w:jc w:val="both"/>
      </w:pPr>
      <w:r>
        <w:t xml:space="preserve">оборот товаров с кодом идентификации, незарегистрированным </w:t>
      </w:r>
      <w:r>
        <w:br/>
        <w:t>в информационной системе мониторинга;</w:t>
      </w:r>
    </w:p>
    <w:p w14:paraId="17156150" w14:textId="77777777" w:rsidR="00262105" w:rsidRDefault="00E84B4C">
      <w:pPr>
        <w:spacing w:line="360" w:lineRule="auto"/>
        <w:jc w:val="both"/>
      </w:pPr>
      <w:r>
        <w:t xml:space="preserve">осуществление оборота товаров участником оборота товаров, находящимся </w:t>
      </w:r>
      <w:r>
        <w:br/>
        <w:t>в ненадлежащем статусе;</w:t>
      </w:r>
    </w:p>
    <w:p w14:paraId="2A42E60C" w14:textId="77777777" w:rsidR="00262105" w:rsidRDefault="00E84B4C">
      <w:pPr>
        <w:spacing w:line="360" w:lineRule="auto"/>
        <w:jc w:val="both"/>
      </w:pPr>
      <w:r>
        <w:lastRenderedPageBreak/>
        <w:t>оборот товара с несоответствующим статусом;</w:t>
      </w:r>
    </w:p>
    <w:p w14:paraId="638025BC" w14:textId="77777777" w:rsidR="00262105" w:rsidRDefault="00E84B4C">
      <w:pPr>
        <w:spacing w:line="360" w:lineRule="auto"/>
        <w:jc w:val="both"/>
      </w:pPr>
      <w:r>
        <w:t xml:space="preserve">оборот товара с некорректным сроком годности; </w:t>
      </w:r>
    </w:p>
    <w:p w14:paraId="46349329" w14:textId="77777777" w:rsidR="00262105" w:rsidRDefault="00E84B4C">
      <w:pPr>
        <w:spacing w:line="360" w:lineRule="auto"/>
        <w:jc w:val="both"/>
      </w:pPr>
      <w:r>
        <w:t>вид отклонения:</w:t>
      </w:r>
    </w:p>
    <w:p w14:paraId="69FE5B04" w14:textId="77777777" w:rsidR="00262105" w:rsidRDefault="00E84B4C">
      <w:pPr>
        <w:spacing w:line="360" w:lineRule="auto"/>
        <w:jc w:val="both"/>
      </w:pPr>
      <w:r>
        <w:t>несоответствие времени продажи товара;</w:t>
      </w:r>
    </w:p>
    <w:p w14:paraId="5DF6A176" w14:textId="77777777" w:rsidR="00262105" w:rsidRDefault="00E84B4C">
      <w:pPr>
        <w:spacing w:line="360" w:lineRule="auto"/>
        <w:jc w:val="both"/>
      </w:pPr>
      <w:r>
        <w:t>повторные продажи у одного продавца;</w:t>
      </w:r>
    </w:p>
    <w:p w14:paraId="599D131E" w14:textId="77777777" w:rsidR="00262105" w:rsidRDefault="00E84B4C">
      <w:pPr>
        <w:spacing w:line="360" w:lineRule="auto"/>
        <w:jc w:val="both"/>
      </w:pPr>
      <w:r>
        <w:t>повторные продажи у разных продавцов;</w:t>
      </w:r>
    </w:p>
    <w:p w14:paraId="79F34B46" w14:textId="77777777" w:rsidR="00262105" w:rsidRDefault="00E84B4C">
      <w:pPr>
        <w:spacing w:line="360" w:lineRule="auto"/>
        <w:jc w:val="both"/>
      </w:pPr>
      <w:r>
        <w:t>оборот товаров с некорректными документами соответствия технических регламентов Таможенного союза;</w:t>
      </w:r>
    </w:p>
    <w:p w14:paraId="059BB36B" w14:textId="77777777" w:rsidR="00262105" w:rsidRDefault="00E84B4C">
      <w:pPr>
        <w:spacing w:line="360" w:lineRule="auto"/>
        <w:jc w:val="both"/>
      </w:pPr>
      <w:r>
        <w:t>оборот товаров с незарегистрированными в информационной системе мониторинга кодами;</w:t>
      </w:r>
    </w:p>
    <w:p w14:paraId="413ED46E" w14:textId="77777777" w:rsidR="00262105" w:rsidRDefault="00E84B4C">
      <w:pPr>
        <w:spacing w:line="360" w:lineRule="auto"/>
        <w:jc w:val="both"/>
      </w:pPr>
      <w:r>
        <w:t>оборот незарегистрированным в информационной системе мониторинга участником;</w:t>
      </w:r>
    </w:p>
    <w:p w14:paraId="22686185" w14:textId="77777777" w:rsidR="00262105" w:rsidRDefault="00E84B4C">
      <w:pPr>
        <w:spacing w:line="360" w:lineRule="auto"/>
        <w:jc w:val="both"/>
      </w:pPr>
      <w:r>
        <w:t>оборот товаров участником оборота товаров, прекратившим деятельность;</w:t>
      </w:r>
    </w:p>
    <w:p w14:paraId="1971F1D4" w14:textId="77777777" w:rsidR="00262105" w:rsidRDefault="00E84B4C">
      <w:pPr>
        <w:spacing w:line="360" w:lineRule="auto"/>
        <w:jc w:val="both"/>
      </w:pPr>
      <w:r>
        <w:t>отсутствие сведений о вводе в оборот в Российской Федерации;</w:t>
      </w:r>
    </w:p>
    <w:p w14:paraId="43570292" w14:textId="77777777" w:rsidR="00262105" w:rsidRDefault="00E84B4C">
      <w:pPr>
        <w:spacing w:line="360" w:lineRule="auto"/>
        <w:jc w:val="both"/>
      </w:pPr>
      <w:r>
        <w:t xml:space="preserve">отрицательное решение Федеральной таможенной службы о выпуске товара </w:t>
      </w:r>
      <w:r>
        <w:br/>
        <w:t>в оборот;</w:t>
      </w:r>
    </w:p>
    <w:p w14:paraId="7C0A697C" w14:textId="77777777" w:rsidR="00262105" w:rsidRDefault="00E84B4C">
      <w:pPr>
        <w:pBdr>
          <w:top w:val="nil"/>
          <w:left w:val="nil"/>
          <w:bottom w:val="nil"/>
          <w:right w:val="nil"/>
        </w:pBdr>
        <w:spacing w:line="360" w:lineRule="auto"/>
        <w:jc w:val="both"/>
      </w:pPr>
      <w:r>
        <w:t>отсутствие сведений о ввозе в Российскую Федерацию из Евразийского экономического союза (далее – ЕАЭС);</w:t>
      </w:r>
    </w:p>
    <w:p w14:paraId="367DC112" w14:textId="77777777" w:rsidR="00262105" w:rsidRDefault="00E84B4C">
      <w:pPr>
        <w:spacing w:line="360" w:lineRule="auto"/>
        <w:jc w:val="both"/>
      </w:pPr>
      <w:r>
        <w:t>отсутствие сведений о вводе в оборот при ввозе в Российскую Федерацию;</w:t>
      </w:r>
    </w:p>
    <w:p w14:paraId="11648F4E" w14:textId="77777777" w:rsidR="00262105" w:rsidRDefault="00E84B4C">
      <w:pPr>
        <w:spacing w:line="360" w:lineRule="auto"/>
        <w:jc w:val="both"/>
      </w:pPr>
      <w:r>
        <w:t>товар, ранее выбывший из оборота по иным причинам;</w:t>
      </w:r>
    </w:p>
    <w:p w14:paraId="59DA6CEA" w14:textId="77777777" w:rsidR="00262105" w:rsidRDefault="00E84B4C">
      <w:pPr>
        <w:spacing w:line="360" w:lineRule="auto"/>
        <w:jc w:val="both"/>
      </w:pPr>
      <w:r>
        <w:t>не завершена передача товара;</w:t>
      </w:r>
    </w:p>
    <w:p w14:paraId="2B913516" w14:textId="77777777" w:rsidR="00262105" w:rsidRDefault="00E84B4C">
      <w:pPr>
        <w:spacing w:line="360" w:lineRule="auto"/>
        <w:jc w:val="both"/>
      </w:pPr>
      <w:r>
        <w:t>реализация товара с истекшим сроком годности;</w:t>
      </w:r>
    </w:p>
    <w:p w14:paraId="7CAE4BEE" w14:textId="77777777" w:rsidR="00262105" w:rsidRDefault="00E84B4C">
      <w:pPr>
        <w:spacing w:line="360" w:lineRule="auto"/>
        <w:jc w:val="both"/>
      </w:pPr>
      <w:r>
        <w:t>продажа товара с аннулированным кодом идентификации;</w:t>
      </w:r>
    </w:p>
    <w:p w14:paraId="45A3D97B" w14:textId="77777777" w:rsidR="00262105" w:rsidRDefault="00E84B4C">
      <w:pPr>
        <w:spacing w:line="360" w:lineRule="auto"/>
        <w:jc w:val="both"/>
      </w:pPr>
      <w:r>
        <w:t>продажа товара с некорректным кодом проверки;</w:t>
      </w:r>
    </w:p>
    <w:p w14:paraId="39DB0C71" w14:textId="77777777" w:rsidR="00262105" w:rsidRDefault="00E84B4C">
      <w:pPr>
        <w:spacing w:line="360" w:lineRule="auto"/>
        <w:jc w:val="both"/>
      </w:pPr>
      <w:r>
        <w:t>результат выявления отклонения:</w:t>
      </w:r>
    </w:p>
    <w:p w14:paraId="23790CD7" w14:textId="77777777" w:rsidR="00262105" w:rsidRDefault="00E84B4C">
      <w:pPr>
        <w:spacing w:line="360" w:lineRule="auto"/>
        <w:jc w:val="both"/>
      </w:pPr>
      <w:r>
        <w:t>несоответствие времени продажи товара;</w:t>
      </w:r>
    </w:p>
    <w:p w14:paraId="75EE5A03" w14:textId="77777777" w:rsidR="00262105" w:rsidRDefault="00E84B4C">
      <w:pPr>
        <w:spacing w:line="360" w:lineRule="auto"/>
        <w:jc w:val="both"/>
      </w:pPr>
      <w:r>
        <w:t>повторная реализация товара одним или разными участниками оборота товаров;</w:t>
      </w:r>
    </w:p>
    <w:p w14:paraId="540010FC" w14:textId="77777777" w:rsidR="00262105" w:rsidRDefault="00E84B4C">
      <w:pPr>
        <w:spacing w:line="360" w:lineRule="auto"/>
        <w:jc w:val="both"/>
      </w:pPr>
      <w:r>
        <w:t>повторная продажа товара у разных продавцов;</w:t>
      </w:r>
    </w:p>
    <w:p w14:paraId="219882F8" w14:textId="77777777" w:rsidR="00262105" w:rsidRDefault="00E84B4C">
      <w:pPr>
        <w:spacing w:line="360" w:lineRule="auto"/>
        <w:jc w:val="both"/>
      </w:pPr>
      <w:r>
        <w:t>повторная продажа товара у одного продавца с разницей менее 30 минут;</w:t>
      </w:r>
    </w:p>
    <w:p w14:paraId="72E51B63" w14:textId="77777777" w:rsidR="00262105" w:rsidRDefault="00E84B4C">
      <w:pPr>
        <w:spacing w:line="360" w:lineRule="auto"/>
        <w:jc w:val="both"/>
      </w:pPr>
      <w:r>
        <w:lastRenderedPageBreak/>
        <w:t>повторная продажа товара у одного продавца с разницей более или равно 30 минутам;</w:t>
      </w:r>
    </w:p>
    <w:p w14:paraId="5A58A71D" w14:textId="77777777" w:rsidR="00262105" w:rsidRDefault="00E84B4C">
      <w:pPr>
        <w:spacing w:line="360" w:lineRule="auto"/>
        <w:jc w:val="both"/>
      </w:pPr>
      <w:r>
        <w:t>отсутствие документа, подтверждающего соответствие товара требованиям технических регламентов Таможенного союза;</w:t>
      </w:r>
    </w:p>
    <w:p w14:paraId="160FF102" w14:textId="77777777" w:rsidR="00262105" w:rsidRDefault="00E84B4C">
      <w:pPr>
        <w:spacing w:line="360" w:lineRule="auto"/>
        <w:jc w:val="both"/>
      </w:pPr>
      <w:r>
        <w:t xml:space="preserve">продажа товара с кодом идентификации, незарегистрированным </w:t>
      </w:r>
      <w:r>
        <w:br/>
        <w:t>в информационной системе мониторинга;</w:t>
      </w:r>
    </w:p>
    <w:p w14:paraId="7C9D9BA9" w14:textId="77777777" w:rsidR="00262105" w:rsidRDefault="00E84B4C">
      <w:pPr>
        <w:spacing w:line="360" w:lineRule="auto"/>
        <w:jc w:val="both"/>
      </w:pPr>
      <w:r>
        <w:t xml:space="preserve">оборот товаров участником оборота товаров, незарегистрированным </w:t>
      </w:r>
      <w:r>
        <w:br/>
        <w:t>в информационной системе мониторинга;</w:t>
      </w:r>
    </w:p>
    <w:p w14:paraId="45699C9A" w14:textId="77777777" w:rsidR="00262105" w:rsidRDefault="00E84B4C">
      <w:pPr>
        <w:spacing w:line="360" w:lineRule="auto"/>
        <w:jc w:val="both"/>
      </w:pPr>
      <w:r>
        <w:t>оборот товаров участником оборота товаров, незарегистрированным в товарной группе, к которой относится товар;</w:t>
      </w:r>
    </w:p>
    <w:p w14:paraId="7FA9A3AC" w14:textId="77777777" w:rsidR="00262105" w:rsidRDefault="00E84B4C">
      <w:pPr>
        <w:spacing w:line="360" w:lineRule="auto"/>
        <w:jc w:val="both"/>
      </w:pPr>
      <w:r>
        <w:t>розничная реализация товаров участником оборота товаров, незарегистрированным в информационной системе мониторинга;</w:t>
      </w:r>
    </w:p>
    <w:p w14:paraId="29F8F49F" w14:textId="77777777" w:rsidR="00262105" w:rsidRDefault="00E84B4C">
      <w:pPr>
        <w:spacing w:line="360" w:lineRule="auto"/>
        <w:jc w:val="both"/>
      </w:pPr>
      <w:r>
        <w:t>розничная реализация товаров участником оборота товаров, незарегистрированным в товарной группе, к которой относится товар;</w:t>
      </w:r>
    </w:p>
    <w:p w14:paraId="4ECD4A68" w14:textId="77777777" w:rsidR="00262105" w:rsidRDefault="00E84B4C">
      <w:pPr>
        <w:spacing w:line="360" w:lineRule="auto"/>
        <w:jc w:val="both"/>
      </w:pPr>
      <w:r>
        <w:t>оборот маркируемых товаров участником оборота товаров в статусе «исключен», «заблокирован»;</w:t>
      </w:r>
    </w:p>
    <w:p w14:paraId="34AC5F09" w14:textId="77777777" w:rsidR="00262105" w:rsidRDefault="00E84B4C">
      <w:pPr>
        <w:spacing w:line="360" w:lineRule="auto"/>
        <w:jc w:val="both"/>
      </w:pPr>
      <w:r>
        <w:t>отсутствие сведений о вводе в оборот товаров, произведенных в Российской Федерации;</w:t>
      </w:r>
    </w:p>
    <w:p w14:paraId="53C69B49" w14:textId="77777777" w:rsidR="00262105" w:rsidRDefault="00E84B4C">
      <w:pPr>
        <w:spacing w:line="360" w:lineRule="auto"/>
        <w:jc w:val="both"/>
      </w:pPr>
      <w:r>
        <w:t>отсутствие сведений о вводе в оборот товаров, ввезенных в Российскую Федерацию;</w:t>
      </w:r>
    </w:p>
    <w:p w14:paraId="05401025" w14:textId="77777777" w:rsidR="00262105" w:rsidRDefault="00E84B4C">
      <w:pPr>
        <w:spacing w:line="360" w:lineRule="auto"/>
        <w:jc w:val="both"/>
      </w:pPr>
      <w:r>
        <w:t>отрицательное решение Федеральной таможенной службы о выпуске товаров;</w:t>
      </w:r>
    </w:p>
    <w:p w14:paraId="05B82001" w14:textId="77777777" w:rsidR="00262105" w:rsidRDefault="00E84B4C">
      <w:pPr>
        <w:spacing w:line="360" w:lineRule="auto"/>
        <w:jc w:val="both"/>
      </w:pPr>
      <w:r>
        <w:t>отсутствие сведений о ввозе товара в ЕАЭС;</w:t>
      </w:r>
    </w:p>
    <w:p w14:paraId="03B08190" w14:textId="77777777" w:rsidR="00262105" w:rsidRDefault="00E84B4C">
      <w:pPr>
        <w:spacing w:line="360" w:lineRule="auto"/>
        <w:jc w:val="both"/>
      </w:pPr>
      <w:r>
        <w:t>отсутствие сведений о вводе в оборот товара, ввезенного в Российскую Федерацию;</w:t>
      </w:r>
    </w:p>
    <w:p w14:paraId="25671175" w14:textId="77777777" w:rsidR="00262105" w:rsidRDefault="00E84B4C">
      <w:pPr>
        <w:spacing w:line="360" w:lineRule="auto"/>
        <w:jc w:val="both"/>
      </w:pPr>
      <w:r>
        <w:t>товар, который ранее выбыл из оборота по причинам, отличным от розничной продажи;</w:t>
      </w:r>
    </w:p>
    <w:p w14:paraId="7E158C6B" w14:textId="77777777" w:rsidR="00262105" w:rsidRDefault="00E84B4C">
      <w:pPr>
        <w:spacing w:line="360" w:lineRule="auto"/>
        <w:jc w:val="both"/>
      </w:pPr>
      <w:r>
        <w:t>продажа товара с кодом групповой упаковки после выбытия кода маркировки, содержащегося в такой групповой упаковке;</w:t>
      </w:r>
      <w:r>
        <w:rPr>
          <w:rStyle w:val="afc"/>
        </w:rPr>
        <w:t xml:space="preserve"> </w:t>
      </w:r>
    </w:p>
    <w:p w14:paraId="1BB8D9B0" w14:textId="4AC14CDD" w:rsidR="00262105" w:rsidRDefault="00E84B4C">
      <w:pPr>
        <w:spacing w:line="360" w:lineRule="auto"/>
        <w:jc w:val="both"/>
      </w:pPr>
      <w:r>
        <w:t xml:space="preserve">товар, у которого документ соответствия требованиям технических регламентов Таможенного союза не зарегистрирован в федеральной государственной </w:t>
      </w:r>
      <w:r>
        <w:lastRenderedPageBreak/>
        <w:t>информационной системе в области</w:t>
      </w:r>
      <w:r w:rsidR="00BE19F8">
        <w:t xml:space="preserve"> аккредитации, функционирующей </w:t>
      </w:r>
      <w:r w:rsidR="00A0488A">
        <w:br/>
      </w:r>
      <w:r>
        <w:t>в соответствии со статьей 25 Федерального закона от 28 декабря 2013 г. № 412-ФЗ «Об аккредитации в национальной системе аккредитации»;</w:t>
      </w:r>
    </w:p>
    <w:p w14:paraId="1D83EF4F" w14:textId="77777777" w:rsidR="00262105" w:rsidRDefault="00E84B4C">
      <w:pPr>
        <w:spacing w:line="360" w:lineRule="auto"/>
        <w:jc w:val="both"/>
      </w:pPr>
      <w:r>
        <w:t>товар, у которого документ соответствия требованиям технических регламентов Таможенного союза содержит некорректные сведения;</w:t>
      </w:r>
    </w:p>
    <w:p w14:paraId="69807048" w14:textId="77777777" w:rsidR="00262105" w:rsidRDefault="00E84B4C">
      <w:pPr>
        <w:spacing w:line="360" w:lineRule="auto"/>
        <w:jc w:val="both"/>
      </w:pPr>
      <w:r>
        <w:t>реализация товаров с истекшим сроком годности;</w:t>
      </w:r>
    </w:p>
    <w:p w14:paraId="7F60580A" w14:textId="77777777" w:rsidR="00262105" w:rsidRDefault="00E84B4C">
      <w:pPr>
        <w:spacing w:line="360" w:lineRule="auto"/>
        <w:jc w:val="both"/>
      </w:pPr>
      <w:r>
        <w:t>продажа товара после аннулирования кода идентификации.</w:t>
      </w:r>
    </w:p>
    <w:p w14:paraId="2E1E6854" w14:textId="67D46889" w:rsidR="00262105" w:rsidRDefault="00E84B4C">
      <w:pPr>
        <w:spacing w:line="360" w:lineRule="auto"/>
        <w:jc w:val="both"/>
      </w:pPr>
      <w:r>
        <w:t>1.9. </w:t>
      </w:r>
      <w:r w:rsidR="00ED59A3">
        <w:t>Сведения</w:t>
      </w:r>
      <w:r>
        <w:t xml:space="preserve"> об участниках оборота товаров, в отношении которых выявлены отклонения от параметров индикаторов риска нарушения обязательных требований при </w:t>
      </w:r>
      <w:r w:rsidR="00132E0B" w:rsidRPr="00132E0B">
        <w:t>осуществлени</w:t>
      </w:r>
      <w:r w:rsidR="00132E0B">
        <w:t>и</w:t>
      </w:r>
      <w:r w:rsidR="00132E0B" w:rsidRPr="00132E0B">
        <w:t xml:space="preserve"> регионального государственного контроля (надзора) в области продажи безалкогольных тонизирующих напитков (в том числе энергетических)</w:t>
      </w:r>
      <w:r>
        <w:t>, утверждаемых в соответствии со статьей 61</w:t>
      </w:r>
      <w:r>
        <w:rPr>
          <w:vertAlign w:val="superscript"/>
        </w:rPr>
        <w:t>1</w:t>
      </w:r>
      <w:r>
        <w:t xml:space="preserve"> Федерального закона от 31 июля 2020 г. № 248-ФЗ «О государственном контроле (надзоре) и муниципальном контроле </w:t>
      </w:r>
      <w:r w:rsidR="00A0488A">
        <w:br/>
      </w:r>
      <w:r>
        <w:t xml:space="preserve">в Российской Федерации» нормативными правовыми актами </w:t>
      </w:r>
      <w:r w:rsidR="00E7736B">
        <w:t xml:space="preserve">высшего исполнительного органа государственной власти субъекта Российской Федерации, </w:t>
      </w:r>
      <w:r w:rsidR="00A0488A">
        <w:br/>
      </w:r>
      <w:r>
        <w:t>на территории которого осуществляет свою деятельность Уполномоченный орган:</w:t>
      </w:r>
    </w:p>
    <w:p w14:paraId="5F95192F" w14:textId="77777777" w:rsidR="00262105" w:rsidRDefault="00E84B4C">
      <w:pPr>
        <w:spacing w:line="360" w:lineRule="auto"/>
        <w:jc w:val="both"/>
      </w:pPr>
      <w:r>
        <w:t>отчетный период;</w:t>
      </w:r>
    </w:p>
    <w:p w14:paraId="75F40287" w14:textId="77777777" w:rsidR="00262105" w:rsidRDefault="00E84B4C">
      <w:pPr>
        <w:spacing w:line="360" w:lineRule="auto"/>
        <w:jc w:val="both"/>
      </w:pPr>
      <w:r>
        <w:t>наименование участника оборота товаров;</w:t>
      </w:r>
    </w:p>
    <w:p w14:paraId="2D11E8CF" w14:textId="77777777" w:rsidR="00262105" w:rsidRDefault="00E84B4C">
      <w:pPr>
        <w:spacing w:line="360" w:lineRule="auto"/>
        <w:jc w:val="both"/>
      </w:pPr>
      <w:r>
        <w:t>идентификационный номер налогоплательщика участника оборота товаров;</w:t>
      </w:r>
    </w:p>
    <w:p w14:paraId="231D191B" w14:textId="1952FB9C" w:rsidR="00262105" w:rsidRDefault="00E84B4C">
      <w:pPr>
        <w:spacing w:line="360" w:lineRule="auto"/>
        <w:jc w:val="both"/>
      </w:pPr>
      <w:r>
        <w:t>субъект Российской Федерации по адресу участника оборота товаров;</w:t>
      </w:r>
    </w:p>
    <w:p w14:paraId="2E58D45C" w14:textId="77777777" w:rsidR="00262105" w:rsidRDefault="00E84B4C">
      <w:pPr>
        <w:spacing w:line="360" w:lineRule="auto"/>
        <w:jc w:val="both"/>
      </w:pPr>
      <w:r>
        <w:t>фактическое значение контрольного параметра участника оборота товаров;</w:t>
      </w:r>
    </w:p>
    <w:p w14:paraId="20D7A610" w14:textId="77777777" w:rsidR="00262105" w:rsidRDefault="00E84B4C">
      <w:pPr>
        <w:spacing w:line="360" w:lineRule="auto"/>
        <w:jc w:val="both"/>
      </w:pPr>
      <w:r>
        <w:t>утвержденное значение индикатора риска.</w:t>
      </w:r>
    </w:p>
    <w:p w14:paraId="0C0A8916" w14:textId="2D281BD8" w:rsidR="00262105" w:rsidRDefault="00E84B4C" w:rsidP="00E7736B">
      <w:pPr>
        <w:spacing w:line="360" w:lineRule="auto"/>
        <w:jc w:val="both"/>
      </w:pPr>
      <w:r>
        <w:t>2. Агрегированная (статистическая) ин</w:t>
      </w:r>
      <w:r w:rsidR="00E7736B">
        <w:t>формация о товарах и их обороте (</w:t>
      </w:r>
      <w:r>
        <w:t>аналитические и статистические отчеты</w:t>
      </w:r>
      <w:r w:rsidR="00E7736B">
        <w:t>)</w:t>
      </w:r>
      <w:r w:rsidR="00D402E3">
        <w:t xml:space="preserve"> в пределах состава сведений, определенных пунктом 1 настоящего Приложения</w:t>
      </w:r>
      <w:r>
        <w:t>.</w:t>
      </w:r>
    </w:p>
    <w:p w14:paraId="0B39B93B" w14:textId="1FC0C369" w:rsidR="00262105" w:rsidRDefault="00E84B4C">
      <w:pPr>
        <w:spacing w:line="360" w:lineRule="auto"/>
        <w:jc w:val="both"/>
      </w:pPr>
      <w:r>
        <w:t xml:space="preserve">3. Информация, отнесенная Правительством Российской Федерации </w:t>
      </w:r>
      <w:r>
        <w:br/>
        <w:t>к общедоступной информации.</w:t>
      </w:r>
    </w:p>
    <w:p w14:paraId="6C93B2C9" w14:textId="77777777" w:rsidR="00FE459F" w:rsidRDefault="00FE459F">
      <w:pPr>
        <w:spacing w:line="360" w:lineRule="auto"/>
        <w:jc w:val="both"/>
      </w:pPr>
    </w:p>
    <w:p w14:paraId="3B97AC77" w14:textId="77777777" w:rsidR="00FE459F" w:rsidRDefault="00FE459F">
      <w:pPr>
        <w:spacing w:line="360" w:lineRule="auto"/>
        <w:jc w:val="both"/>
      </w:pPr>
    </w:p>
    <w:p w14:paraId="3480942D" w14:textId="77777777" w:rsidR="00280316" w:rsidRDefault="00280316" w:rsidP="00A0488A">
      <w:pPr>
        <w:spacing w:line="360" w:lineRule="auto"/>
        <w:ind w:firstLine="0"/>
        <w:jc w:val="both"/>
      </w:pPr>
    </w:p>
    <w:p w14:paraId="1DD421F2" w14:textId="77777777" w:rsidR="00AA0E6E" w:rsidRDefault="00AA0E6E" w:rsidP="00AA0E6E">
      <w:pPr>
        <w:ind w:left="4678"/>
        <w:jc w:val="right"/>
      </w:pPr>
      <w:r>
        <w:lastRenderedPageBreak/>
        <w:t>Приложение № 2</w:t>
      </w:r>
    </w:p>
    <w:p w14:paraId="169A2D78" w14:textId="6693CE50" w:rsidR="0095794E" w:rsidRDefault="0095794E" w:rsidP="0095794E">
      <w:pPr>
        <w:spacing w:line="240" w:lineRule="auto"/>
        <w:ind w:left="4678" w:firstLine="0"/>
        <w:jc w:val="right"/>
      </w:pPr>
      <w:r>
        <w:t xml:space="preserve">к типовой форме Соглашения </w:t>
      </w:r>
      <w:r>
        <w:br/>
        <w:t xml:space="preserve">об информационном взаимодействии </w:t>
      </w:r>
      <w:r>
        <w:br/>
        <w:t>между оператором государственной информационной системы мониторинга</w:t>
      </w:r>
      <w:r>
        <w:br/>
        <w:t xml:space="preserve">за оборотом товаров, подлежащих обязательной маркировке </w:t>
      </w:r>
      <w:r>
        <w:br/>
        <w:t xml:space="preserve">средствами идентификации, </w:t>
      </w:r>
      <w:r w:rsidR="00F36AB0">
        <w:br/>
      </w:r>
      <w:r w:rsidRPr="001C7BC8">
        <w:t xml:space="preserve">и </w:t>
      </w:r>
      <w:r w:rsidRPr="0095794E">
        <w:t>исполнительным органом субъекта Российской Федерации, уполномоченн</w:t>
      </w:r>
      <w:r w:rsidR="00AC7C90">
        <w:t>ым</w:t>
      </w:r>
      <w:r w:rsidRPr="0095794E">
        <w:t xml:space="preserve"> на осуществление регионального государственного контроля (надзора) </w:t>
      </w:r>
      <w:r w:rsidR="00F36AB0">
        <w:br/>
      </w:r>
      <w:r w:rsidRPr="0095794E">
        <w:t>в области продажи безалкогольных тонизирующих напитков (в том числе энергетических)</w:t>
      </w:r>
      <w:r>
        <w:t>,</w:t>
      </w:r>
    </w:p>
    <w:p w14:paraId="33CF0094" w14:textId="77777777" w:rsidR="0095794E" w:rsidRDefault="0095794E" w:rsidP="0095794E">
      <w:pPr>
        <w:spacing w:line="240" w:lineRule="auto"/>
        <w:ind w:left="4678" w:firstLine="0"/>
        <w:jc w:val="right"/>
      </w:pPr>
      <w:r>
        <w:t xml:space="preserve">утвержденной приказом </w:t>
      </w:r>
    </w:p>
    <w:p w14:paraId="2755F925" w14:textId="77777777" w:rsidR="0095794E" w:rsidRDefault="0095794E" w:rsidP="0095794E">
      <w:pPr>
        <w:spacing w:line="240" w:lineRule="auto"/>
        <w:ind w:left="4678" w:firstLine="0"/>
        <w:jc w:val="right"/>
      </w:pPr>
      <w:r>
        <w:t xml:space="preserve">Минпромторга России </w:t>
      </w:r>
    </w:p>
    <w:p w14:paraId="2843CFF1" w14:textId="5ABB5045" w:rsidR="0095794E" w:rsidRDefault="0095794E" w:rsidP="0095794E">
      <w:pPr>
        <w:spacing w:line="240" w:lineRule="auto"/>
        <w:ind w:left="4678" w:firstLine="0"/>
        <w:jc w:val="right"/>
      </w:pPr>
      <w:r>
        <w:t>от________________________ № ________</w:t>
      </w:r>
    </w:p>
    <w:p w14:paraId="72D044F3" w14:textId="77777777" w:rsidR="00273185" w:rsidRDefault="00273185" w:rsidP="00AA0E6E">
      <w:pPr>
        <w:jc w:val="right"/>
        <w:rPr>
          <w:b/>
        </w:rPr>
      </w:pPr>
    </w:p>
    <w:p w14:paraId="0DF370C0" w14:textId="3AF20AD9" w:rsidR="00AA0E6E" w:rsidRPr="00273185" w:rsidRDefault="00273185" w:rsidP="00AA0E6E">
      <w:pPr>
        <w:jc w:val="right"/>
        <w:rPr>
          <w:bCs/>
        </w:rPr>
      </w:pPr>
      <w:r w:rsidRPr="00273185">
        <w:rPr>
          <w:bCs/>
        </w:rPr>
        <w:t>Рекомендуемая форма</w:t>
      </w:r>
    </w:p>
    <w:p w14:paraId="72970850" w14:textId="77777777" w:rsidR="00273185" w:rsidRDefault="00273185" w:rsidP="00AA0E6E">
      <w:pPr>
        <w:jc w:val="right"/>
        <w:rPr>
          <w:b/>
        </w:rPr>
      </w:pPr>
    </w:p>
    <w:p w14:paraId="4F39246E" w14:textId="4F5EB644" w:rsidR="00AA0E6E" w:rsidRPr="00B14DAC" w:rsidRDefault="00273185" w:rsidP="00F83460">
      <w:pPr>
        <w:ind w:hanging="142"/>
        <w:jc w:val="center"/>
        <w:rPr>
          <w:szCs w:val="28"/>
        </w:rPr>
      </w:pPr>
      <w:r>
        <w:rPr>
          <w:szCs w:val="28"/>
        </w:rPr>
        <w:t>З</w:t>
      </w:r>
      <w:r w:rsidR="00AA0E6E" w:rsidRPr="00AA0E6E">
        <w:rPr>
          <w:szCs w:val="28"/>
        </w:rPr>
        <w:t>аверени</w:t>
      </w:r>
      <w:r>
        <w:rPr>
          <w:szCs w:val="28"/>
        </w:rPr>
        <w:t>е</w:t>
      </w:r>
      <w:r w:rsidR="00AA0E6E" w:rsidRPr="00AA0E6E">
        <w:rPr>
          <w:szCs w:val="28"/>
        </w:rPr>
        <w:t xml:space="preserve"> Уполномоченного органа о реализации Уполномоченным органом мер </w:t>
      </w:r>
      <w:r w:rsidR="00F36AB0">
        <w:rPr>
          <w:szCs w:val="28"/>
        </w:rPr>
        <w:br/>
      </w:r>
      <w:r w:rsidR="00AA0E6E" w:rsidRPr="00AA0E6E">
        <w:rPr>
          <w:szCs w:val="28"/>
        </w:rPr>
        <w:t xml:space="preserve">по обеспечению защиты и безопасности информации, содержащейся </w:t>
      </w:r>
      <w:r w:rsidR="00A0488A">
        <w:rPr>
          <w:szCs w:val="28"/>
        </w:rPr>
        <w:br/>
      </w:r>
      <w:r w:rsidR="00AA0E6E" w:rsidRPr="00AA0E6E">
        <w:rPr>
          <w:szCs w:val="28"/>
        </w:rPr>
        <w:t>в информационной системе мониторинга, предусмотренных законодательством Российской Федерации об информации, информационных технологиях и о защите информации.</w:t>
      </w:r>
    </w:p>
    <w:p w14:paraId="53C73DC6" w14:textId="77777777" w:rsidR="00F83460" w:rsidRDefault="00F83460" w:rsidP="00AA0E6E"/>
    <w:p w14:paraId="5E377004" w14:textId="51D0D6A4" w:rsidR="00AA0E6E" w:rsidRDefault="00F83460" w:rsidP="00AA0E6E">
      <w:r>
        <w:t>Начало текста заверения</w:t>
      </w:r>
    </w:p>
    <w:p w14:paraId="61FA13A7" w14:textId="77777777" w:rsidR="00F83460" w:rsidRDefault="00F83460" w:rsidP="00AA0E6E"/>
    <w:p w14:paraId="0FD1446A" w14:textId="77777777" w:rsidR="00AA0E6E" w:rsidRDefault="00AA0E6E" w:rsidP="00AA0E6E">
      <w:pPr>
        <w:ind w:firstLine="708"/>
        <w:jc w:val="center"/>
        <w:rPr>
          <w:szCs w:val="28"/>
        </w:rPr>
      </w:pPr>
      <w:r w:rsidRPr="00B14DAC">
        <w:rPr>
          <w:szCs w:val="28"/>
        </w:rPr>
        <w:t>Уважаемый _________________!</w:t>
      </w:r>
    </w:p>
    <w:p w14:paraId="6A3A4CC1" w14:textId="77777777" w:rsidR="00AA0E6E" w:rsidRPr="00B14DAC" w:rsidRDefault="00AA0E6E" w:rsidP="00AA0E6E">
      <w:pPr>
        <w:ind w:firstLine="708"/>
        <w:jc w:val="center"/>
        <w:rPr>
          <w:szCs w:val="28"/>
        </w:rPr>
      </w:pPr>
    </w:p>
    <w:p w14:paraId="6D443B30" w14:textId="5F03549C" w:rsidR="00F83460" w:rsidRDefault="00AA0E6E" w:rsidP="00AA0E6E">
      <w:pPr>
        <w:ind w:firstLine="708"/>
        <w:jc w:val="both"/>
        <w:rPr>
          <w:szCs w:val="28"/>
        </w:rPr>
      </w:pPr>
      <w:r w:rsidRPr="00EF10F9">
        <w:rPr>
          <w:szCs w:val="28"/>
        </w:rPr>
        <w:t xml:space="preserve">В соответствии с п. 2.2. Соглашения об информационном взаимодействии между оператором государственной информационной системы мониторинга </w:t>
      </w:r>
      <w:r w:rsidR="00A0488A">
        <w:rPr>
          <w:szCs w:val="28"/>
        </w:rPr>
        <w:br/>
      </w:r>
      <w:r w:rsidRPr="00EF10F9">
        <w:rPr>
          <w:szCs w:val="28"/>
        </w:rPr>
        <w:t>за оборотом товаров, подлежащих обязательной маркировке средствами идентификации (далее — Оператор), и</w:t>
      </w:r>
      <w:r w:rsidR="00F83460">
        <w:rPr>
          <w:szCs w:val="28"/>
        </w:rPr>
        <w:t xml:space="preserve"> _______________________________________</w:t>
      </w:r>
      <w:r w:rsidRPr="00EF10F9">
        <w:rPr>
          <w:szCs w:val="28"/>
        </w:rPr>
        <w:t xml:space="preserve"> </w:t>
      </w:r>
      <w:r w:rsidR="00F83460">
        <w:rPr>
          <w:szCs w:val="28"/>
        </w:rPr>
        <w:t>__</w:t>
      </w:r>
      <w:r>
        <w:rPr>
          <w:szCs w:val="28"/>
        </w:rPr>
        <w:t>________________________________</w:t>
      </w:r>
      <w:r w:rsidR="00F83460">
        <w:rPr>
          <w:szCs w:val="28"/>
        </w:rPr>
        <w:t xml:space="preserve">_____________________________________ </w:t>
      </w:r>
    </w:p>
    <w:p w14:paraId="1E671666" w14:textId="376F59F6" w:rsidR="00F83460" w:rsidRDefault="00F83460" w:rsidP="00F83460">
      <w:pPr>
        <w:ind w:firstLine="0"/>
        <w:jc w:val="both"/>
        <w:rPr>
          <w:szCs w:val="28"/>
        </w:rPr>
      </w:pPr>
      <w:r>
        <w:rPr>
          <w:sz w:val="18"/>
        </w:rPr>
        <w:t xml:space="preserve">(полное наименование исполнительного органа субъекта Российской Федерации, уполномоченного на </w:t>
      </w:r>
      <w:r w:rsidRPr="00132E0B">
        <w:rPr>
          <w:sz w:val="18"/>
        </w:rPr>
        <w:t>осуществление регионального государственного контроля (надзора) в области продажи безалкогольных тонизирующих напитков (в том числе энергетических)</w:t>
      </w:r>
    </w:p>
    <w:p w14:paraId="599F756F" w14:textId="3BE392FF" w:rsidR="00AA0E6E" w:rsidRDefault="00AA0E6E" w:rsidP="00F83460">
      <w:pPr>
        <w:ind w:firstLine="0"/>
        <w:jc w:val="both"/>
        <w:rPr>
          <w:szCs w:val="28"/>
        </w:rPr>
      </w:pPr>
      <w:r w:rsidRPr="00EF10F9">
        <w:rPr>
          <w:szCs w:val="28"/>
        </w:rPr>
        <w:t xml:space="preserve">(далее – Уполномоченный орган), Уполномоченный орган заверяет Оператора в том, что Уполномоченным органом реализованы меры по обеспечению защиты </w:t>
      </w:r>
      <w:r w:rsidR="00A0488A">
        <w:rPr>
          <w:szCs w:val="28"/>
        </w:rPr>
        <w:br/>
      </w:r>
      <w:r w:rsidRPr="00EF10F9">
        <w:rPr>
          <w:szCs w:val="28"/>
        </w:rPr>
        <w:t xml:space="preserve">и безопасности информации, содержащейся в государственной информационной системе мониторинга за оборотом товаров, подлежащих обязательной маркировке </w:t>
      </w:r>
      <w:r w:rsidRPr="00EF10F9">
        <w:rPr>
          <w:szCs w:val="28"/>
        </w:rPr>
        <w:lastRenderedPageBreak/>
        <w:t>средствами идентификации, предусмотренные законодательством Российской Федерации об информации, информационных технологиях и о защите информации.</w:t>
      </w:r>
    </w:p>
    <w:p w14:paraId="5568FDB0" w14:textId="77777777" w:rsidR="00AA0E6E" w:rsidRDefault="00AA0E6E" w:rsidP="00AA0E6E"/>
    <w:p w14:paraId="3FB72ED7" w14:textId="72607361" w:rsidR="00AA0E6E" w:rsidRDefault="00AA0E6E" w:rsidP="00AA0E6E">
      <w:r>
        <w:t>Руководитель (уполномоченный представитель)</w:t>
      </w:r>
      <w:r>
        <w:tab/>
      </w:r>
      <w:r>
        <w:tab/>
      </w:r>
      <w:r>
        <w:tab/>
      </w:r>
      <w:r>
        <w:tab/>
        <w:t>подпись</w:t>
      </w:r>
    </w:p>
    <w:p w14:paraId="2D7BFA19" w14:textId="77777777" w:rsidR="00F83460" w:rsidRDefault="00F83460">
      <w:pPr>
        <w:spacing w:line="360" w:lineRule="auto"/>
        <w:jc w:val="both"/>
      </w:pPr>
    </w:p>
    <w:p w14:paraId="259596C1" w14:textId="46CF67C7" w:rsidR="00AA585D" w:rsidRDefault="00F83460">
      <w:pPr>
        <w:spacing w:line="360" w:lineRule="auto"/>
        <w:jc w:val="both"/>
      </w:pPr>
      <w:r>
        <w:t>Конец текста заверения</w:t>
      </w:r>
    </w:p>
    <w:p w14:paraId="4083D4AA" w14:textId="77777777" w:rsidR="00262105" w:rsidRDefault="00E84B4C">
      <w:pPr>
        <w:spacing w:line="360" w:lineRule="auto"/>
        <w:ind w:firstLine="0"/>
        <w:jc w:val="center"/>
        <w:rPr>
          <w:b/>
        </w:rPr>
      </w:pPr>
      <w:r>
        <w:rPr>
          <w:b/>
        </w:rPr>
        <w:t>Подписи Сторон:</w:t>
      </w:r>
    </w:p>
    <w:p w14:paraId="4FFCD387" w14:textId="77777777" w:rsidR="00262105" w:rsidRDefault="00262105">
      <w:pPr>
        <w:spacing w:line="360" w:lineRule="auto"/>
        <w:ind w:firstLine="0"/>
        <w:jc w:val="center"/>
        <w:rPr>
          <w:b/>
        </w:rPr>
      </w:pPr>
    </w:p>
    <w:tbl>
      <w:tblPr>
        <w:tblStyle w:val="af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1C7BC8" w14:paraId="60778113" w14:textId="77777777" w:rsidTr="00EA620A">
        <w:tc>
          <w:tcPr>
            <w:tcW w:w="5098" w:type="dxa"/>
          </w:tcPr>
          <w:p w14:paraId="5DB45609" w14:textId="77777777" w:rsidR="001C7BC8" w:rsidRDefault="00B70922">
            <w:pPr>
              <w:spacing w:after="160"/>
              <w:ind w:firstLine="0"/>
              <w:rPr>
                <w:b/>
              </w:rPr>
            </w:pPr>
            <w:r>
              <w:rPr>
                <w:b/>
              </w:rPr>
              <w:br w:type="page"/>
            </w:r>
            <w:r w:rsidR="001C7BC8">
              <w:rPr>
                <w:b/>
              </w:rPr>
              <w:t>Оператор:</w:t>
            </w:r>
          </w:p>
          <w:p w14:paraId="3E54DBEC" w14:textId="77777777" w:rsidR="0060648A" w:rsidRDefault="0060648A">
            <w:pPr>
              <w:spacing w:after="160"/>
              <w:ind w:firstLine="0"/>
              <w:rPr>
                <w:sz w:val="22"/>
              </w:rPr>
            </w:pPr>
          </w:p>
          <w:p w14:paraId="114A03B7" w14:textId="2D30A5C9" w:rsidR="001C7BC8" w:rsidRDefault="0060648A">
            <w:pPr>
              <w:spacing w:after="160"/>
              <w:ind w:firstLine="0"/>
              <w:rPr>
                <w:sz w:val="22"/>
              </w:rPr>
            </w:pPr>
            <w:r>
              <w:rPr>
                <w:sz w:val="22"/>
              </w:rPr>
              <w:t>д</w:t>
            </w:r>
            <w:r w:rsidR="001C7BC8">
              <w:rPr>
                <w:sz w:val="22"/>
              </w:rPr>
              <w:t>олжность</w:t>
            </w:r>
          </w:p>
          <w:p w14:paraId="75015B8F" w14:textId="77777777" w:rsidR="001C7BC8" w:rsidRPr="001C7BC8" w:rsidRDefault="001C7BC8" w:rsidP="001C7BC8">
            <w:pPr>
              <w:tabs>
                <w:tab w:val="left" w:pos="851"/>
                <w:tab w:val="left" w:pos="993"/>
              </w:tabs>
              <w:ind w:left="-113" w:firstLine="0"/>
              <w:rPr>
                <w:sz w:val="22"/>
              </w:rPr>
            </w:pPr>
            <w:r w:rsidRPr="001C7BC8">
              <w:rPr>
                <w:sz w:val="22"/>
              </w:rPr>
              <w:t>_____________________________________</w:t>
            </w:r>
          </w:p>
          <w:p w14:paraId="50226613" w14:textId="77777777" w:rsidR="001C7BC8" w:rsidRPr="001C7BC8" w:rsidRDefault="001C7BC8" w:rsidP="001C7BC8">
            <w:pPr>
              <w:tabs>
                <w:tab w:val="left" w:pos="851"/>
                <w:tab w:val="left" w:pos="993"/>
              </w:tabs>
              <w:ind w:left="-113" w:firstLine="0"/>
              <w:rPr>
                <w:sz w:val="22"/>
              </w:rPr>
            </w:pPr>
            <w:r w:rsidRPr="001C7BC8">
              <w:rPr>
                <w:sz w:val="22"/>
              </w:rPr>
              <w:t>фамилия, имя, отчество (при наличии)</w:t>
            </w:r>
          </w:p>
          <w:p w14:paraId="0FFC445A" w14:textId="57005F17" w:rsidR="001C7BC8" w:rsidRPr="001C7BC8" w:rsidRDefault="001C7BC8">
            <w:pPr>
              <w:spacing w:after="160"/>
              <w:ind w:firstLine="0"/>
              <w:rPr>
                <w:b/>
                <w:sz w:val="22"/>
              </w:rPr>
            </w:pPr>
            <w:proofErr w:type="spellStart"/>
            <w:r w:rsidRPr="001C7BC8">
              <w:rPr>
                <w:sz w:val="22"/>
              </w:rPr>
              <w:t>м.п</w:t>
            </w:r>
            <w:proofErr w:type="spellEnd"/>
            <w:r w:rsidRPr="001C7BC8">
              <w:rPr>
                <w:sz w:val="22"/>
              </w:rPr>
              <w:t>.</w:t>
            </w:r>
          </w:p>
        </w:tc>
        <w:tc>
          <w:tcPr>
            <w:tcW w:w="5098" w:type="dxa"/>
          </w:tcPr>
          <w:p w14:paraId="241A052E" w14:textId="77777777" w:rsidR="001C7BC8" w:rsidRDefault="001C7BC8">
            <w:pPr>
              <w:spacing w:after="160"/>
              <w:ind w:firstLine="0"/>
              <w:rPr>
                <w:b/>
              </w:rPr>
            </w:pPr>
            <w:r>
              <w:rPr>
                <w:b/>
              </w:rPr>
              <w:t>Уполномоченный орган:</w:t>
            </w:r>
          </w:p>
          <w:p w14:paraId="1F22A6F2" w14:textId="77777777" w:rsidR="0060648A" w:rsidRDefault="0060648A" w:rsidP="0060648A">
            <w:pPr>
              <w:spacing w:after="160"/>
              <w:ind w:firstLine="0"/>
              <w:rPr>
                <w:sz w:val="22"/>
              </w:rPr>
            </w:pPr>
            <w:bookmarkStart w:id="30" w:name="_Hlk214381354"/>
          </w:p>
          <w:p w14:paraId="5EE26C85" w14:textId="5885C6A6" w:rsidR="001C7BC8" w:rsidRDefault="0060648A" w:rsidP="0060648A">
            <w:pPr>
              <w:spacing w:after="160"/>
              <w:ind w:firstLine="0"/>
              <w:rPr>
                <w:sz w:val="22"/>
              </w:rPr>
            </w:pPr>
            <w:r>
              <w:rPr>
                <w:sz w:val="22"/>
              </w:rPr>
              <w:t>д</w:t>
            </w:r>
            <w:r w:rsidR="001C7BC8">
              <w:rPr>
                <w:sz w:val="22"/>
              </w:rPr>
              <w:t>олжность</w:t>
            </w:r>
          </w:p>
          <w:bookmarkEnd w:id="30"/>
          <w:p w14:paraId="3F39D6CB" w14:textId="77777777" w:rsidR="001C7BC8" w:rsidRDefault="001C7BC8" w:rsidP="0060648A">
            <w:pPr>
              <w:tabs>
                <w:tab w:val="left" w:pos="851"/>
                <w:tab w:val="left" w:pos="993"/>
              </w:tabs>
              <w:ind w:left="-113" w:firstLine="0"/>
              <w:rPr>
                <w:sz w:val="22"/>
              </w:rPr>
            </w:pPr>
            <w:r>
              <w:rPr>
                <w:sz w:val="22"/>
              </w:rPr>
              <w:t xml:space="preserve">____________________________________ </w:t>
            </w:r>
          </w:p>
          <w:p w14:paraId="75DE5904" w14:textId="4FE5D56F" w:rsidR="001C7BC8" w:rsidRDefault="001C7BC8" w:rsidP="0060648A">
            <w:pPr>
              <w:tabs>
                <w:tab w:val="left" w:pos="851"/>
                <w:tab w:val="left" w:pos="993"/>
              </w:tabs>
              <w:ind w:left="-113" w:firstLine="0"/>
              <w:rPr>
                <w:sz w:val="22"/>
              </w:rPr>
            </w:pPr>
            <w:r>
              <w:rPr>
                <w:sz w:val="22"/>
              </w:rPr>
              <w:t>фамилия, имя, отчество (при наличии)</w:t>
            </w:r>
          </w:p>
          <w:p w14:paraId="5BD6F4BB" w14:textId="6E09DEC5" w:rsidR="001C7BC8" w:rsidRDefault="001C7BC8" w:rsidP="0060648A">
            <w:pPr>
              <w:tabs>
                <w:tab w:val="left" w:pos="851"/>
                <w:tab w:val="left" w:pos="993"/>
              </w:tabs>
              <w:ind w:left="-113" w:firstLine="0"/>
              <w:rPr>
                <w:b/>
              </w:rPr>
            </w:pP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>.</w:t>
            </w:r>
          </w:p>
        </w:tc>
      </w:tr>
    </w:tbl>
    <w:p w14:paraId="45D5D5E6" w14:textId="7B753B38" w:rsidR="00B70922" w:rsidRDefault="00B70922">
      <w:pPr>
        <w:spacing w:after="160"/>
        <w:ind w:firstLine="0"/>
        <w:rPr>
          <w:b/>
        </w:rPr>
      </w:pPr>
    </w:p>
    <w:p w14:paraId="7DA5B954" w14:textId="77777777" w:rsidR="00262105" w:rsidRDefault="00262105">
      <w:pPr>
        <w:spacing w:line="360" w:lineRule="auto"/>
        <w:ind w:firstLine="0"/>
        <w:rPr>
          <w:b/>
        </w:rPr>
      </w:pPr>
    </w:p>
    <w:sectPr w:rsidR="00262105" w:rsidSect="000270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6" w:bottom="1134" w:left="1134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8E145" w14:textId="77777777" w:rsidR="00022F90" w:rsidRDefault="00022F90">
      <w:pPr>
        <w:spacing w:line="240" w:lineRule="auto"/>
      </w:pPr>
      <w:r>
        <w:separator/>
      </w:r>
    </w:p>
  </w:endnote>
  <w:endnote w:type="continuationSeparator" w:id="0">
    <w:p w14:paraId="4A130922" w14:textId="77777777" w:rsidR="00022F90" w:rsidRDefault="00022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B62D2" w14:textId="77777777" w:rsidR="00262105" w:rsidRDefault="00262105">
    <w:pPr>
      <w:pStyle w:val="affa"/>
      <w:jc w:val="right"/>
    </w:pPr>
  </w:p>
  <w:p w14:paraId="3D6AD846" w14:textId="77777777" w:rsidR="00262105" w:rsidRDefault="00262105">
    <w:pPr>
      <w:pStyle w:val="af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54BF" w14:textId="77777777" w:rsidR="00262105" w:rsidRDefault="00262105">
    <w:pPr>
      <w:pStyle w:val="af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48CDA" w14:textId="77777777" w:rsidR="00262105" w:rsidRDefault="00262105">
    <w:pPr>
      <w:pStyle w:val="affa"/>
      <w:jc w:val="right"/>
    </w:pPr>
  </w:p>
  <w:p w14:paraId="6DBC4D67" w14:textId="77777777" w:rsidR="00262105" w:rsidRDefault="00262105">
    <w:pPr>
      <w:pStyle w:val="aff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9B3D" w14:textId="77777777" w:rsidR="00262105" w:rsidRDefault="00262105">
    <w:pPr>
      <w:pStyle w:val="a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ABD6A" w14:textId="77777777" w:rsidR="00022F90" w:rsidRDefault="00022F90">
      <w:pPr>
        <w:spacing w:line="240" w:lineRule="auto"/>
      </w:pPr>
      <w:r>
        <w:separator/>
      </w:r>
    </w:p>
  </w:footnote>
  <w:footnote w:type="continuationSeparator" w:id="0">
    <w:p w14:paraId="5951841C" w14:textId="77777777" w:rsidR="00022F90" w:rsidRDefault="00022F90">
      <w:pPr>
        <w:spacing w:line="240" w:lineRule="auto"/>
      </w:pPr>
      <w:r>
        <w:continuationSeparator/>
      </w:r>
    </w:p>
  </w:footnote>
  <w:footnote w:id="1">
    <w:p w14:paraId="266BC7A9" w14:textId="77777777" w:rsidR="00262105" w:rsidRDefault="00E84B4C">
      <w:pPr>
        <w:pStyle w:val="Footnote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> Распоряжение Правительства Российской Федерации от 3 апреля 2019 г. № 620-р.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D243F" w14:textId="77777777" w:rsidR="00262105" w:rsidRDefault="00E84B4C">
    <w:pPr>
      <w:pStyle w:val="a5"/>
      <w:jc w:val="center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16392C">
      <w:rPr>
        <w:noProof/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B2C3" w14:textId="77777777" w:rsidR="00262105" w:rsidRDefault="00262105">
    <w:pPr>
      <w:pStyle w:val="a5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FE8A" w14:textId="77777777" w:rsidR="00262105" w:rsidRDefault="00262105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3CC1" w14:textId="77777777" w:rsidR="00262105" w:rsidRDefault="00E84B4C">
    <w:pPr>
      <w:pStyle w:val="a5"/>
      <w:jc w:val="center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16392C">
      <w:rPr>
        <w:noProof/>
        <w:sz w:val="24"/>
      </w:rPr>
      <w:t>6</w:t>
    </w:r>
    <w:r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0296" w14:textId="77777777" w:rsidR="00262105" w:rsidRDefault="00262105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577"/>
    <w:multiLevelType w:val="multilevel"/>
    <w:tmpl w:val="C422E5BA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704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36C97F26"/>
    <w:multiLevelType w:val="multilevel"/>
    <w:tmpl w:val="4DAC3194"/>
    <w:lvl w:ilvl="0">
      <w:start w:val="1"/>
      <w:numFmt w:val="decimal"/>
      <w:lvlText w:val="%1."/>
      <w:lvlJc w:val="left"/>
      <w:pPr>
        <w:ind w:left="1559" w:hanging="360"/>
      </w:pPr>
    </w:lvl>
    <w:lvl w:ilvl="1">
      <w:start w:val="1"/>
      <w:numFmt w:val="decimal"/>
      <w:lvlText w:val="%1.%2."/>
      <w:lvlJc w:val="left"/>
      <w:pPr>
        <w:ind w:left="177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2" w15:restartNumberingAfterBreak="0">
    <w:nsid w:val="3EF9165D"/>
    <w:multiLevelType w:val="multilevel"/>
    <w:tmpl w:val="57781B7A"/>
    <w:lvl w:ilvl="0">
      <w:start w:val="2"/>
      <w:numFmt w:val="decimal"/>
      <w:lvlText w:val="%1."/>
      <w:lvlJc w:val="left"/>
      <w:pPr>
        <w:ind w:left="716" w:hanging="432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48C563B4"/>
    <w:multiLevelType w:val="multilevel"/>
    <w:tmpl w:val="54C44CA4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8337782"/>
    <w:multiLevelType w:val="multilevel"/>
    <w:tmpl w:val="FE04A88A"/>
    <w:lvl w:ilvl="0">
      <w:start w:val="1"/>
      <w:numFmt w:val="decimal"/>
      <w:pStyle w:val="a"/>
      <w:lvlText w:val="%1)"/>
      <w:lvlJc w:val="left"/>
      <w:pPr>
        <w:ind w:left="851" w:firstLine="0"/>
      </w:pPr>
      <w:rPr>
        <w:i w:val="0"/>
      </w:rPr>
    </w:lvl>
    <w:lvl w:ilvl="1">
      <w:start w:val="1"/>
      <w:numFmt w:val="bullet"/>
      <w:lvlText w:val=""/>
      <w:lvlJc w:val="left"/>
      <w:pPr>
        <w:ind w:left="851" w:firstLine="0"/>
      </w:pPr>
      <w:rPr>
        <w:rFonts w:ascii="Symbol" w:hAnsi="Symbol"/>
        <w:color w:val="000000"/>
      </w:rPr>
    </w:lvl>
    <w:lvl w:ilvl="2">
      <w:start w:val="1"/>
      <w:numFmt w:val="decimal"/>
      <w:lvlText w:val="(%3)"/>
      <w:lvlJc w:val="left"/>
      <w:pPr>
        <w:ind w:left="1418" w:firstLine="0"/>
      </w:pPr>
      <w:rPr>
        <w:color w:val="000000"/>
      </w:rPr>
    </w:lvl>
    <w:lvl w:ilvl="3">
      <w:start w:val="1"/>
      <w:numFmt w:val="bullet"/>
      <w:lvlText w:val=""/>
      <w:lvlJc w:val="left"/>
      <w:pPr>
        <w:ind w:left="1418" w:firstLine="0"/>
      </w:pPr>
      <w:rPr>
        <w:rFonts w:ascii="Symbol" w:hAnsi="Symbol"/>
        <w:color w:val="000000"/>
      </w:rPr>
    </w:lvl>
    <w:lvl w:ilvl="4">
      <w:start w:val="1"/>
      <w:numFmt w:val="russianLower"/>
      <w:lvlText w:val="(%5)"/>
      <w:lvlJc w:val="left"/>
      <w:pPr>
        <w:tabs>
          <w:tab w:val="left" w:pos="1985"/>
        </w:tabs>
        <w:ind w:left="1985" w:firstLine="0"/>
      </w:pPr>
    </w:lvl>
    <w:lvl w:ilvl="5">
      <w:start w:val="1"/>
      <w:numFmt w:val="bullet"/>
      <w:lvlText w:val=""/>
      <w:lvlJc w:val="left"/>
      <w:pPr>
        <w:tabs>
          <w:tab w:val="left" w:pos="2268"/>
        </w:tabs>
        <w:ind w:left="2268" w:firstLine="0"/>
      </w:pPr>
      <w:rPr>
        <w:rFonts w:ascii="Symbol" w:hAnsi="Symbol"/>
        <w:color w:val="00000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5" w15:restartNumberingAfterBreak="0">
    <w:nsid w:val="69971D3C"/>
    <w:multiLevelType w:val="hybridMultilevel"/>
    <w:tmpl w:val="8856D1AA"/>
    <w:lvl w:ilvl="0" w:tplc="F02C8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088A8C">
      <w:start w:val="1"/>
      <w:numFmt w:val="lowerLetter"/>
      <w:lvlText w:val="%2."/>
      <w:lvlJc w:val="left"/>
      <w:pPr>
        <w:ind w:left="1789" w:hanging="360"/>
      </w:pPr>
    </w:lvl>
    <w:lvl w:ilvl="2" w:tplc="8DBCEDD0">
      <w:start w:val="1"/>
      <w:numFmt w:val="lowerRoman"/>
      <w:lvlText w:val="%3."/>
      <w:lvlJc w:val="right"/>
      <w:pPr>
        <w:ind w:left="2509" w:hanging="180"/>
      </w:pPr>
    </w:lvl>
    <w:lvl w:ilvl="3" w:tplc="CEC010E2">
      <w:start w:val="1"/>
      <w:numFmt w:val="decimal"/>
      <w:lvlText w:val="%4."/>
      <w:lvlJc w:val="left"/>
      <w:pPr>
        <w:ind w:left="3229" w:hanging="360"/>
      </w:pPr>
    </w:lvl>
    <w:lvl w:ilvl="4" w:tplc="3556909E">
      <w:start w:val="1"/>
      <w:numFmt w:val="lowerLetter"/>
      <w:lvlText w:val="%5."/>
      <w:lvlJc w:val="left"/>
      <w:pPr>
        <w:ind w:left="3949" w:hanging="360"/>
      </w:pPr>
    </w:lvl>
    <w:lvl w:ilvl="5" w:tplc="714CDEF4">
      <w:start w:val="1"/>
      <w:numFmt w:val="lowerRoman"/>
      <w:lvlText w:val="%6."/>
      <w:lvlJc w:val="right"/>
      <w:pPr>
        <w:ind w:left="4669" w:hanging="180"/>
      </w:pPr>
    </w:lvl>
    <w:lvl w:ilvl="6" w:tplc="D44631C8">
      <w:start w:val="1"/>
      <w:numFmt w:val="decimal"/>
      <w:lvlText w:val="%7."/>
      <w:lvlJc w:val="left"/>
      <w:pPr>
        <w:ind w:left="5389" w:hanging="360"/>
      </w:pPr>
    </w:lvl>
    <w:lvl w:ilvl="7" w:tplc="16725416">
      <w:start w:val="1"/>
      <w:numFmt w:val="lowerLetter"/>
      <w:lvlText w:val="%8."/>
      <w:lvlJc w:val="left"/>
      <w:pPr>
        <w:ind w:left="6109" w:hanging="360"/>
      </w:pPr>
    </w:lvl>
    <w:lvl w:ilvl="8" w:tplc="2C74CC1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B75440"/>
    <w:multiLevelType w:val="multilevel"/>
    <w:tmpl w:val="D826E9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62795"/>
    <w:multiLevelType w:val="multilevel"/>
    <w:tmpl w:val="656416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105"/>
    <w:rsid w:val="0000443F"/>
    <w:rsid w:val="00022F90"/>
    <w:rsid w:val="00024554"/>
    <w:rsid w:val="00027064"/>
    <w:rsid w:val="000618CE"/>
    <w:rsid w:val="00062396"/>
    <w:rsid w:val="00075BC8"/>
    <w:rsid w:val="00082424"/>
    <w:rsid w:val="00087331"/>
    <w:rsid w:val="000A5E9C"/>
    <w:rsid w:val="00132E0B"/>
    <w:rsid w:val="001371DC"/>
    <w:rsid w:val="00143CBA"/>
    <w:rsid w:val="001543AD"/>
    <w:rsid w:val="0016392C"/>
    <w:rsid w:val="001C7BC8"/>
    <w:rsid w:val="00262105"/>
    <w:rsid w:val="00273185"/>
    <w:rsid w:val="00273C4C"/>
    <w:rsid w:val="00280316"/>
    <w:rsid w:val="00295A6C"/>
    <w:rsid w:val="002A092A"/>
    <w:rsid w:val="00334AE5"/>
    <w:rsid w:val="00335EAE"/>
    <w:rsid w:val="003417C9"/>
    <w:rsid w:val="00365845"/>
    <w:rsid w:val="003D5849"/>
    <w:rsid w:val="004814F7"/>
    <w:rsid w:val="004865D5"/>
    <w:rsid w:val="004D3302"/>
    <w:rsid w:val="00517AA9"/>
    <w:rsid w:val="00520187"/>
    <w:rsid w:val="005963C4"/>
    <w:rsid w:val="005C40E1"/>
    <w:rsid w:val="0060648A"/>
    <w:rsid w:val="00611B46"/>
    <w:rsid w:val="006137FA"/>
    <w:rsid w:val="006478BE"/>
    <w:rsid w:val="00665596"/>
    <w:rsid w:val="0069182F"/>
    <w:rsid w:val="00694188"/>
    <w:rsid w:val="006B02CA"/>
    <w:rsid w:val="006B3B50"/>
    <w:rsid w:val="006C31A7"/>
    <w:rsid w:val="00716E61"/>
    <w:rsid w:val="007223C3"/>
    <w:rsid w:val="00723232"/>
    <w:rsid w:val="0073408C"/>
    <w:rsid w:val="00743971"/>
    <w:rsid w:val="0076165E"/>
    <w:rsid w:val="007628EB"/>
    <w:rsid w:val="00763A4A"/>
    <w:rsid w:val="0078604A"/>
    <w:rsid w:val="007A03B5"/>
    <w:rsid w:val="007A4B3F"/>
    <w:rsid w:val="007B7272"/>
    <w:rsid w:val="00860062"/>
    <w:rsid w:val="0094058A"/>
    <w:rsid w:val="0095794E"/>
    <w:rsid w:val="009811A8"/>
    <w:rsid w:val="009866CA"/>
    <w:rsid w:val="009A5F1F"/>
    <w:rsid w:val="009E020B"/>
    <w:rsid w:val="009E4221"/>
    <w:rsid w:val="009F1D79"/>
    <w:rsid w:val="00A0488A"/>
    <w:rsid w:val="00AA0E6E"/>
    <w:rsid w:val="00AA585D"/>
    <w:rsid w:val="00AC7C90"/>
    <w:rsid w:val="00B27DEB"/>
    <w:rsid w:val="00B66040"/>
    <w:rsid w:val="00B70922"/>
    <w:rsid w:val="00B8029A"/>
    <w:rsid w:val="00B97E41"/>
    <w:rsid w:val="00BD7FE4"/>
    <w:rsid w:val="00BE19F8"/>
    <w:rsid w:val="00BE526F"/>
    <w:rsid w:val="00C15ED8"/>
    <w:rsid w:val="00C342BD"/>
    <w:rsid w:val="00C37860"/>
    <w:rsid w:val="00C40B02"/>
    <w:rsid w:val="00C6762A"/>
    <w:rsid w:val="00CA08CA"/>
    <w:rsid w:val="00CA598A"/>
    <w:rsid w:val="00CF0AF2"/>
    <w:rsid w:val="00CF1C5C"/>
    <w:rsid w:val="00D12A30"/>
    <w:rsid w:val="00D168F7"/>
    <w:rsid w:val="00D32A91"/>
    <w:rsid w:val="00D402E3"/>
    <w:rsid w:val="00DA03F5"/>
    <w:rsid w:val="00DB07A0"/>
    <w:rsid w:val="00DC0BB6"/>
    <w:rsid w:val="00E00428"/>
    <w:rsid w:val="00E1335D"/>
    <w:rsid w:val="00E7736B"/>
    <w:rsid w:val="00E84B4C"/>
    <w:rsid w:val="00EA620A"/>
    <w:rsid w:val="00EC066A"/>
    <w:rsid w:val="00ED59A3"/>
    <w:rsid w:val="00F36AB0"/>
    <w:rsid w:val="00F7201D"/>
    <w:rsid w:val="00F83460"/>
    <w:rsid w:val="00FA0C99"/>
    <w:rsid w:val="00FE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42154"/>
  <w15:docId w15:val="{F06B3B85-88CE-4E68-BBC5-21753081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link w:val="10"/>
    <w:qFormat/>
    <w:rsid w:val="0095794E"/>
    <w:pPr>
      <w:spacing w:after="0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1"/>
    <w:uiPriority w:val="9"/>
    <w:qFormat/>
    <w:pPr>
      <w:keepNext/>
      <w:keepLines/>
      <w:numPr>
        <w:numId w:val="6"/>
      </w:numPr>
      <w:spacing w:before="240"/>
      <w:outlineLvl w:val="0"/>
    </w:pPr>
    <w:rPr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keepLines/>
      <w:numPr>
        <w:ilvl w:val="1"/>
        <w:numId w:val="6"/>
      </w:numPr>
      <w:spacing w:before="40"/>
      <w:outlineLvl w:val="1"/>
    </w:pPr>
    <w:rPr>
      <w:b/>
      <w:sz w:val="26"/>
    </w:rPr>
  </w:style>
  <w:style w:type="paragraph" w:styleId="3">
    <w:name w:val="heading 3"/>
    <w:basedOn w:val="a0"/>
    <w:next w:val="a0"/>
    <w:link w:val="30"/>
    <w:uiPriority w:val="9"/>
    <w:qFormat/>
    <w:pPr>
      <w:keepNext/>
      <w:keepLines/>
      <w:numPr>
        <w:ilvl w:val="2"/>
        <w:numId w:val="6"/>
      </w:numPr>
      <w:spacing w:before="40"/>
      <w:outlineLvl w:val="2"/>
    </w:pPr>
    <w:rPr>
      <w:b/>
      <w:sz w:val="24"/>
    </w:rPr>
  </w:style>
  <w:style w:type="paragraph" w:styleId="4">
    <w:name w:val="heading 4"/>
    <w:basedOn w:val="a0"/>
    <w:next w:val="a0"/>
    <w:link w:val="40"/>
    <w:uiPriority w:val="9"/>
    <w:qFormat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hAnsiTheme="majorHAnsi"/>
      <w:i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qFormat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hAnsiTheme="majorHAns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hAnsiTheme="majorHAns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hAnsiTheme="majorHAnsi"/>
      <w:i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hAnsiTheme="majorHAnsi"/>
      <w:color w:val="272727" w:themeColor="text1" w:themeTint="D8"/>
      <w:sz w:val="21"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hAnsiTheme="majorHAnsi"/>
      <w:i/>
      <w:color w:val="272727" w:themeColor="text1" w:themeTint="D8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sz w:val="28"/>
    </w:rPr>
  </w:style>
  <w:style w:type="paragraph" w:customStyle="1" w:styleId="12">
    <w:name w:val="Строгий1"/>
    <w:basedOn w:val="13"/>
    <w:link w:val="a4"/>
    <w:rPr>
      <w:b/>
    </w:rPr>
  </w:style>
  <w:style w:type="character" w:styleId="a4">
    <w:name w:val="Strong"/>
    <w:basedOn w:val="a1"/>
    <w:link w:val="12"/>
    <w:rPr>
      <w:b/>
    </w:rPr>
  </w:style>
  <w:style w:type="paragraph" w:styleId="21">
    <w:name w:val="toc 2"/>
    <w:basedOn w:val="a0"/>
    <w:next w:val="a0"/>
    <w:link w:val="22"/>
    <w:uiPriority w:val="39"/>
    <w:pPr>
      <w:spacing w:after="57"/>
      <w:ind w:left="283" w:firstLine="0"/>
    </w:pPr>
  </w:style>
  <w:style w:type="character" w:customStyle="1" w:styleId="22">
    <w:name w:val="Оглавление 2 Знак"/>
    <w:basedOn w:val="10"/>
    <w:link w:val="21"/>
    <w:rPr>
      <w:rFonts w:ascii="Times New Roman" w:hAnsi="Times New Roman"/>
      <w:sz w:val="28"/>
    </w:rPr>
  </w:style>
  <w:style w:type="paragraph" w:styleId="a5">
    <w:name w:val="header"/>
    <w:basedOn w:val="a0"/>
    <w:link w:val="a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10"/>
    <w:link w:val="a5"/>
    <w:rPr>
      <w:rFonts w:ascii="Times New Roman" w:hAnsi="Times New Roman"/>
      <w:sz w:val="28"/>
    </w:rPr>
  </w:style>
  <w:style w:type="paragraph" w:customStyle="1" w:styleId="13">
    <w:name w:val="Основной шрифт абзаца1"/>
  </w:style>
  <w:style w:type="paragraph" w:styleId="a7">
    <w:name w:val="TOC Heading"/>
    <w:link w:val="a8"/>
  </w:style>
  <w:style w:type="character" w:customStyle="1" w:styleId="a8">
    <w:name w:val="Заголовок оглавления Знак"/>
    <w:link w:val="a7"/>
  </w:style>
  <w:style w:type="paragraph" w:styleId="41">
    <w:name w:val="toc 4"/>
    <w:basedOn w:val="a0"/>
    <w:next w:val="a0"/>
    <w:link w:val="42"/>
    <w:uiPriority w:val="39"/>
    <w:pPr>
      <w:spacing w:after="57"/>
      <w:ind w:left="850" w:firstLine="0"/>
    </w:pPr>
  </w:style>
  <w:style w:type="character" w:customStyle="1" w:styleId="42">
    <w:name w:val="Оглавление 4 Знак"/>
    <w:basedOn w:val="10"/>
    <w:link w:val="41"/>
    <w:rPr>
      <w:rFonts w:ascii="Times New Roman" w:hAnsi="Times New Roman"/>
      <w:sz w:val="28"/>
    </w:rPr>
  </w:style>
  <w:style w:type="paragraph" w:customStyle="1" w:styleId="line">
    <w:name w:val="line"/>
    <w:basedOn w:val="13"/>
    <w:link w:val="line0"/>
  </w:style>
  <w:style w:type="character" w:customStyle="1" w:styleId="line0">
    <w:name w:val="line"/>
    <w:basedOn w:val="a1"/>
    <w:link w:val="line"/>
  </w:style>
  <w:style w:type="paragraph" w:customStyle="1" w:styleId="14">
    <w:name w:val="Неразрешенное упоминание1"/>
    <w:basedOn w:val="13"/>
    <w:link w:val="15"/>
    <w:rPr>
      <w:color w:val="605E5C"/>
      <w:shd w:val="clear" w:color="auto" w:fill="E1DFDD"/>
    </w:rPr>
  </w:style>
  <w:style w:type="character" w:customStyle="1" w:styleId="15">
    <w:name w:val="Неразрешенное упоминание1"/>
    <w:basedOn w:val="a1"/>
    <w:link w:val="14"/>
    <w:rPr>
      <w:color w:val="605E5C"/>
      <w:shd w:val="clear" w:color="auto" w:fill="E1DFDD"/>
    </w:rPr>
  </w:style>
  <w:style w:type="character" w:customStyle="1" w:styleId="70">
    <w:name w:val="Заголовок 7 Знак"/>
    <w:basedOn w:val="10"/>
    <w:link w:val="7"/>
    <w:rPr>
      <w:rFonts w:asciiTheme="majorHAnsi" w:hAnsiTheme="majorHAnsi"/>
      <w:i/>
      <w:color w:val="1F4D78" w:themeColor="accent1" w:themeShade="7F"/>
      <w:sz w:val="28"/>
    </w:rPr>
  </w:style>
  <w:style w:type="paragraph" w:styleId="61">
    <w:name w:val="toc 6"/>
    <w:basedOn w:val="a0"/>
    <w:next w:val="a0"/>
    <w:link w:val="62"/>
    <w:uiPriority w:val="39"/>
    <w:pPr>
      <w:spacing w:after="57"/>
      <w:ind w:left="1417" w:firstLine="0"/>
    </w:pPr>
  </w:style>
  <w:style w:type="character" w:customStyle="1" w:styleId="62">
    <w:name w:val="Оглавление 6 Знак"/>
    <w:basedOn w:val="10"/>
    <w:link w:val="61"/>
    <w:rPr>
      <w:rFonts w:ascii="Times New Roman" w:hAnsi="Times New Roman"/>
      <w:sz w:val="28"/>
    </w:rPr>
  </w:style>
  <w:style w:type="paragraph" w:customStyle="1" w:styleId="16">
    <w:name w:val="Знак примечания1"/>
    <w:basedOn w:val="13"/>
    <w:link w:val="a9"/>
    <w:rPr>
      <w:sz w:val="16"/>
    </w:rPr>
  </w:style>
  <w:style w:type="character" w:styleId="a9">
    <w:name w:val="annotation reference"/>
    <w:basedOn w:val="a1"/>
    <w:link w:val="16"/>
    <w:rPr>
      <w:sz w:val="16"/>
    </w:rPr>
  </w:style>
  <w:style w:type="paragraph" w:styleId="71">
    <w:name w:val="toc 7"/>
    <w:basedOn w:val="a0"/>
    <w:next w:val="a0"/>
    <w:link w:val="72"/>
    <w:uiPriority w:val="39"/>
    <w:pPr>
      <w:spacing w:after="57"/>
      <w:ind w:left="1701" w:firstLine="0"/>
    </w:pPr>
  </w:style>
  <w:style w:type="character" w:customStyle="1" w:styleId="72">
    <w:name w:val="Оглавление 7 Знак"/>
    <w:basedOn w:val="10"/>
    <w:link w:val="71"/>
    <w:rPr>
      <w:rFonts w:ascii="Times New Roman" w:hAnsi="Times New Roman"/>
      <w:sz w:val="28"/>
    </w:rPr>
  </w:style>
  <w:style w:type="paragraph" w:customStyle="1" w:styleId="43">
    <w:name w:val="Неразрешенное упоминание4"/>
    <w:basedOn w:val="13"/>
    <w:link w:val="44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1"/>
    <w:link w:val="43"/>
    <w:rPr>
      <w:color w:val="605E5C"/>
      <w:shd w:val="clear" w:color="auto" w:fill="E1DFDD"/>
    </w:rPr>
  </w:style>
  <w:style w:type="paragraph" w:customStyle="1" w:styleId="aa">
    <w:name w:val="Номер рисунка"/>
    <w:basedOn w:val="ab"/>
    <w:link w:val="ac"/>
    <w:pPr>
      <w:widowControl/>
      <w:spacing w:after="240"/>
    </w:pPr>
  </w:style>
  <w:style w:type="character" w:customStyle="1" w:styleId="ac">
    <w:name w:val="Номер рисунка"/>
    <w:basedOn w:val="ad"/>
    <w:link w:val="aa"/>
    <w:rPr>
      <w:rFonts w:ascii="Arial" w:hAnsi="Arial"/>
      <w:b/>
      <w:i w:val="0"/>
      <w:color w:val="000000"/>
      <w:sz w:val="24"/>
    </w:rPr>
  </w:style>
  <w:style w:type="paragraph" w:customStyle="1" w:styleId="ae">
    <w:name w:val="Послетабличный"/>
    <w:basedOn w:val="a0"/>
    <w:link w:val="af"/>
    <w:pPr>
      <w:keepLines/>
      <w:widowControl w:val="0"/>
      <w:spacing w:before="360" w:after="120" w:line="312" w:lineRule="auto"/>
      <w:ind w:firstLine="720"/>
      <w:contextualSpacing/>
      <w:jc w:val="both"/>
    </w:pPr>
    <w:rPr>
      <w:rFonts w:ascii="Arial" w:hAnsi="Arial"/>
      <w:sz w:val="24"/>
    </w:rPr>
  </w:style>
  <w:style w:type="character" w:customStyle="1" w:styleId="af">
    <w:name w:val="Послетабличный"/>
    <w:basedOn w:val="10"/>
    <w:link w:val="ae"/>
    <w:rPr>
      <w:rFonts w:ascii="Arial" w:hAnsi="Arial"/>
      <w:sz w:val="24"/>
    </w:rPr>
  </w:style>
  <w:style w:type="paragraph" w:customStyle="1" w:styleId="Endnote">
    <w:name w:val="Endnote"/>
    <w:basedOn w:val="a0"/>
    <w:link w:val="Endnote0"/>
    <w:pPr>
      <w:spacing w:line="240" w:lineRule="auto"/>
    </w:pPr>
    <w:rPr>
      <w:sz w:val="20"/>
    </w:rPr>
  </w:style>
  <w:style w:type="character" w:customStyle="1" w:styleId="Endnote0">
    <w:name w:val="Endnote"/>
    <w:basedOn w:val="10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0"/>
    <w:link w:val="3"/>
    <w:rPr>
      <w:rFonts w:ascii="Times New Roman" w:hAnsi="Times New Roman"/>
      <w:b/>
      <w:sz w:val="24"/>
    </w:rPr>
  </w:style>
  <w:style w:type="paragraph" w:customStyle="1" w:styleId="Heading5Char">
    <w:name w:val="Heading 5 Char"/>
    <w:basedOn w:val="13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1"/>
    <w:link w:val="Heading5Char"/>
    <w:rPr>
      <w:rFonts w:ascii="Arial" w:hAnsi="Arial"/>
      <w:b/>
      <w:sz w:val="24"/>
    </w:rPr>
  </w:style>
  <w:style w:type="paragraph" w:styleId="af0">
    <w:name w:val="annotation subject"/>
    <w:basedOn w:val="af1"/>
    <w:next w:val="af1"/>
    <w:link w:val="af2"/>
    <w:rPr>
      <w:b/>
    </w:rPr>
  </w:style>
  <w:style w:type="character" w:customStyle="1" w:styleId="af2">
    <w:name w:val="Тема примечания Знак"/>
    <w:basedOn w:val="af3"/>
    <w:link w:val="af0"/>
    <w:rPr>
      <w:rFonts w:asciiTheme="minorHAnsi" w:hAnsiTheme="minorHAnsi"/>
      <w:b/>
      <w:sz w:val="20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customStyle="1" w:styleId="31">
    <w:name w:val="Неразрешенное упоминание3"/>
    <w:basedOn w:val="13"/>
    <w:link w:val="32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1"/>
    <w:link w:val="31"/>
    <w:rPr>
      <w:color w:val="605E5C"/>
      <w:shd w:val="clear" w:color="auto" w:fill="E1DFDD"/>
    </w:rPr>
  </w:style>
  <w:style w:type="paragraph" w:customStyle="1" w:styleId="Style2">
    <w:name w:val="Style 2"/>
    <w:basedOn w:val="a0"/>
    <w:link w:val="Style20"/>
    <w:pPr>
      <w:widowControl w:val="0"/>
      <w:spacing w:line="312" w:lineRule="auto"/>
      <w:ind w:firstLine="400"/>
    </w:pPr>
    <w:rPr>
      <w:rFonts w:asciiTheme="minorHAnsi" w:hAnsiTheme="minorHAnsi"/>
    </w:rPr>
  </w:style>
  <w:style w:type="character" w:customStyle="1" w:styleId="Style20">
    <w:name w:val="Style 2"/>
    <w:basedOn w:val="10"/>
    <w:link w:val="Style2"/>
    <w:rPr>
      <w:rFonts w:asciiTheme="minorHAnsi" w:hAnsiTheme="minorHAnsi"/>
      <w:sz w:val="28"/>
    </w:rPr>
  </w:style>
  <w:style w:type="paragraph" w:customStyle="1" w:styleId="Heading7Char">
    <w:name w:val="Heading 7 Char"/>
    <w:basedOn w:val="13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a1"/>
    <w:link w:val="Heading7Char"/>
    <w:rPr>
      <w:rFonts w:ascii="Arial" w:hAnsi="Arial"/>
      <w:b/>
      <w:i/>
      <w:sz w:val="22"/>
    </w:rPr>
  </w:style>
  <w:style w:type="paragraph" w:customStyle="1" w:styleId="Heading9Char">
    <w:name w:val="Heading 9 Char"/>
    <w:basedOn w:val="13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1"/>
    <w:link w:val="Heading9Char"/>
    <w:rPr>
      <w:rFonts w:ascii="Arial" w:hAnsi="Arial"/>
      <w:i/>
      <w:sz w:val="21"/>
    </w:rPr>
  </w:style>
  <w:style w:type="character" w:customStyle="1" w:styleId="90">
    <w:name w:val="Заголовок 9 Знак"/>
    <w:basedOn w:val="10"/>
    <w:link w:val="9"/>
    <w:rPr>
      <w:rFonts w:asciiTheme="majorHAnsi" w:hAnsiTheme="majorHAnsi"/>
      <w:i/>
      <w:color w:val="272727" w:themeColor="text1" w:themeTint="D8"/>
      <w:sz w:val="21"/>
    </w:rPr>
  </w:style>
  <w:style w:type="paragraph" w:customStyle="1" w:styleId="aui-lozenge">
    <w:name w:val="aui-lozenge"/>
    <w:basedOn w:val="13"/>
    <w:link w:val="aui-lozenge0"/>
  </w:style>
  <w:style w:type="character" w:customStyle="1" w:styleId="aui-lozenge0">
    <w:name w:val="aui-lozenge"/>
    <w:basedOn w:val="a1"/>
    <w:link w:val="aui-lozenge"/>
  </w:style>
  <w:style w:type="paragraph" w:styleId="23">
    <w:name w:val="Quote"/>
    <w:basedOn w:val="a0"/>
    <w:next w:val="a0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0"/>
    <w:link w:val="23"/>
    <w:rPr>
      <w:rFonts w:ascii="Times New Roman" w:hAnsi="Times New Roman"/>
      <w:i/>
      <w:sz w:val="28"/>
    </w:rPr>
  </w:style>
  <w:style w:type="paragraph" w:customStyle="1" w:styleId="17">
    <w:name w:val="Просмотренная гиперссылка1"/>
    <w:basedOn w:val="13"/>
    <w:link w:val="af4"/>
    <w:rPr>
      <w:color w:val="954F72" w:themeColor="followedHyperlink"/>
      <w:u w:val="single"/>
    </w:rPr>
  </w:style>
  <w:style w:type="character" w:styleId="af4">
    <w:name w:val="FollowedHyperlink"/>
    <w:basedOn w:val="a1"/>
    <w:link w:val="17"/>
    <w:rPr>
      <w:color w:val="954F72" w:themeColor="followedHyperlink"/>
      <w:u w:val="single"/>
    </w:rPr>
  </w:style>
  <w:style w:type="paragraph" w:styleId="af5">
    <w:name w:val="List Paragraph"/>
    <w:basedOn w:val="a0"/>
    <w:link w:val="af6"/>
    <w:pPr>
      <w:ind w:left="720"/>
      <w:contextualSpacing/>
    </w:pPr>
  </w:style>
  <w:style w:type="character" w:customStyle="1" w:styleId="af6">
    <w:name w:val="Абзац списка Знак"/>
    <w:basedOn w:val="10"/>
    <w:link w:val="af5"/>
    <w:rPr>
      <w:rFonts w:ascii="Times New Roman" w:hAnsi="Times New Roman"/>
      <w:sz w:val="28"/>
    </w:rPr>
  </w:style>
  <w:style w:type="paragraph" w:customStyle="1" w:styleId="SubtitleChar">
    <w:name w:val="Subtitle Char"/>
    <w:basedOn w:val="13"/>
    <w:link w:val="SubtitleChar0"/>
    <w:rPr>
      <w:sz w:val="24"/>
    </w:rPr>
  </w:style>
  <w:style w:type="character" w:customStyle="1" w:styleId="SubtitleChar0">
    <w:name w:val="Subtitle Char"/>
    <w:basedOn w:val="a1"/>
    <w:link w:val="SubtitleChar"/>
    <w:rPr>
      <w:sz w:val="24"/>
    </w:rPr>
  </w:style>
  <w:style w:type="paragraph" w:styleId="af7">
    <w:name w:val="table of figures"/>
    <w:basedOn w:val="a0"/>
    <w:next w:val="a0"/>
    <w:link w:val="af8"/>
  </w:style>
  <w:style w:type="character" w:customStyle="1" w:styleId="af8">
    <w:name w:val="Перечень рисунков Знак"/>
    <w:basedOn w:val="10"/>
    <w:link w:val="af7"/>
    <w:rPr>
      <w:rFonts w:ascii="Times New Roman" w:hAnsi="Times New Roman"/>
      <w:sz w:val="28"/>
    </w:rPr>
  </w:style>
  <w:style w:type="paragraph" w:customStyle="1" w:styleId="af9">
    <w:name w:val="Табличный"/>
    <w:basedOn w:val="a0"/>
    <w:link w:val="afa"/>
    <w:pPr>
      <w:keepLines/>
      <w:spacing w:line="240" w:lineRule="auto"/>
      <w:ind w:firstLine="0"/>
      <w:jc w:val="both"/>
    </w:pPr>
    <w:rPr>
      <w:rFonts w:ascii="Arial" w:hAnsi="Arial"/>
      <w:sz w:val="24"/>
    </w:rPr>
  </w:style>
  <w:style w:type="character" w:customStyle="1" w:styleId="afa">
    <w:name w:val="Табличный"/>
    <w:basedOn w:val="10"/>
    <w:link w:val="af9"/>
    <w:rPr>
      <w:rFonts w:ascii="Arial" w:hAnsi="Arial"/>
      <w:sz w:val="24"/>
    </w:rPr>
  </w:style>
  <w:style w:type="paragraph" w:customStyle="1" w:styleId="18">
    <w:name w:val="Знак концевой сноски1"/>
    <w:basedOn w:val="13"/>
    <w:link w:val="afb"/>
    <w:rPr>
      <w:vertAlign w:val="superscript"/>
    </w:rPr>
  </w:style>
  <w:style w:type="character" w:styleId="afb">
    <w:name w:val="endnote reference"/>
    <w:basedOn w:val="a1"/>
    <w:link w:val="18"/>
    <w:rPr>
      <w:vertAlign w:val="superscript"/>
    </w:rPr>
  </w:style>
  <w:style w:type="paragraph" w:customStyle="1" w:styleId="19">
    <w:name w:val="Знак сноски1"/>
    <w:basedOn w:val="13"/>
    <w:link w:val="afc"/>
    <w:rPr>
      <w:vertAlign w:val="superscript"/>
    </w:rPr>
  </w:style>
  <w:style w:type="character" w:styleId="afc">
    <w:name w:val="footnote reference"/>
    <w:basedOn w:val="a1"/>
    <w:link w:val="19"/>
    <w:rPr>
      <w:vertAlign w:val="superscript"/>
    </w:rPr>
  </w:style>
  <w:style w:type="paragraph" w:styleId="33">
    <w:name w:val="toc 3"/>
    <w:basedOn w:val="a0"/>
    <w:next w:val="a0"/>
    <w:link w:val="34"/>
    <w:uiPriority w:val="39"/>
    <w:pPr>
      <w:spacing w:after="57"/>
      <w:ind w:left="567" w:firstLine="0"/>
    </w:pPr>
  </w:style>
  <w:style w:type="character" w:customStyle="1" w:styleId="34">
    <w:name w:val="Оглавление 3 Знак"/>
    <w:basedOn w:val="10"/>
    <w:link w:val="33"/>
    <w:rPr>
      <w:rFonts w:ascii="Times New Roman" w:hAnsi="Times New Roman"/>
      <w:sz w:val="28"/>
    </w:rPr>
  </w:style>
  <w:style w:type="paragraph" w:styleId="af1">
    <w:name w:val="annotation text"/>
    <w:basedOn w:val="a0"/>
    <w:link w:val="af3"/>
    <w:pPr>
      <w:spacing w:after="160" w:line="240" w:lineRule="auto"/>
      <w:ind w:firstLine="0"/>
    </w:pPr>
    <w:rPr>
      <w:rFonts w:asciiTheme="minorHAnsi" w:hAnsiTheme="minorHAnsi"/>
      <w:sz w:val="20"/>
    </w:rPr>
  </w:style>
  <w:style w:type="character" w:customStyle="1" w:styleId="af3">
    <w:name w:val="Текст примечания Знак"/>
    <w:basedOn w:val="10"/>
    <w:link w:val="af1"/>
    <w:rPr>
      <w:rFonts w:asciiTheme="minorHAnsi" w:hAnsiTheme="minorHAnsi"/>
      <w:sz w:val="20"/>
    </w:rPr>
  </w:style>
  <w:style w:type="paragraph" w:customStyle="1" w:styleId="TitleChar">
    <w:name w:val="Title Char"/>
    <w:basedOn w:val="13"/>
    <w:link w:val="TitleChar0"/>
    <w:rPr>
      <w:sz w:val="48"/>
    </w:rPr>
  </w:style>
  <w:style w:type="character" w:customStyle="1" w:styleId="TitleChar0">
    <w:name w:val="Title Char"/>
    <w:basedOn w:val="a1"/>
    <w:link w:val="TitleChar"/>
    <w:rPr>
      <w:sz w:val="48"/>
    </w:rPr>
  </w:style>
  <w:style w:type="paragraph" w:styleId="afd">
    <w:name w:val="Intense Quote"/>
    <w:basedOn w:val="a0"/>
    <w:next w:val="a0"/>
    <w:link w:val="af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e">
    <w:name w:val="Выделенная цитата Знак"/>
    <w:basedOn w:val="10"/>
    <w:link w:val="afd"/>
    <w:rPr>
      <w:rFonts w:ascii="Times New Roman" w:hAnsi="Times New Roman"/>
      <w:i/>
      <w:sz w:val="28"/>
    </w:rPr>
  </w:style>
  <w:style w:type="paragraph" w:customStyle="1" w:styleId="Heading4Char">
    <w:name w:val="Heading 4 Char"/>
    <w:basedOn w:val="13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1"/>
    <w:link w:val="Heading4Char"/>
    <w:rPr>
      <w:rFonts w:ascii="Arial" w:hAnsi="Arial"/>
      <w:b/>
      <w:sz w:val="26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summary">
    <w:name w:val="summary"/>
    <w:basedOn w:val="13"/>
    <w:link w:val="summary0"/>
  </w:style>
  <w:style w:type="character" w:customStyle="1" w:styleId="summary0">
    <w:name w:val="summary"/>
    <w:basedOn w:val="a1"/>
    <w:link w:val="summary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Heading2Char">
    <w:name w:val="Heading 2 Char"/>
    <w:basedOn w:val="1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1"/>
    <w:link w:val="Heading2Char"/>
    <w:rPr>
      <w:rFonts w:ascii="Arial" w:hAnsi="Arial"/>
      <w:sz w:val="34"/>
    </w:rPr>
  </w:style>
  <w:style w:type="paragraph" w:customStyle="1" w:styleId="jira-issue">
    <w:name w:val="jira-issue"/>
    <w:basedOn w:val="13"/>
    <w:link w:val="jira-issue0"/>
  </w:style>
  <w:style w:type="character" w:customStyle="1" w:styleId="jira-issue0">
    <w:name w:val="jira-issue"/>
    <w:basedOn w:val="a1"/>
    <w:link w:val="jira-issue"/>
  </w:style>
  <w:style w:type="paragraph" w:customStyle="1" w:styleId="aff">
    <w:name w:val="ПримерКирпич"/>
    <w:basedOn w:val="aff0"/>
    <w:link w:val="aff1"/>
    <w:rPr>
      <w:color w:val="A31515"/>
    </w:rPr>
  </w:style>
  <w:style w:type="character" w:customStyle="1" w:styleId="aff1">
    <w:name w:val="ПримерКирпич"/>
    <w:basedOn w:val="aff2"/>
    <w:link w:val="aff"/>
    <w:rPr>
      <w:rFonts w:ascii="Consolas" w:hAnsi="Consolas"/>
      <w:color w:val="A31515"/>
      <w:sz w:val="18"/>
    </w:rPr>
  </w:style>
  <w:style w:type="paragraph" w:customStyle="1" w:styleId="aff0">
    <w:name w:val="Пример"/>
    <w:basedOn w:val="aff3"/>
    <w:link w:val="aff2"/>
    <w:pPr>
      <w:widowControl/>
      <w:spacing w:before="0" w:after="0"/>
      <w:contextualSpacing w:val="0"/>
    </w:pPr>
    <w:rPr>
      <w:rFonts w:ascii="Consolas" w:hAnsi="Consolas"/>
      <w:sz w:val="18"/>
    </w:rPr>
  </w:style>
  <w:style w:type="character" w:customStyle="1" w:styleId="aff2">
    <w:name w:val="Пример"/>
    <w:basedOn w:val="aff4"/>
    <w:link w:val="aff0"/>
    <w:rPr>
      <w:rFonts w:ascii="Consolas" w:hAnsi="Consolas"/>
      <w:sz w:val="18"/>
    </w:rPr>
  </w:style>
  <w:style w:type="character" w:customStyle="1" w:styleId="50">
    <w:name w:val="Заголовок 5 Знак"/>
    <w:basedOn w:val="10"/>
    <w:link w:val="5"/>
    <w:rPr>
      <w:rFonts w:asciiTheme="majorHAnsi" w:hAnsiTheme="majorHAnsi"/>
      <w:color w:val="2E74B5" w:themeColor="accent1" w:themeShade="BF"/>
      <w:sz w:val="28"/>
    </w:rPr>
  </w:style>
  <w:style w:type="paragraph" w:styleId="aff5">
    <w:name w:val="Body Text"/>
    <w:basedOn w:val="a0"/>
    <w:link w:val="aff6"/>
    <w:pPr>
      <w:widowControl w:val="0"/>
      <w:spacing w:line="240" w:lineRule="auto"/>
      <w:ind w:left="193" w:firstLine="0"/>
      <w:jc w:val="both"/>
    </w:pPr>
    <w:rPr>
      <w:sz w:val="24"/>
    </w:rPr>
  </w:style>
  <w:style w:type="character" w:customStyle="1" w:styleId="aff6">
    <w:name w:val="Основной текст Знак"/>
    <w:basedOn w:val="10"/>
    <w:link w:val="aff5"/>
    <w:rPr>
      <w:rFonts w:ascii="Times New Roman" w:hAnsi="Times New Roman"/>
      <w:sz w:val="24"/>
    </w:rPr>
  </w:style>
  <w:style w:type="paragraph" w:customStyle="1" w:styleId="aff7">
    <w:link w:val="aff8"/>
    <w:semiHidden/>
    <w:unhideWhenUsed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f8">
    <w:link w:val="aff7"/>
    <w:semiHidden/>
    <w:unhideWhenUsed/>
    <w:rPr>
      <w:rFonts w:ascii="Times New Roman" w:hAnsi="Times New Roman"/>
      <w:sz w:val="28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sz w:val="32"/>
    </w:rPr>
  </w:style>
  <w:style w:type="paragraph" w:customStyle="1" w:styleId="1a">
    <w:name w:val="Гиперссылка1"/>
    <w:basedOn w:val="13"/>
    <w:link w:val="aff9"/>
    <w:rPr>
      <w:color w:val="0000FF"/>
      <w:u w:val="single"/>
    </w:rPr>
  </w:style>
  <w:style w:type="character" w:styleId="aff9">
    <w:name w:val="Hyperlink"/>
    <w:basedOn w:val="a1"/>
    <w:link w:val="1a"/>
    <w:rPr>
      <w:color w:val="0000FF"/>
      <w:u w:val="single"/>
    </w:rPr>
  </w:style>
  <w:style w:type="paragraph" w:customStyle="1" w:styleId="Footnote">
    <w:name w:val="Footnote"/>
    <w:basedOn w:val="a0"/>
    <w:link w:val="Footnote0"/>
    <w:pPr>
      <w:spacing w:line="240" w:lineRule="auto"/>
      <w:ind w:firstLine="0"/>
    </w:pPr>
    <w:rPr>
      <w:rFonts w:asciiTheme="minorHAnsi" w:hAnsiTheme="minorHAnsi"/>
      <w:sz w:val="20"/>
    </w:rPr>
  </w:style>
  <w:style w:type="character" w:customStyle="1" w:styleId="Footnote0">
    <w:name w:val="Footnote"/>
    <w:basedOn w:val="10"/>
    <w:link w:val="Footnote"/>
    <w:rPr>
      <w:rFonts w:asciiTheme="minorHAnsi" w:hAnsiTheme="minorHAnsi"/>
      <w:sz w:val="20"/>
    </w:rPr>
  </w:style>
  <w:style w:type="character" w:customStyle="1" w:styleId="80">
    <w:name w:val="Заголовок 8 Знак"/>
    <w:basedOn w:val="10"/>
    <w:link w:val="8"/>
    <w:rPr>
      <w:rFonts w:asciiTheme="majorHAnsi" w:hAnsiTheme="majorHAnsi"/>
      <w:color w:val="272727" w:themeColor="text1" w:themeTint="D8"/>
      <w:sz w:val="21"/>
    </w:rPr>
  </w:style>
  <w:style w:type="paragraph" w:styleId="1b">
    <w:name w:val="toc 1"/>
    <w:basedOn w:val="a0"/>
    <w:next w:val="a0"/>
    <w:link w:val="1c"/>
    <w:uiPriority w:val="39"/>
    <w:pPr>
      <w:spacing w:after="57"/>
      <w:ind w:firstLine="0"/>
    </w:pPr>
  </w:style>
  <w:style w:type="character" w:customStyle="1" w:styleId="1c">
    <w:name w:val="Оглавление 1 Знак"/>
    <w:basedOn w:val="10"/>
    <w:link w:val="1b"/>
    <w:rPr>
      <w:rFonts w:ascii="Times New Roman" w:hAnsi="Times New Roman"/>
      <w:sz w:val="28"/>
    </w:rPr>
  </w:style>
  <w:style w:type="paragraph" w:styleId="affa">
    <w:name w:val="footer"/>
    <w:basedOn w:val="a0"/>
    <w:link w:val="affb"/>
    <w:pPr>
      <w:tabs>
        <w:tab w:val="center" w:pos="4677"/>
        <w:tab w:val="right" w:pos="9355"/>
      </w:tabs>
      <w:spacing w:line="240" w:lineRule="auto"/>
    </w:pPr>
  </w:style>
  <w:style w:type="character" w:customStyle="1" w:styleId="affb">
    <w:name w:val="Нижний колонтитул Знак"/>
    <w:basedOn w:val="10"/>
    <w:link w:val="affa"/>
    <w:rPr>
      <w:rFonts w:ascii="Times New Roman" w:hAnsi="Times New Roman"/>
      <w:sz w:val="28"/>
    </w:rPr>
  </w:style>
  <w:style w:type="paragraph" w:customStyle="1" w:styleId="Heading6Char">
    <w:name w:val="Heading 6 Char"/>
    <w:basedOn w:val="13"/>
    <w:link w:val="Heading6Char0"/>
    <w:rPr>
      <w:rFonts w:ascii="Arial" w:hAnsi="Arial"/>
      <w:b/>
    </w:rPr>
  </w:style>
  <w:style w:type="character" w:customStyle="1" w:styleId="Heading6Char0">
    <w:name w:val="Heading 6 Char"/>
    <w:basedOn w:val="a1"/>
    <w:link w:val="Heading6Char"/>
    <w:rPr>
      <w:rFonts w:ascii="Arial" w:hAnsi="Arial"/>
      <w:b/>
      <w:sz w:val="22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1"/>
    <w:link w:val="FooterChar"/>
  </w:style>
  <w:style w:type="paragraph" w:styleId="91">
    <w:name w:val="toc 9"/>
    <w:basedOn w:val="a0"/>
    <w:next w:val="a0"/>
    <w:link w:val="92"/>
    <w:uiPriority w:val="39"/>
    <w:pPr>
      <w:spacing w:after="57"/>
      <w:ind w:left="2268" w:firstLine="0"/>
    </w:pPr>
  </w:style>
  <w:style w:type="character" w:customStyle="1" w:styleId="92">
    <w:name w:val="Оглавление 9 Знак"/>
    <w:basedOn w:val="10"/>
    <w:link w:val="91"/>
    <w:rPr>
      <w:rFonts w:ascii="Times New Roman" w:hAnsi="Times New Roman"/>
      <w:sz w:val="28"/>
    </w:rPr>
  </w:style>
  <w:style w:type="paragraph" w:styleId="affc">
    <w:name w:val="caption"/>
    <w:basedOn w:val="a0"/>
    <w:next w:val="a0"/>
    <w:link w:val="affd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affd">
    <w:name w:val="Название объекта Знак"/>
    <w:basedOn w:val="10"/>
    <w:link w:val="affc"/>
    <w:rPr>
      <w:rFonts w:ascii="Times New Roman" w:hAnsi="Times New Roman"/>
      <w:i/>
      <w:color w:val="44546A" w:themeColor="text2"/>
      <w:sz w:val="18"/>
    </w:rPr>
  </w:style>
  <w:style w:type="paragraph" w:customStyle="1" w:styleId="25">
    <w:name w:val="Неразрешенное упоминание2"/>
    <w:basedOn w:val="13"/>
    <w:link w:val="26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1"/>
    <w:link w:val="25"/>
    <w:rPr>
      <w:color w:val="605E5C"/>
      <w:shd w:val="clear" w:color="auto" w:fill="E1DFDD"/>
    </w:rPr>
  </w:style>
  <w:style w:type="paragraph" w:customStyle="1" w:styleId="Heading8Char">
    <w:name w:val="Heading 8 Char"/>
    <w:basedOn w:val="13"/>
    <w:link w:val="Heading8Char0"/>
    <w:rPr>
      <w:rFonts w:ascii="Arial" w:hAnsi="Arial"/>
      <w:i/>
    </w:rPr>
  </w:style>
  <w:style w:type="character" w:customStyle="1" w:styleId="Heading8Char0">
    <w:name w:val="Heading 8 Char"/>
    <w:basedOn w:val="a1"/>
    <w:link w:val="Heading8Char"/>
    <w:rPr>
      <w:rFonts w:ascii="Arial" w:hAnsi="Arial"/>
      <w:i/>
      <w:sz w:val="22"/>
    </w:rPr>
  </w:style>
  <w:style w:type="paragraph" w:styleId="81">
    <w:name w:val="toc 8"/>
    <w:basedOn w:val="a0"/>
    <w:next w:val="a0"/>
    <w:link w:val="82"/>
    <w:uiPriority w:val="39"/>
    <w:pPr>
      <w:spacing w:after="57"/>
      <w:ind w:left="1984" w:firstLine="0"/>
    </w:pPr>
  </w:style>
  <w:style w:type="character" w:customStyle="1" w:styleId="82">
    <w:name w:val="Оглавление 8 Знак"/>
    <w:basedOn w:val="10"/>
    <w:link w:val="81"/>
    <w:rPr>
      <w:rFonts w:ascii="Times New Roman" w:hAnsi="Times New Roman"/>
      <w:sz w:val="28"/>
    </w:rPr>
  </w:style>
  <w:style w:type="paragraph" w:customStyle="1" w:styleId="affe">
    <w:name w:val="Код"/>
    <w:basedOn w:val="a0"/>
    <w:link w:val="afff"/>
    <w:rPr>
      <w:rFonts w:ascii="Courier New" w:hAnsi="Courier New"/>
      <w:sz w:val="20"/>
    </w:rPr>
  </w:style>
  <w:style w:type="character" w:customStyle="1" w:styleId="afff">
    <w:name w:val="Код"/>
    <w:basedOn w:val="10"/>
    <w:link w:val="affe"/>
    <w:rPr>
      <w:rFonts w:ascii="Courier New" w:hAnsi="Courier New"/>
      <w:sz w:val="20"/>
    </w:rPr>
  </w:style>
  <w:style w:type="paragraph" w:customStyle="1" w:styleId="ab">
    <w:name w:val="Подрисуночный"/>
    <w:basedOn w:val="affc"/>
    <w:link w:val="ad"/>
    <w:pPr>
      <w:keepNext/>
      <w:keepLines/>
      <w:widowControl w:val="0"/>
      <w:spacing w:before="120" w:after="0"/>
      <w:ind w:firstLine="0"/>
      <w:contextualSpacing/>
      <w:jc w:val="center"/>
    </w:pPr>
    <w:rPr>
      <w:rFonts w:ascii="Arial" w:hAnsi="Arial"/>
      <w:b/>
      <w:i w:val="0"/>
      <w:color w:val="000000"/>
      <w:sz w:val="24"/>
    </w:rPr>
  </w:style>
  <w:style w:type="character" w:customStyle="1" w:styleId="ad">
    <w:name w:val="Подрисуночный"/>
    <w:basedOn w:val="affd"/>
    <w:link w:val="ab"/>
    <w:rPr>
      <w:rFonts w:ascii="Arial" w:hAnsi="Arial"/>
      <w:b/>
      <w:i w:val="0"/>
      <w:color w:val="000000"/>
      <w:sz w:val="24"/>
    </w:rPr>
  </w:style>
  <w:style w:type="paragraph" w:customStyle="1" w:styleId="afff0">
    <w:name w:val="ПримерСиний"/>
    <w:basedOn w:val="aff0"/>
    <w:link w:val="afff1"/>
    <w:rPr>
      <w:b/>
      <w:color w:val="0451A5"/>
    </w:rPr>
  </w:style>
  <w:style w:type="character" w:customStyle="1" w:styleId="afff1">
    <w:name w:val="ПримерСиний"/>
    <w:basedOn w:val="aff2"/>
    <w:link w:val="afff0"/>
    <w:rPr>
      <w:rFonts w:ascii="Consolas" w:hAnsi="Consolas"/>
      <w:b/>
      <w:color w:val="0451A5"/>
      <w:sz w:val="1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51">
    <w:name w:val="toc 5"/>
    <w:basedOn w:val="a0"/>
    <w:next w:val="a0"/>
    <w:link w:val="52"/>
    <w:uiPriority w:val="39"/>
    <w:pPr>
      <w:spacing w:after="57"/>
      <w:ind w:left="1134" w:firstLine="0"/>
    </w:pPr>
  </w:style>
  <w:style w:type="character" w:customStyle="1" w:styleId="52">
    <w:name w:val="Оглавление 5 Знак"/>
    <w:basedOn w:val="10"/>
    <w:link w:val="51"/>
    <w:rPr>
      <w:rFonts w:ascii="Times New Roman" w:hAnsi="Times New Roman"/>
      <w:sz w:val="28"/>
    </w:rPr>
  </w:style>
  <w:style w:type="paragraph" w:customStyle="1" w:styleId="Heading1Char">
    <w:name w:val="Heading 1 Char"/>
    <w:basedOn w:val="1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1"/>
    <w:link w:val="Heading1Char"/>
    <w:rPr>
      <w:rFonts w:ascii="Arial" w:hAnsi="Arial"/>
      <w:sz w:val="40"/>
    </w:rPr>
  </w:style>
  <w:style w:type="paragraph" w:styleId="afff2">
    <w:name w:val="Balloon Text"/>
    <w:basedOn w:val="a0"/>
    <w:link w:val="afff3"/>
    <w:pPr>
      <w:spacing w:line="240" w:lineRule="auto"/>
    </w:pPr>
    <w:rPr>
      <w:rFonts w:ascii="Segoe UI" w:hAnsi="Segoe UI"/>
      <w:sz w:val="18"/>
    </w:rPr>
  </w:style>
  <w:style w:type="character" w:customStyle="1" w:styleId="afff3">
    <w:name w:val="Текст выноски Знак"/>
    <w:basedOn w:val="10"/>
    <w:link w:val="afff2"/>
    <w:rPr>
      <w:rFonts w:ascii="Segoe UI" w:hAnsi="Segoe UI"/>
      <w:sz w:val="18"/>
    </w:rPr>
  </w:style>
  <w:style w:type="paragraph" w:customStyle="1" w:styleId="afff4">
    <w:name w:val="Таблица"/>
    <w:basedOn w:val="affc"/>
    <w:link w:val="afff5"/>
    <w:pPr>
      <w:keepNext/>
      <w:keepLines/>
      <w:widowControl w:val="0"/>
      <w:spacing w:before="360" w:after="0"/>
      <w:ind w:left="17" w:hanging="17"/>
      <w:contextualSpacing/>
    </w:pPr>
    <w:rPr>
      <w:rFonts w:ascii="Arial" w:hAnsi="Arial"/>
      <w:b/>
      <w:i w:val="0"/>
      <w:color w:val="000000"/>
      <w:sz w:val="24"/>
    </w:rPr>
  </w:style>
  <w:style w:type="character" w:customStyle="1" w:styleId="afff5">
    <w:name w:val="Таблица"/>
    <w:basedOn w:val="affd"/>
    <w:link w:val="afff4"/>
    <w:rPr>
      <w:rFonts w:ascii="Arial" w:hAnsi="Arial"/>
      <w:b/>
      <w:i w:val="0"/>
      <w:color w:val="000000"/>
      <w:sz w:val="24"/>
    </w:rPr>
  </w:style>
  <w:style w:type="paragraph" w:customStyle="1" w:styleId="Heading3Char">
    <w:name w:val="Heading 3 Char"/>
    <w:basedOn w:val="13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1"/>
    <w:link w:val="Heading3Char"/>
    <w:rPr>
      <w:rFonts w:ascii="Arial" w:hAnsi="Arial"/>
      <w:sz w:val="30"/>
    </w:rPr>
  </w:style>
  <w:style w:type="paragraph" w:styleId="afff6">
    <w:name w:val="Subtitle"/>
    <w:basedOn w:val="a0"/>
    <w:next w:val="a0"/>
    <w:link w:val="afff7"/>
    <w:uiPriority w:val="11"/>
    <w:qFormat/>
    <w:pPr>
      <w:spacing w:before="200" w:after="200"/>
    </w:pPr>
    <w:rPr>
      <w:sz w:val="24"/>
    </w:rPr>
  </w:style>
  <w:style w:type="character" w:customStyle="1" w:styleId="afff7">
    <w:name w:val="Подзаголовок Знак"/>
    <w:basedOn w:val="10"/>
    <w:link w:val="afff6"/>
    <w:rPr>
      <w:rFonts w:ascii="Times New Roman" w:hAnsi="Times New Roman"/>
      <w:sz w:val="24"/>
    </w:rPr>
  </w:style>
  <w:style w:type="paragraph" w:customStyle="1" w:styleId="a">
    <w:name w:val="СписокЕСПД"/>
    <w:basedOn w:val="a0"/>
    <w:link w:val="afff8"/>
    <w:pPr>
      <w:keepLines/>
      <w:numPr>
        <w:numId w:val="7"/>
      </w:numPr>
      <w:spacing w:before="120" w:after="120" w:line="360" w:lineRule="auto"/>
      <w:contextualSpacing/>
      <w:jc w:val="both"/>
    </w:pPr>
    <w:rPr>
      <w:rFonts w:ascii="Arial" w:hAnsi="Arial"/>
      <w:sz w:val="24"/>
    </w:rPr>
  </w:style>
  <w:style w:type="character" w:customStyle="1" w:styleId="afff8">
    <w:name w:val="СписокЕСПД"/>
    <w:basedOn w:val="10"/>
    <w:link w:val="a"/>
    <w:rPr>
      <w:rFonts w:ascii="Arial" w:hAnsi="Arial"/>
      <w:sz w:val="24"/>
    </w:rPr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1"/>
    <w:link w:val="HeaderChar"/>
  </w:style>
  <w:style w:type="paragraph" w:styleId="afff9">
    <w:name w:val="Title"/>
    <w:basedOn w:val="a0"/>
    <w:next w:val="a0"/>
    <w:link w:val="afffa"/>
    <w:uiPriority w:val="10"/>
    <w:qFormat/>
    <w:pPr>
      <w:spacing w:before="300" w:after="200"/>
      <w:contextualSpacing/>
    </w:pPr>
    <w:rPr>
      <w:sz w:val="48"/>
    </w:rPr>
  </w:style>
  <w:style w:type="character" w:customStyle="1" w:styleId="afffa">
    <w:name w:val="Заголовок Знак"/>
    <w:basedOn w:val="10"/>
    <w:link w:val="afff9"/>
    <w:rPr>
      <w:rFonts w:ascii="Times New Roman" w:hAnsi="Times New Roman"/>
      <w:sz w:val="48"/>
    </w:rPr>
  </w:style>
  <w:style w:type="character" w:customStyle="1" w:styleId="40">
    <w:name w:val="Заголовок 4 Знак"/>
    <w:basedOn w:val="10"/>
    <w:link w:val="4"/>
    <w:rPr>
      <w:rFonts w:asciiTheme="majorHAnsi" w:hAnsiTheme="majorHAnsi"/>
      <w:i/>
      <w:color w:val="2E74B5" w:themeColor="accent1" w:themeShade="BF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aff3">
    <w:name w:val="Команда"/>
    <w:basedOn w:val="a0"/>
    <w:next w:val="a0"/>
    <w:link w:val="aff4"/>
    <w:pPr>
      <w:keepLines/>
      <w:widowControl w:val="0"/>
      <w:spacing w:before="120" w:after="120" w:line="240" w:lineRule="auto"/>
      <w:ind w:firstLine="0"/>
      <w:contextualSpacing/>
    </w:pPr>
    <w:rPr>
      <w:rFonts w:ascii="Courier New" w:hAnsi="Courier New"/>
      <w:sz w:val="24"/>
    </w:rPr>
  </w:style>
  <w:style w:type="character" w:customStyle="1" w:styleId="aff4">
    <w:name w:val="Команда"/>
    <w:basedOn w:val="10"/>
    <w:link w:val="aff3"/>
    <w:rPr>
      <w:rFonts w:ascii="Courier New" w:hAnsi="Courier New"/>
      <w:sz w:val="24"/>
    </w:rPr>
  </w:style>
  <w:style w:type="paragraph" w:styleId="afffb">
    <w:name w:val="No Spacing"/>
    <w:link w:val="afffc"/>
    <w:pPr>
      <w:spacing w:after="0" w:line="240" w:lineRule="auto"/>
    </w:pPr>
  </w:style>
  <w:style w:type="character" w:customStyle="1" w:styleId="afffc">
    <w:name w:val="Без интервала Знак"/>
    <w:link w:val="afffb"/>
  </w:style>
  <w:style w:type="character" w:customStyle="1" w:styleId="20">
    <w:name w:val="Заголовок 2 Знак"/>
    <w:basedOn w:val="10"/>
    <w:link w:val="2"/>
    <w:rPr>
      <w:rFonts w:ascii="Times New Roman" w:hAnsi="Times New Roman"/>
      <w:b/>
      <w:sz w:val="26"/>
    </w:rPr>
  </w:style>
  <w:style w:type="paragraph" w:styleId="afffd">
    <w:name w:val="Normal (Web)"/>
    <w:basedOn w:val="a0"/>
    <w:link w:val="afffe"/>
    <w:pPr>
      <w:spacing w:beforeAutospacing="1" w:afterAutospacing="1" w:line="240" w:lineRule="auto"/>
      <w:ind w:firstLine="0"/>
    </w:pPr>
    <w:rPr>
      <w:sz w:val="24"/>
    </w:rPr>
  </w:style>
  <w:style w:type="character" w:customStyle="1" w:styleId="afffe">
    <w:name w:val="Обычный (Интернет) Знак"/>
    <w:basedOn w:val="10"/>
    <w:link w:val="afffd"/>
    <w:rPr>
      <w:rFonts w:ascii="Times New Roman" w:hAnsi="Times New Roman"/>
      <w:sz w:val="24"/>
    </w:rPr>
  </w:style>
  <w:style w:type="paragraph" w:customStyle="1" w:styleId="auto-cursor-target">
    <w:name w:val="auto-cursor-target"/>
    <w:basedOn w:val="a0"/>
    <w:link w:val="auto-cursor-target0"/>
    <w:pPr>
      <w:spacing w:beforeAutospacing="1" w:afterAutospacing="1" w:line="240" w:lineRule="auto"/>
      <w:ind w:firstLine="0"/>
    </w:pPr>
    <w:rPr>
      <w:sz w:val="24"/>
    </w:rPr>
  </w:style>
  <w:style w:type="character" w:customStyle="1" w:styleId="auto-cursor-target0">
    <w:name w:val="auto-cursor-target"/>
    <w:basedOn w:val="10"/>
    <w:link w:val="auto-cursor-target"/>
    <w:rPr>
      <w:rFonts w:ascii="Times New Roman" w:hAnsi="Times New Roman"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character" w:customStyle="1" w:styleId="60">
    <w:name w:val="Заголовок 6 Знак"/>
    <w:basedOn w:val="10"/>
    <w:link w:val="6"/>
    <w:rPr>
      <w:rFonts w:asciiTheme="majorHAnsi" w:hAnsiTheme="majorHAnsi"/>
      <w:color w:val="1F4D78" w:themeColor="accent1" w:themeShade="7F"/>
      <w:sz w:val="28"/>
    </w:rPr>
  </w:style>
  <w:style w:type="paragraph" w:customStyle="1" w:styleId="bumpedfont15">
    <w:name w:val="bumpedfont15"/>
    <w:basedOn w:val="13"/>
    <w:link w:val="bumpedfont150"/>
  </w:style>
  <w:style w:type="character" w:customStyle="1" w:styleId="bumpedfont150">
    <w:name w:val="bumpedfont15"/>
    <w:basedOn w:val="a1"/>
    <w:link w:val="bumpedfont15"/>
  </w:style>
  <w:style w:type="table" w:customStyle="1" w:styleId="GridTable5Dark-Accent31">
    <w:name w:val="Grid Table 5 Dark - Accent 3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31">
    <w:name w:val="List Table 6 Colorful - Accent 31"/>
    <w:basedOn w:val="a2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5Dark-Accent61">
    <w:name w:val="List Table 5 Dark - Accent 61"/>
    <w:basedOn w:val="a2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2-Accent11">
    <w:name w:val="Grid Table 2 - Accent 1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Bordered-Accent1">
    <w:name w:val="Bordered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41">
    <w:name w:val="Grid Table 3 - Accent 41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210">
    <w:name w:val="Таблица простая 21"/>
    <w:basedOn w:val="a2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410">
    <w:name w:val="Таблица простая 41"/>
    <w:basedOn w:val="a2"/>
    <w:pPr>
      <w:spacing w:after="0" w:line="240" w:lineRule="auto"/>
    </w:pPr>
    <w:tblPr/>
  </w:style>
  <w:style w:type="table" w:customStyle="1" w:styleId="ListTable2-Accent41">
    <w:name w:val="List Table 2 - Accent 41"/>
    <w:basedOn w:val="a2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1d">
    <w:name w:val="Сетка таблицы1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-Accent4">
    <w:name w:val="Bordered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21">
    <w:name w:val="List Table 3 - Accent 21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4-Accent41">
    <w:name w:val="Grid Table 4 - Accent 41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-31">
    <w:name w:val="Список-таблица 31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2-Accent31">
    <w:name w:val="List Table 2 - Accent 31"/>
    <w:basedOn w:val="a2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2-Accent51">
    <w:name w:val="Grid Table 2 - Accent 51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ned-Accent4">
    <w:name w:val="Lined - Accent 4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Bordered-Accent6">
    <w:name w:val="Bordered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3-Accent61">
    <w:name w:val="Grid Table 3 - Accent 61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-11">
    <w:name w:val="Таблица-сетка 1 светлая1"/>
    <w:basedOn w:val="a2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2-Accent21">
    <w:name w:val="Grid Table 2 - Accent 21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31">
    <w:name w:val="Grid Table 7 Colorful - Accent 31"/>
    <w:basedOn w:val="a2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3">
    <w:name w:val="Bordered &amp; Lined - Accent 3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5Dark-Accent51">
    <w:name w:val="Grid Table 5 Dark - Accent 5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61">
    <w:name w:val="List Table 6 Colorful - Accent 61"/>
    <w:basedOn w:val="a2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4-Accent51">
    <w:name w:val="List Table 4 - Accent 51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4-Accent51">
    <w:name w:val="Grid Table 4 - Accent 51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51">
    <w:name w:val="List Table 7 Colorful - Accent 51"/>
    <w:basedOn w:val="a2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-61">
    <w:name w:val="Таблица-сетка 6 цветная1"/>
    <w:basedOn w:val="a2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-41">
    <w:name w:val="Список-таблица 41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110">
    <w:name w:val="Таблица простая 11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11">
    <w:name w:val="Grid Table 7 Colorful - Accent 11"/>
    <w:basedOn w:val="a2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1Light-Accent51">
    <w:name w:val="List Table 1 Light - Accent 51"/>
    <w:basedOn w:val="a2"/>
    <w:pPr>
      <w:spacing w:after="0" w:line="240" w:lineRule="auto"/>
    </w:pPr>
    <w:tblPr/>
  </w:style>
  <w:style w:type="table" w:customStyle="1" w:styleId="BorderedLined-Accent2">
    <w:name w:val="Bordered &amp; Lined - Accent 2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4-Accent61">
    <w:name w:val="Grid Table 4 - Accent 61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7Colorful-Accent41">
    <w:name w:val="List Table 7 Colorful - Accent 41"/>
    <w:basedOn w:val="a2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1Light-Accent21">
    <w:name w:val="List Table 1 Light - Accent 21"/>
    <w:basedOn w:val="a2"/>
    <w:pPr>
      <w:spacing w:after="0" w:line="240" w:lineRule="auto"/>
    </w:pPr>
    <w:tblPr/>
  </w:style>
  <w:style w:type="table" w:customStyle="1" w:styleId="ListTable7Colorful-Accent21">
    <w:name w:val="List Table 7 Colorful - Accent 21"/>
    <w:basedOn w:val="a2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1Light-Accent21">
    <w:name w:val="Grid Table 1 Light - Accent 21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1Light-Accent31">
    <w:name w:val="Grid Table 1 Light - Accent 31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510">
    <w:name w:val="Таблица простая 51"/>
    <w:basedOn w:val="a2"/>
    <w:pPr>
      <w:spacing w:after="0" w:line="240" w:lineRule="auto"/>
    </w:pPr>
    <w:tblPr/>
  </w:style>
  <w:style w:type="table" w:customStyle="1" w:styleId="GridTable6Colorful-Accent11">
    <w:name w:val="Grid Table 6 Colorful - Accent 11"/>
    <w:basedOn w:val="a2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51">
    <w:name w:val="List Table 5 Dark - Accent 51"/>
    <w:basedOn w:val="a2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ned-Accent6">
    <w:name w:val="Lined - Accent 6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3-Accent31">
    <w:name w:val="List Table 3 - Accent 31"/>
    <w:basedOn w:val="a2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affff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1">
    <w:name w:val="Grid Table 5 Dark- Accent 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110">
    <w:name w:val="Список-таблица 1 светлая1"/>
    <w:basedOn w:val="a2"/>
    <w:pPr>
      <w:spacing w:after="0" w:line="240" w:lineRule="auto"/>
    </w:pPr>
    <w:tblPr/>
  </w:style>
  <w:style w:type="table" w:customStyle="1" w:styleId="ListTable3-Accent11">
    <w:name w:val="List Table 3 - Accent 11"/>
    <w:basedOn w:val="a2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1Light-Accent11">
    <w:name w:val="Grid Table 1 Light - Accent 1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-410">
    <w:name w:val="Таблица-сетка 41"/>
    <w:basedOn w:val="a2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6Colorful-Accent41">
    <w:name w:val="Grid Table 6 Colorful - Accent 41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1">
    <w:name w:val="Bordered &amp; Lined - Accent 1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7Colorful-Accent21">
    <w:name w:val="Grid Table 7 Colorful - Accent 21"/>
    <w:basedOn w:val="a2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61">
    <w:name w:val="Grid Table 1 Light - Accent 61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3">
    <w:name w:val="Lined - Accent 3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2-Accent51">
    <w:name w:val="List Table 2 - Accent 51"/>
    <w:basedOn w:val="a2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4-Accent21">
    <w:name w:val="List Table 4 - Accent 21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7Colorful-Accent11">
    <w:name w:val="List Table 7 Colorful - Accent 11"/>
    <w:basedOn w:val="a2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GridTable3-Accent31">
    <w:name w:val="Grid Table 3 - Accent 31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61">
    <w:name w:val="Grid Table 7 Colorful - Accent 61"/>
    <w:basedOn w:val="a2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6Colorful-Accent21">
    <w:name w:val="List Table 6 Colorful - Accent 21"/>
    <w:basedOn w:val="a2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7Colorful-Accent51">
    <w:name w:val="Grid Table 7 Colorful - Accent 51"/>
    <w:basedOn w:val="a2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">
    <w:name w:val="Bordered"/>
    <w:basedOn w:val="a2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7Colorful-Accent41">
    <w:name w:val="Grid Table 7 Colorful - Accent 41"/>
    <w:basedOn w:val="a2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-71">
    <w:name w:val="Список-таблица 7 цветная1"/>
    <w:basedOn w:val="a2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7Colorful-Accent31">
    <w:name w:val="List Table 7 Colorful - Accent 31"/>
    <w:basedOn w:val="a2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1Light-Accent41">
    <w:name w:val="Grid Table 1 Light - Accent 41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Lined-Accent">
    <w:name w:val="Bordered &amp; Lined - Accent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7Colorful-Accent61">
    <w:name w:val="List Table 7 Colorful - Accent 61"/>
    <w:basedOn w:val="a2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BorderedLined-Accent5">
    <w:name w:val="Bordered &amp; Lined - Accent 5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Bordered-Accent3">
    <w:name w:val="Bordered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6Colorful-Accent51">
    <w:name w:val="List Table 6 Colorful - Accent 51"/>
    <w:basedOn w:val="a2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5Dark-Accent61">
    <w:name w:val="Grid Table 5 Dark - Accent 6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11">
    <w:name w:val="List Table 5 Dark - Accent 11"/>
    <w:basedOn w:val="a2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6Colorful-Accent31">
    <w:name w:val="Grid Table 6 Colorful - Accent 31"/>
    <w:basedOn w:val="a2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710">
    <w:name w:val="Таблица-сетка 7 цветная1"/>
    <w:basedOn w:val="a2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-610">
    <w:name w:val="Список-таблица 6 цветная1"/>
    <w:basedOn w:val="a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11">
    <w:name w:val="List Table 1 Light - Accent 11"/>
    <w:basedOn w:val="a2"/>
    <w:pPr>
      <w:spacing w:after="0" w:line="240" w:lineRule="auto"/>
    </w:pPr>
    <w:tblPr/>
  </w:style>
  <w:style w:type="table" w:customStyle="1" w:styleId="ListTable5Dark-Accent41">
    <w:name w:val="List Table 5 Dark - Accent 41"/>
    <w:basedOn w:val="a2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2-Accent31">
    <w:name w:val="Grid Table 2 - Accent 31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31">
    <w:name w:val="List Table 5 Dark - Accent 31"/>
    <w:basedOn w:val="a2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-310">
    <w:name w:val="Таблица-сетка 31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11">
    <w:name w:val="List Table 6 Colorful - Accent 11"/>
    <w:basedOn w:val="a2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4-Accent31">
    <w:name w:val="List Table 4 - Accent 31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21">
    <w:name w:val="List Table 5 Dark - Accent 21"/>
    <w:basedOn w:val="a2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1Light-Accent51">
    <w:name w:val="Grid Table 1 Light - Accent 51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-51">
    <w:name w:val="Таблица-сетка 5 темная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61">
    <w:name w:val="Grid Table 6 Colorful - Accent 61"/>
    <w:basedOn w:val="a2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3-Accent51">
    <w:name w:val="List Table 3 - Accent 51"/>
    <w:basedOn w:val="a2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-21">
    <w:name w:val="Список-таблица 21"/>
    <w:basedOn w:val="a2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4-Accent31">
    <w:name w:val="Grid Table 4 - Accent 31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1Light-Accent31">
    <w:name w:val="List Table 1 Light - Accent 31"/>
    <w:basedOn w:val="a2"/>
    <w:pPr>
      <w:spacing w:after="0" w:line="240" w:lineRule="auto"/>
    </w:pPr>
    <w:tblPr/>
  </w:style>
  <w:style w:type="table" w:customStyle="1" w:styleId="GridTable4-Accent11">
    <w:name w:val="Grid Table 4 - Accent 1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5Dark-Accent4">
    <w:name w:val="Grid Table 5 Dark- Accent 4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1">
    <w:name w:val="Lined - Accent 1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3-Accent21">
    <w:name w:val="Grid Table 3 - Accent 21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2-Accent41">
    <w:name w:val="Grid Table 2 - Accent 41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11">
    <w:name w:val="List Table 2 - Accent 11"/>
    <w:basedOn w:val="a2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-Accent2">
    <w:name w:val="Bordered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4-Accent41">
    <w:name w:val="List Table 4 - Accent 41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61">
    <w:name w:val="List Table 3 - Accent 61"/>
    <w:basedOn w:val="a2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2-Accent21">
    <w:name w:val="List Table 2 - Accent 21"/>
    <w:basedOn w:val="a2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4-Accent61">
    <w:name w:val="List Table 4 - Accent 61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ned-Accent2">
    <w:name w:val="Lined - Accent 2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ned-Accent">
    <w:name w:val="Lined - Accent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ned-Accent5">
    <w:name w:val="Lined - Accent 5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21">
    <w:name w:val="Grid Table 6 Colorful - Accent 21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51">
    <w:name w:val="Grid Table 3 - Accent 51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2-Accent61">
    <w:name w:val="List Table 2 - Accent 61"/>
    <w:basedOn w:val="a2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4">
    <w:name w:val="Bordered &amp; Lined - Accent 4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4-Accent11">
    <w:name w:val="List Table 4 - Accent 1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-510">
    <w:name w:val="Список-таблица 5 темная1"/>
    <w:basedOn w:val="a2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1Light-Accent41">
    <w:name w:val="List Table 1 Light - Accent 41"/>
    <w:basedOn w:val="a2"/>
    <w:pPr>
      <w:spacing w:after="0" w:line="240" w:lineRule="auto"/>
    </w:pPr>
    <w:tblPr/>
  </w:style>
  <w:style w:type="table" w:customStyle="1" w:styleId="310">
    <w:name w:val="Таблица простая 31"/>
    <w:basedOn w:val="a2"/>
    <w:pPr>
      <w:spacing w:after="0" w:line="240" w:lineRule="auto"/>
    </w:pPr>
    <w:tblPr/>
  </w:style>
  <w:style w:type="table" w:customStyle="1" w:styleId="TableGridLight1">
    <w:name w:val="Table Grid Light1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2-Accent61">
    <w:name w:val="Grid Table 2 - Accent 61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5">
    <w:name w:val="Bordered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3-Accent11">
    <w:name w:val="Grid Table 3 - Accent 1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1Light-Accent61">
    <w:name w:val="List Table 1 Light - Accent 61"/>
    <w:basedOn w:val="a2"/>
    <w:pPr>
      <w:spacing w:after="0" w:line="240" w:lineRule="auto"/>
    </w:pPr>
    <w:tblPr/>
  </w:style>
  <w:style w:type="table" w:customStyle="1" w:styleId="-210">
    <w:name w:val="Таблица-сетка 21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41">
    <w:name w:val="List Table 6 Colorful - Accent 41"/>
    <w:basedOn w:val="a2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6Colorful-Accent51">
    <w:name w:val="Grid Table 6 Colorful - Accent 51"/>
    <w:basedOn w:val="a2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5Dark-Accent21">
    <w:name w:val="Grid Table 5 Dark - Accent 2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1">
    <w:name w:val="List Table 3 - Accent 41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BorderedLined-Accent6">
    <w:name w:val="Bordered &amp; Lined - Accent 6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4-Accent21">
    <w:name w:val="Grid Table 4 - Accent 21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paragraph" w:styleId="affff0">
    <w:name w:val="Revision"/>
    <w:hidden/>
    <w:uiPriority w:val="99"/>
    <w:semiHidden/>
    <w:rsid w:val="00FE459F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docy">
    <w:name w:val="docy"/>
    <w:aliases w:val="v5,1829,bqiaagaaeyqcaaagiaiaaaombgaabzogaaaaaaaaaaaaaaaaaaaaaaaaaaaaaaaaaaaaaaaaaaaaaaaaaaaaaaaaaaaaaaaaaaaaaaaaaaaaaaaaaaaaaaaaaaaaaaaaaaaaaaaaaaaaaaaaaaaaaaaaaaaaaaaaaaaaaaaaaaaaaaaaaaaaaaaaaaaaaaaaaaaaaaaaaaaaaaaaaaaaaaaaaaaaaaaaaaaaaaaa,1731"/>
    <w:basedOn w:val="a1"/>
    <w:rsid w:val="00143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0B676-6557-495F-B024-5C6D5B75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5253</Words>
  <Characters>29946</Characters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2026-04-16T09:45:00Z</dcterms:created>
  <dcterms:modified xsi:type="dcterms:W3CDTF">2026-04-16T09:45:00Z</dcterms:modified>
</cp:coreProperties>
</file>