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6D" w:rsidRPr="00212A6D" w:rsidRDefault="00212A6D" w:rsidP="00212A6D">
      <w:pPr>
        <w:ind w:left="6238"/>
        <w:jc w:val="right"/>
        <w:rPr>
          <w:rFonts w:ascii="PT Astra Serif" w:hAnsi="PT Astra Serif"/>
          <w:color w:val="000000"/>
          <w:sz w:val="28"/>
          <w:szCs w:val="28"/>
          <w:lang w:val="ru-RU"/>
        </w:rPr>
      </w:pP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t>Проект</w:t>
      </w:r>
    </w:p>
    <w:p w:rsidR="00212A6D" w:rsidRPr="00212A6D" w:rsidRDefault="00212A6D" w:rsidP="00212A6D">
      <w:pPr>
        <w:ind w:left="6238"/>
        <w:jc w:val="right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212A6D" w:rsidRPr="00212A6D" w:rsidRDefault="00212A6D" w:rsidP="00212A6D">
      <w:pPr>
        <w:ind w:left="5954" w:right="-143"/>
        <w:rPr>
          <w:rFonts w:ascii="PT Astra Serif" w:hAnsi="PT Astra Serif"/>
          <w:color w:val="000000"/>
          <w:sz w:val="28"/>
          <w:szCs w:val="28"/>
          <w:lang w:val="ru-RU"/>
        </w:rPr>
      </w:pP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t>Вносится Правительством Российской Федерации</w:t>
      </w:r>
    </w:p>
    <w:p w:rsidR="00212A6D" w:rsidRPr="00212A6D" w:rsidRDefault="00212A6D" w:rsidP="00212A6D">
      <w:pPr>
        <w:ind w:left="6238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212A6D" w:rsidRPr="00212A6D" w:rsidRDefault="00212A6D" w:rsidP="00212A6D">
      <w:pPr>
        <w:jc w:val="both"/>
        <w:rPr>
          <w:color w:val="000000"/>
          <w:sz w:val="28"/>
          <w:szCs w:val="28"/>
          <w:lang w:val="ru-RU"/>
        </w:rPr>
      </w:pPr>
    </w:p>
    <w:p w:rsidR="00212A6D" w:rsidRPr="00212A6D" w:rsidRDefault="00212A6D" w:rsidP="00212A6D">
      <w:pPr>
        <w:jc w:val="center"/>
        <w:rPr>
          <w:b/>
          <w:color w:val="000000"/>
          <w:sz w:val="28"/>
          <w:szCs w:val="28"/>
          <w:lang w:val="ru-RU"/>
        </w:rPr>
      </w:pPr>
    </w:p>
    <w:p w:rsidR="00212A6D" w:rsidRPr="00212A6D" w:rsidRDefault="00212A6D" w:rsidP="00212A6D">
      <w:pPr>
        <w:jc w:val="center"/>
        <w:rPr>
          <w:b/>
          <w:color w:val="000000"/>
          <w:sz w:val="28"/>
          <w:szCs w:val="28"/>
          <w:lang w:val="ru-RU"/>
        </w:rPr>
      </w:pPr>
    </w:p>
    <w:p w:rsidR="00212A6D" w:rsidRPr="00212A6D" w:rsidRDefault="00212A6D" w:rsidP="00212A6D">
      <w:pPr>
        <w:jc w:val="center"/>
        <w:rPr>
          <w:b/>
          <w:color w:val="000000"/>
          <w:sz w:val="28"/>
          <w:szCs w:val="28"/>
          <w:lang w:val="ru-RU"/>
        </w:rPr>
      </w:pPr>
    </w:p>
    <w:p w:rsidR="00212A6D" w:rsidRPr="00212A6D" w:rsidRDefault="00212A6D" w:rsidP="00212A6D">
      <w:pPr>
        <w:jc w:val="center"/>
        <w:rPr>
          <w:b/>
          <w:color w:val="000000"/>
          <w:sz w:val="28"/>
          <w:szCs w:val="28"/>
          <w:lang w:val="ru-RU"/>
        </w:rPr>
      </w:pPr>
    </w:p>
    <w:p w:rsidR="00212A6D" w:rsidRPr="00212A6D" w:rsidRDefault="00212A6D" w:rsidP="00212A6D">
      <w:pPr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  <w:r w:rsidRPr="00212A6D">
        <w:rPr>
          <w:rFonts w:ascii="PT Astra Serif" w:hAnsi="PT Astra Serif"/>
          <w:b/>
          <w:color w:val="000000"/>
          <w:sz w:val="28"/>
          <w:szCs w:val="28"/>
          <w:lang w:val="ru-RU"/>
        </w:rPr>
        <w:t>РОССИЙСКАЯ ФЕДЕРАЦИЯ</w:t>
      </w:r>
    </w:p>
    <w:p w:rsidR="00212A6D" w:rsidRPr="00212A6D" w:rsidRDefault="00212A6D" w:rsidP="00212A6D">
      <w:pPr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212A6D" w:rsidRPr="00212A6D" w:rsidRDefault="00212A6D" w:rsidP="00212A6D">
      <w:pPr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  <w:r w:rsidRPr="00212A6D">
        <w:rPr>
          <w:rFonts w:ascii="PT Astra Serif" w:hAnsi="PT Astra Serif"/>
          <w:b/>
          <w:color w:val="000000"/>
          <w:sz w:val="28"/>
          <w:szCs w:val="28"/>
          <w:lang w:val="ru-RU"/>
        </w:rPr>
        <w:t>ФЕДЕРАЛЬНЫЙ ЗАКОН</w:t>
      </w:r>
    </w:p>
    <w:p w:rsidR="00212A6D" w:rsidRPr="00212A6D" w:rsidRDefault="00212A6D" w:rsidP="00212A6D">
      <w:pPr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212A6D" w:rsidRPr="00212A6D" w:rsidRDefault="00212A6D" w:rsidP="00212A6D">
      <w:pPr>
        <w:jc w:val="center"/>
        <w:rPr>
          <w:rFonts w:ascii="PT Astra Serif" w:hAnsi="PT Astra Serif"/>
          <w:b/>
          <w:color w:val="000000"/>
          <w:sz w:val="28"/>
          <w:szCs w:val="28"/>
          <w:lang w:val="ru"/>
        </w:rPr>
      </w:pPr>
      <w:r w:rsidRPr="00212A6D">
        <w:rPr>
          <w:rFonts w:ascii="PT Astra Serif" w:hAnsi="PT Astra Serif"/>
          <w:b/>
          <w:color w:val="000000"/>
          <w:sz w:val="28"/>
          <w:szCs w:val="28"/>
          <w:lang w:val="ru"/>
        </w:rPr>
        <w:t>О внесении изменений в отдельные законодательные акты Российской Федерации</w:t>
      </w:r>
    </w:p>
    <w:p w:rsidR="00212A6D" w:rsidRPr="00212A6D" w:rsidRDefault="00212A6D" w:rsidP="00212A6D">
      <w:pPr>
        <w:jc w:val="center"/>
        <w:rPr>
          <w:rFonts w:ascii="PT Astra Serif" w:hAnsi="PT Astra Serif"/>
          <w:b/>
          <w:color w:val="000000"/>
          <w:sz w:val="28"/>
          <w:szCs w:val="28"/>
          <w:lang w:val="ru"/>
        </w:rPr>
      </w:pPr>
    </w:p>
    <w:p w:rsidR="00212A6D" w:rsidRPr="00212A6D" w:rsidRDefault="00212A6D" w:rsidP="00212A6D">
      <w:pPr>
        <w:rPr>
          <w:rFonts w:ascii="PT Astra Serif" w:hAnsi="PT Astra Serif"/>
          <w:b/>
          <w:color w:val="000000"/>
          <w:sz w:val="28"/>
          <w:szCs w:val="28"/>
          <w:lang w:val="ru"/>
        </w:rPr>
      </w:pPr>
      <w:r w:rsidRPr="00212A6D">
        <w:rPr>
          <w:rFonts w:ascii="PT Astra Serif" w:hAnsi="PT Astra Serif"/>
          <w:b/>
          <w:color w:val="000000"/>
          <w:sz w:val="28"/>
          <w:szCs w:val="28"/>
          <w:lang w:val="ru"/>
        </w:rPr>
        <w:t>Статья 1</w:t>
      </w:r>
    </w:p>
    <w:p w:rsidR="00212A6D" w:rsidRPr="00212A6D" w:rsidRDefault="00212A6D" w:rsidP="00212A6D">
      <w:pPr>
        <w:rPr>
          <w:rFonts w:ascii="PT Astra Serif" w:hAnsi="PT Astra Serif"/>
          <w:b/>
          <w:color w:val="000000"/>
          <w:sz w:val="28"/>
          <w:szCs w:val="28"/>
          <w:lang w:val="ru"/>
        </w:rPr>
      </w:pPr>
    </w:p>
    <w:p w:rsidR="00212A6D" w:rsidRPr="00212A6D" w:rsidRDefault="00212A6D" w:rsidP="00212A6D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t>Внести в статью 10</w:t>
      </w:r>
      <w:r w:rsidR="00592754" w:rsidRPr="00592754">
        <w:rPr>
          <w:rFonts w:ascii="PT Astra Serif" w:hAnsi="PT Astra Serif"/>
          <w:color w:val="000000"/>
          <w:sz w:val="28"/>
          <w:szCs w:val="28"/>
          <w:lang w:val="ru-RU"/>
        </w:rPr>
        <w:t>7</w:t>
      </w: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t xml:space="preserve"> Арбитражного процессуального кодекса Российской Федерации (Собрание законодательства Российской Федерации, 2002,</w:t>
      </w:r>
      <w:r w:rsidRPr="00212A6D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t>№ 30, ст. 3012) следующие изменения:</w:t>
      </w:r>
    </w:p>
    <w:p w:rsidR="00212A6D" w:rsidRPr="00212A6D" w:rsidRDefault="00212A6D" w:rsidP="00212A6D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t>1) дополнить статью частью 5 следующего содержания:</w:t>
      </w:r>
    </w:p>
    <w:p w:rsidR="00212A6D" w:rsidRPr="00212A6D" w:rsidRDefault="00212A6D" w:rsidP="00212A6D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t xml:space="preserve">«5. Определенный судом размер вознаграждения, подлежащего выплате экспертам, может быть снижен после исследования заключений </w:t>
      </w:r>
      <w:r w:rsidRPr="00212A6D">
        <w:rPr>
          <w:rFonts w:ascii="PT Astra Serif" w:hAnsi="PT Astra Serif"/>
          <w:sz w:val="28"/>
          <w:szCs w:val="28"/>
          <w:lang w:val="ru-RU"/>
        </w:rPr>
        <w:t>экспертов лишь в случаях и порядке, предусмотренных настоящей статьей.»;</w:t>
      </w:r>
    </w:p>
    <w:p w:rsidR="00212A6D" w:rsidRPr="00212A6D" w:rsidRDefault="00212A6D" w:rsidP="00212A6D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212A6D">
        <w:rPr>
          <w:rFonts w:ascii="PT Astra Serif" w:hAnsi="PT Astra Serif"/>
          <w:sz w:val="28"/>
          <w:szCs w:val="28"/>
          <w:lang w:val="ru-RU"/>
        </w:rPr>
        <w:t>2) дополнить статью частью 6 следующего содержания:</w:t>
      </w:r>
    </w:p>
    <w:p w:rsidR="00212A6D" w:rsidRPr="00212A6D" w:rsidRDefault="00212A6D" w:rsidP="00212A6D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212A6D">
        <w:rPr>
          <w:rFonts w:ascii="PT Astra Serif" w:hAnsi="PT Astra Serif"/>
          <w:sz w:val="28"/>
          <w:szCs w:val="28"/>
          <w:lang w:val="ru-RU"/>
        </w:rPr>
        <w:t>«6. Размер вознаграждения, подлежащего выплате экспертам, может быть снижен судом по собственной инициативе с учетом мнения сторон, или по ходатайству стороны (сторон) в случаях установления следующих обстоятельств:</w:t>
      </w:r>
    </w:p>
    <w:p w:rsidR="00212A6D" w:rsidRPr="00212A6D" w:rsidRDefault="00212A6D" w:rsidP="00212A6D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212A6D">
        <w:rPr>
          <w:rFonts w:ascii="PT Astra Serif" w:hAnsi="PT Astra Serif"/>
          <w:sz w:val="28"/>
          <w:szCs w:val="28"/>
          <w:lang w:val="ru-RU"/>
        </w:rPr>
        <w:t xml:space="preserve">1) отсутствие в заключении </w:t>
      </w: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t xml:space="preserve">эксперта выводов по поставленным перед ним судом и относящимся к сфере его специальных познаний вопросам (пропорционально выполненному объему исследования). При этом размер вознаграждения не подлежит снижению, если эксперт представил мотивированное сообщение в письменной форме </w:t>
      </w: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br/>
        <w:t xml:space="preserve">о невозможности дать заключение либо указал в заключении обстоятельства, по которым формирование выводов по отдельно поставленным перед ним вопросам </w:t>
      </w:r>
      <w:r w:rsidRPr="00212A6D">
        <w:rPr>
          <w:rFonts w:ascii="PT Astra Serif" w:hAnsi="PT Astra Serif"/>
          <w:sz w:val="28"/>
          <w:szCs w:val="28"/>
          <w:lang w:val="ru-RU"/>
        </w:rPr>
        <w:t xml:space="preserve">оказалось невозможным </w:t>
      </w:r>
      <w:r w:rsidRPr="00212A6D">
        <w:rPr>
          <w:rFonts w:ascii="PT Astra Serif" w:hAnsi="PT Astra Serif"/>
          <w:sz w:val="28"/>
          <w:szCs w:val="28"/>
          <w:lang w:val="ru-RU"/>
        </w:rPr>
        <w:br/>
        <w:t>по основаниям, предусмотренным частью 4 статьи 55 настоящего Кодекса;</w:t>
      </w:r>
    </w:p>
    <w:p w:rsidR="00212A6D" w:rsidRPr="00212A6D" w:rsidRDefault="00212A6D" w:rsidP="00212A6D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212A6D">
        <w:rPr>
          <w:rFonts w:ascii="PT Astra Serif" w:hAnsi="PT Astra Serif"/>
          <w:sz w:val="28"/>
          <w:szCs w:val="28"/>
          <w:lang w:val="ru-RU"/>
        </w:rPr>
        <w:lastRenderedPageBreak/>
        <w:t xml:space="preserve">2) несоответствие отдельных выводов эксперта положениям </w:t>
      </w: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t>нормативных правовых актов, указанных в заключении эксперта, а также существенное нарушение экспертом требований настоящего Кодекса, определяющих порядок производства судебной экспертизы, и (или) норм федерального закона, регулирующего государственную судебно-экспертную деятельность при проведении экспертизы и (или) подготовке заключения эксперта, повлекшее признание его недопустимым доказательством, либо вывод суда о том, что оно не может быть положено в основу судебного решения полностью или в части;</w:t>
      </w:r>
    </w:p>
    <w:p w:rsidR="00212A6D" w:rsidRPr="00212A6D" w:rsidRDefault="00212A6D" w:rsidP="00212A6D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t>3) непредставление заключения эксперта в суд в срок, установленный определением о назначении экспертизы, при отсутствии мотивированного сообщения о невозможности своевременного проведения экспертизы либо невозможности проведения экспертизы по основаниям, предусмотренным частями 4 и 6 статьи 55 настоящего Кодекса.</w:t>
      </w:r>
    </w:p>
    <w:p w:rsidR="00212A6D" w:rsidRPr="00212A6D" w:rsidRDefault="00212A6D" w:rsidP="00212A6D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t xml:space="preserve">4) явная неразумность (чрезмерность) расходов на оплату, установленная судом на основании оценки уникальности экспертизы </w:t>
      </w: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br/>
        <w:t xml:space="preserve">и ее сложности, объема изученных материалов, квалификации эксперта, </w:t>
      </w: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br/>
        <w:t>а также стоимости аналогичных услуг в иных экспертных организациях.</w:t>
      </w:r>
    </w:p>
    <w:p w:rsidR="00212A6D" w:rsidRPr="00212A6D" w:rsidRDefault="00212A6D" w:rsidP="00212A6D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t xml:space="preserve">Эксперт вправе представить дополнительные обоснования размера вознаграждения, которым суд обязан дать </w:t>
      </w:r>
      <w:r w:rsidRPr="00212A6D">
        <w:rPr>
          <w:rFonts w:ascii="PT Astra Serif" w:hAnsi="PT Astra Serif"/>
          <w:sz w:val="28"/>
          <w:szCs w:val="28"/>
          <w:lang w:val="ru-RU"/>
        </w:rPr>
        <w:t>оценку.».</w:t>
      </w:r>
    </w:p>
    <w:p w:rsidR="00212A6D" w:rsidRPr="00212A6D" w:rsidRDefault="00212A6D" w:rsidP="00212A6D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212A6D" w:rsidRPr="00212A6D" w:rsidRDefault="00212A6D" w:rsidP="00212A6D">
      <w:pPr>
        <w:rPr>
          <w:rFonts w:ascii="PT Astra Serif" w:hAnsi="PT Astra Serif"/>
          <w:b/>
          <w:color w:val="000000"/>
          <w:sz w:val="28"/>
          <w:szCs w:val="28"/>
          <w:lang w:val="ru"/>
        </w:rPr>
      </w:pPr>
      <w:r w:rsidRPr="00212A6D">
        <w:rPr>
          <w:rFonts w:ascii="PT Astra Serif" w:hAnsi="PT Astra Serif"/>
          <w:b/>
          <w:color w:val="000000"/>
          <w:sz w:val="28"/>
          <w:szCs w:val="28"/>
          <w:lang w:val="ru"/>
        </w:rPr>
        <w:t>Статья 2</w:t>
      </w:r>
    </w:p>
    <w:p w:rsidR="00212A6D" w:rsidRPr="00212A6D" w:rsidRDefault="00212A6D" w:rsidP="00212A6D">
      <w:pPr>
        <w:rPr>
          <w:rFonts w:ascii="PT Astra Serif" w:hAnsi="PT Astra Serif"/>
          <w:b/>
          <w:color w:val="000000"/>
          <w:sz w:val="28"/>
          <w:szCs w:val="28"/>
          <w:lang w:val="ru"/>
        </w:rPr>
      </w:pPr>
    </w:p>
    <w:p w:rsidR="00212A6D" w:rsidRPr="00212A6D" w:rsidRDefault="00212A6D" w:rsidP="00212A6D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val="ru"/>
        </w:rPr>
      </w:pPr>
      <w:r w:rsidRPr="00212A6D">
        <w:rPr>
          <w:rFonts w:ascii="PT Astra Serif" w:hAnsi="PT Astra Serif"/>
          <w:color w:val="000000"/>
          <w:sz w:val="28"/>
          <w:szCs w:val="28"/>
          <w:lang w:val="ru"/>
        </w:rPr>
        <w:t>Внести в статью 95 Гражданского процессуального кодекса Российской Федерации (</w:t>
      </w: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t>Собрание законодательства Российской Федерации, 2002, № 46, ст. 4532; 2022, № 29, ст. 5285</w:t>
      </w:r>
      <w:r w:rsidRPr="00212A6D">
        <w:rPr>
          <w:rFonts w:ascii="PT Astra Serif" w:hAnsi="PT Astra Serif"/>
          <w:color w:val="000000"/>
          <w:sz w:val="28"/>
          <w:szCs w:val="28"/>
          <w:lang w:val="ru"/>
        </w:rPr>
        <w:t>) следующие изменения:</w:t>
      </w:r>
    </w:p>
    <w:p w:rsidR="00212A6D" w:rsidRPr="00212A6D" w:rsidRDefault="00212A6D" w:rsidP="00212A6D">
      <w:pPr>
        <w:ind w:firstLine="709"/>
        <w:jc w:val="both"/>
        <w:rPr>
          <w:rFonts w:ascii="PT Astra Serif" w:hAnsi="PT Astra Serif"/>
          <w:sz w:val="28"/>
          <w:szCs w:val="28"/>
          <w:lang w:val="ru"/>
        </w:rPr>
      </w:pPr>
      <w:r w:rsidRPr="00212A6D">
        <w:rPr>
          <w:rFonts w:ascii="PT Astra Serif" w:hAnsi="PT Astra Serif"/>
          <w:color w:val="000000"/>
          <w:sz w:val="28"/>
          <w:szCs w:val="28"/>
          <w:lang w:val="ru"/>
        </w:rPr>
        <w:t xml:space="preserve">1) часть 5 дополнить предложением следующего содержания: «Определенный судом размер вознаграждения, подлежащего выплате </w:t>
      </w:r>
      <w:r w:rsidRPr="00212A6D">
        <w:rPr>
          <w:rFonts w:ascii="PT Astra Serif" w:hAnsi="PT Astra Serif"/>
          <w:sz w:val="28"/>
          <w:szCs w:val="28"/>
          <w:lang w:val="ru"/>
        </w:rPr>
        <w:t xml:space="preserve">эксперту, </w:t>
      </w:r>
      <w:r w:rsidRPr="00212A6D">
        <w:rPr>
          <w:rFonts w:ascii="PT Astra Serif" w:hAnsi="PT Astra Serif"/>
          <w:color w:val="000000"/>
          <w:sz w:val="28"/>
          <w:szCs w:val="28"/>
          <w:lang w:val="ru"/>
        </w:rPr>
        <w:t xml:space="preserve">может быть снижен после исследования заключений эксперта лишь в случаях и порядке, предусмотренных настоящей </w:t>
      </w:r>
      <w:r w:rsidRPr="00212A6D">
        <w:rPr>
          <w:rFonts w:ascii="PT Astra Serif" w:hAnsi="PT Astra Serif"/>
          <w:sz w:val="28"/>
          <w:szCs w:val="28"/>
          <w:lang w:val="ru"/>
        </w:rPr>
        <w:t>статьей.»;</w:t>
      </w:r>
    </w:p>
    <w:p w:rsidR="00212A6D" w:rsidRPr="00212A6D" w:rsidRDefault="00212A6D" w:rsidP="00212A6D">
      <w:pPr>
        <w:ind w:firstLine="709"/>
        <w:jc w:val="both"/>
        <w:rPr>
          <w:rFonts w:ascii="PT Astra Serif" w:hAnsi="PT Astra Serif"/>
          <w:sz w:val="28"/>
          <w:szCs w:val="28"/>
          <w:lang w:val="ru"/>
        </w:rPr>
      </w:pPr>
      <w:r w:rsidRPr="00212A6D">
        <w:rPr>
          <w:rFonts w:ascii="PT Astra Serif" w:hAnsi="PT Astra Serif"/>
          <w:sz w:val="28"/>
          <w:szCs w:val="28"/>
          <w:lang w:val="ru"/>
        </w:rPr>
        <w:t>2) дополнить статью частью 6 следующего содержания:</w:t>
      </w:r>
    </w:p>
    <w:p w:rsidR="00212A6D" w:rsidRPr="00212A6D" w:rsidRDefault="00212A6D" w:rsidP="00212A6D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t xml:space="preserve">«6. Размер вознаграждения, </w:t>
      </w:r>
      <w:r w:rsidRPr="00212A6D">
        <w:rPr>
          <w:rFonts w:ascii="PT Astra Serif" w:hAnsi="PT Astra Serif"/>
          <w:sz w:val="28"/>
          <w:szCs w:val="28"/>
          <w:lang w:val="ru-RU"/>
        </w:rPr>
        <w:t xml:space="preserve">подлежащего выплате эксперту, </w:t>
      </w:r>
      <w:r w:rsidRPr="00212A6D">
        <w:rPr>
          <w:rFonts w:ascii="PT Astra Serif" w:hAnsi="PT Astra Serif"/>
          <w:sz w:val="28"/>
          <w:szCs w:val="28"/>
          <w:lang w:val="ru-RU"/>
        </w:rPr>
        <w:br/>
        <w:t>может быть снижен судом по собственной инициативе с учетом мнения сторон, или по ходатайству стороны (сторон) в случаях установления следующих обстоятельств:</w:t>
      </w:r>
    </w:p>
    <w:p w:rsidR="00212A6D" w:rsidRPr="00212A6D" w:rsidRDefault="00212A6D" w:rsidP="00212A6D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t xml:space="preserve">1) отсутствие в заключении эксперта выводов по поставленным перед ним судом и относящимся к сфере его специальных познаний вопросам (пропорционально выполненному объему исследования). При этом размер вознаграждения не подлежит снижению, если эксперт представил мотивированное сообщение в письменной форме </w:t>
      </w: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br/>
        <w:t xml:space="preserve">о невозможности дать заключение либо указал в заключении </w:t>
      </w: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lastRenderedPageBreak/>
        <w:t xml:space="preserve">обстоятельства, по которым формирование выводов по отдельно поставленным перед ним вопросам оказалось невозможным, в порядке </w:t>
      </w: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br/>
        <w:t xml:space="preserve">и по основаниям, предусмотренным абзацем вторым части первой </w:t>
      </w: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br/>
      </w:r>
      <w:r w:rsidRPr="00212A6D">
        <w:rPr>
          <w:rFonts w:ascii="PT Astra Serif" w:hAnsi="PT Astra Serif"/>
          <w:sz w:val="28"/>
          <w:szCs w:val="28"/>
          <w:lang w:val="ru-RU"/>
        </w:rPr>
        <w:t xml:space="preserve">статьи 85 настоящего </w:t>
      </w: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t>Кодекса;</w:t>
      </w:r>
    </w:p>
    <w:p w:rsidR="00212A6D" w:rsidRPr="00212A6D" w:rsidRDefault="00212A6D" w:rsidP="00212A6D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t>2) несоответствие отдельных выводов эксперта положениям нормативных правовых актов, указанных в заключении эксперта, а также существенное нарушение экспертом требований настоящего Кодекса, определяющих порядок производства судебной экспертизы, и (или) норм федерального закона, регулирующего государственную судебно-экспертную деятельность при проведении экспертизы и (или) подготовке заключения эксперта, повлекшее признание его недопустимым доказательством, либо вывод суда о том, что оно не может быть положено в основу судебного решения полностью или в части;</w:t>
      </w:r>
    </w:p>
    <w:p w:rsidR="00212A6D" w:rsidRPr="00212A6D" w:rsidRDefault="00212A6D" w:rsidP="00212A6D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t xml:space="preserve">3) непредставление заключения эксперта в суд в срок, установленный определением о назначении экспертизы, при отсутствии мотивированного сообщения о невозможности своевременного проведения экспертизы либо невозможности проведения экспертизы по основаниям, предусмотренным абзацем </w:t>
      </w:r>
      <w:r w:rsidRPr="00212A6D">
        <w:rPr>
          <w:rFonts w:ascii="PT Astra Serif" w:hAnsi="PT Astra Serif"/>
          <w:sz w:val="28"/>
          <w:szCs w:val="28"/>
          <w:lang w:val="ru-RU"/>
        </w:rPr>
        <w:t>вторым части первой и абзацем четвертым части первой статьи 85 настоящего Кодекса;</w:t>
      </w:r>
    </w:p>
    <w:p w:rsidR="00212A6D" w:rsidRPr="00212A6D" w:rsidRDefault="00212A6D" w:rsidP="00212A6D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212A6D">
        <w:rPr>
          <w:rFonts w:ascii="PT Astra Serif" w:hAnsi="PT Astra Serif"/>
          <w:sz w:val="28"/>
          <w:szCs w:val="28"/>
          <w:lang w:val="ru-RU"/>
        </w:rPr>
        <w:t xml:space="preserve">4) явная неразумность (чрезмерность) расходов на оплату, установленная судом на основании оценки уникальности экспертизы </w:t>
      </w:r>
      <w:r w:rsidRPr="00212A6D">
        <w:rPr>
          <w:rFonts w:ascii="PT Astra Serif" w:hAnsi="PT Astra Serif"/>
          <w:sz w:val="28"/>
          <w:szCs w:val="28"/>
          <w:lang w:val="ru-RU"/>
        </w:rPr>
        <w:br/>
        <w:t xml:space="preserve">и ее сложности, объема изученных материалов, квалификации эксперта, </w:t>
      </w:r>
      <w:r w:rsidRPr="00212A6D">
        <w:rPr>
          <w:rFonts w:ascii="PT Astra Serif" w:hAnsi="PT Astra Serif"/>
          <w:sz w:val="28"/>
          <w:szCs w:val="28"/>
          <w:lang w:val="ru-RU"/>
        </w:rPr>
        <w:br/>
        <w:t>а также стоимости аналогичных услуг в иных экспертных организациях.</w:t>
      </w:r>
    </w:p>
    <w:p w:rsidR="00212A6D" w:rsidRPr="00212A6D" w:rsidRDefault="00212A6D" w:rsidP="00212A6D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212A6D">
        <w:rPr>
          <w:rFonts w:ascii="PT Astra Serif" w:hAnsi="PT Astra Serif"/>
          <w:sz w:val="28"/>
          <w:szCs w:val="28"/>
          <w:lang w:val="ru-RU"/>
        </w:rPr>
        <w:t>Эксперт вправе представить дополнительные обоснования размера вознаграждения, которым суд обязан дать оценку.».</w:t>
      </w:r>
    </w:p>
    <w:p w:rsidR="00212A6D" w:rsidRPr="00212A6D" w:rsidRDefault="00212A6D" w:rsidP="00212A6D">
      <w:pPr>
        <w:rPr>
          <w:rFonts w:ascii="PT Astra Serif" w:hAnsi="PT Astra Serif"/>
          <w:b/>
          <w:color w:val="000000"/>
          <w:sz w:val="28"/>
          <w:szCs w:val="28"/>
          <w:lang w:val="ru"/>
        </w:rPr>
      </w:pPr>
    </w:p>
    <w:p w:rsidR="00212A6D" w:rsidRPr="00212A6D" w:rsidRDefault="00212A6D" w:rsidP="00212A6D">
      <w:pPr>
        <w:rPr>
          <w:rFonts w:ascii="PT Astra Serif" w:hAnsi="PT Astra Serif"/>
          <w:b/>
          <w:color w:val="000000"/>
          <w:sz w:val="28"/>
          <w:szCs w:val="28"/>
          <w:lang w:val="ru"/>
        </w:rPr>
      </w:pPr>
      <w:r w:rsidRPr="00212A6D">
        <w:rPr>
          <w:rFonts w:ascii="PT Astra Serif" w:hAnsi="PT Astra Serif"/>
          <w:b/>
          <w:color w:val="000000"/>
          <w:sz w:val="28"/>
          <w:szCs w:val="28"/>
          <w:lang w:val="ru"/>
        </w:rPr>
        <w:t>Статья 3</w:t>
      </w:r>
    </w:p>
    <w:p w:rsidR="00212A6D" w:rsidRPr="00212A6D" w:rsidRDefault="00212A6D" w:rsidP="00212A6D">
      <w:pPr>
        <w:rPr>
          <w:rFonts w:ascii="PT Astra Serif" w:hAnsi="PT Astra Serif"/>
          <w:b/>
          <w:color w:val="000000"/>
          <w:sz w:val="28"/>
          <w:szCs w:val="28"/>
          <w:lang w:val="ru"/>
        </w:rPr>
      </w:pPr>
    </w:p>
    <w:p w:rsidR="00212A6D" w:rsidRPr="00212A6D" w:rsidRDefault="00212A6D" w:rsidP="00212A6D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val="ru"/>
        </w:rPr>
      </w:pPr>
      <w:r w:rsidRPr="00212A6D">
        <w:rPr>
          <w:rFonts w:ascii="PT Astra Serif" w:hAnsi="PT Astra Serif"/>
          <w:color w:val="000000"/>
          <w:sz w:val="28"/>
          <w:szCs w:val="28"/>
          <w:lang w:val="ru"/>
        </w:rPr>
        <w:t>Внести в статью 108 Кодекса административного судопроизводства Российской Федерации (</w:t>
      </w: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t>Собрание законодательства Российской Федерации, 2015, № 10, ст. 1391</w:t>
      </w:r>
      <w:r w:rsidRPr="00212A6D">
        <w:rPr>
          <w:rFonts w:ascii="PT Astra Serif" w:hAnsi="PT Astra Serif"/>
          <w:color w:val="000000"/>
          <w:sz w:val="28"/>
          <w:szCs w:val="28"/>
          <w:lang w:val="ru"/>
        </w:rPr>
        <w:t>) следующие изменения:</w:t>
      </w:r>
    </w:p>
    <w:p w:rsidR="00212A6D" w:rsidRPr="00212A6D" w:rsidRDefault="00212A6D" w:rsidP="00212A6D">
      <w:pPr>
        <w:ind w:firstLine="709"/>
        <w:jc w:val="both"/>
        <w:rPr>
          <w:rFonts w:ascii="PT Astra Serif" w:hAnsi="PT Astra Serif"/>
          <w:sz w:val="28"/>
          <w:szCs w:val="28"/>
          <w:lang w:val="ru"/>
        </w:rPr>
      </w:pPr>
      <w:r w:rsidRPr="00212A6D">
        <w:rPr>
          <w:rFonts w:ascii="PT Astra Serif" w:hAnsi="PT Astra Serif"/>
          <w:color w:val="000000"/>
          <w:sz w:val="28"/>
          <w:szCs w:val="28"/>
          <w:lang w:val="ru"/>
        </w:rPr>
        <w:t>1</w:t>
      </w:r>
      <w:r w:rsidRPr="00212A6D">
        <w:rPr>
          <w:rFonts w:ascii="PT Astra Serif" w:hAnsi="PT Astra Serif"/>
          <w:sz w:val="28"/>
          <w:szCs w:val="28"/>
          <w:lang w:val="ru"/>
        </w:rPr>
        <w:t>) часть 3 дополнить предложением следующего содержания: «Определенный судом размер вознаграждения, подлежащего выплате экспертам, может быть снижен после исследования заключений экспертов лишь в случаях и порядке, предусмотренных настоящей статьей.»;</w:t>
      </w:r>
    </w:p>
    <w:p w:rsidR="00212A6D" w:rsidRPr="00212A6D" w:rsidRDefault="00212A6D" w:rsidP="00212A6D">
      <w:pPr>
        <w:ind w:firstLine="709"/>
        <w:rPr>
          <w:rFonts w:ascii="PT Astra Serif" w:hAnsi="PT Astra Serif"/>
          <w:sz w:val="28"/>
          <w:szCs w:val="28"/>
          <w:lang w:val="ru"/>
        </w:rPr>
      </w:pPr>
      <w:r w:rsidRPr="00212A6D">
        <w:rPr>
          <w:rFonts w:ascii="PT Astra Serif" w:hAnsi="PT Astra Serif"/>
          <w:sz w:val="28"/>
          <w:szCs w:val="28"/>
          <w:lang w:val="ru"/>
        </w:rPr>
        <w:t>2) дополнить статью частью 4 следующего содержания:</w:t>
      </w:r>
    </w:p>
    <w:p w:rsidR="00212A6D" w:rsidRPr="00212A6D" w:rsidRDefault="00212A6D" w:rsidP="00212A6D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212A6D">
        <w:rPr>
          <w:rFonts w:ascii="PT Astra Serif" w:hAnsi="PT Astra Serif"/>
          <w:sz w:val="28"/>
          <w:szCs w:val="28"/>
          <w:lang w:val="ru-RU"/>
        </w:rPr>
        <w:t xml:space="preserve">«4. Размер вознаграждения, подлежащего выплате экспертам, </w:t>
      </w:r>
      <w:r w:rsidRPr="00212A6D">
        <w:rPr>
          <w:rFonts w:ascii="PT Astra Serif" w:hAnsi="PT Astra Serif"/>
          <w:sz w:val="28"/>
          <w:szCs w:val="28"/>
          <w:lang w:val="ru-RU"/>
        </w:rPr>
        <w:br/>
        <w:t>может быть снижен судом по собственной инициативе с учетом мнения сторон, или по ходатайству стороны (сторон) в случаях установления следующих обстоятельств:</w:t>
      </w:r>
    </w:p>
    <w:p w:rsidR="00212A6D" w:rsidRPr="00212A6D" w:rsidRDefault="00212A6D" w:rsidP="00212A6D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t xml:space="preserve">1) отсутствие в заключении эксперта выводов по поставленным перед ним судом и относящимся к сфере его специальных познаний </w:t>
      </w: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lastRenderedPageBreak/>
        <w:t xml:space="preserve">вопросам (пропорционально выполненному объему исследования). При этом размер вознаграждения не подлежит снижению, если эксперт представил мотивированное сообщение в письменной форме </w:t>
      </w: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br/>
        <w:t xml:space="preserve">о невозможности дать заключение либо указал в заключении обстоятельства, по которым формирование выводов по отдельно поставленным перед ним вопросам оказалось невозможным, в порядке </w:t>
      </w: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br/>
        <w:t>и по основаниям, предусмотренным частью 7 статьи 49 КАС;</w:t>
      </w:r>
    </w:p>
    <w:p w:rsidR="00212A6D" w:rsidRPr="00212A6D" w:rsidRDefault="00212A6D" w:rsidP="00212A6D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t xml:space="preserve">2) несоответствие отдельных выводов эксперта положениям нормативных правовых актов, указанных в заключении эксперта, </w:t>
      </w: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br/>
        <w:t xml:space="preserve">а также существенное нарушение экспертом требований настоящего Кодекса, определяющих порядок производства судебной экспертизы, </w:t>
      </w: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br/>
        <w:t xml:space="preserve">и (или) норм федерального закона, регулирующего государственную судебно-экспертную деятельность при проведении экспертизы и (или) подготовке заключения эксперта, повлекшее признание его недопустимым доказательством, либо вывод суда о том, </w:t>
      </w:r>
      <w:r w:rsidRPr="00212A6D">
        <w:rPr>
          <w:rFonts w:ascii="PT Astra Serif" w:hAnsi="PT Astra Serif"/>
          <w:sz w:val="28"/>
          <w:szCs w:val="28"/>
          <w:lang w:val="ru-RU"/>
        </w:rPr>
        <w:t>что оно не может быть положено в основу судебного решения полностью или в части;</w:t>
      </w:r>
    </w:p>
    <w:p w:rsidR="00212A6D" w:rsidRPr="00212A6D" w:rsidRDefault="00212A6D" w:rsidP="00212A6D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212A6D">
        <w:rPr>
          <w:rFonts w:ascii="PT Astra Serif" w:hAnsi="PT Astra Serif"/>
          <w:sz w:val="28"/>
          <w:szCs w:val="28"/>
          <w:lang w:val="ru-RU"/>
        </w:rPr>
        <w:t>3) непредставление заключения эксперта в суд в срок, установленный определением о назначении экспертизы, при отсутствии мотивированного сообщения о невозможности своевременного проведения экспертизы либо невозможности проведения экспертизы по основаниям, предусмотренным частями 7 и 8 статьи 49 настоящего Кодекса;</w:t>
      </w:r>
    </w:p>
    <w:p w:rsidR="00212A6D" w:rsidRPr="00212A6D" w:rsidRDefault="00212A6D" w:rsidP="00212A6D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212A6D">
        <w:rPr>
          <w:rFonts w:ascii="PT Astra Serif" w:hAnsi="PT Astra Serif"/>
          <w:sz w:val="28"/>
          <w:szCs w:val="28"/>
          <w:lang w:val="ru-RU"/>
        </w:rPr>
        <w:t>4</w:t>
      </w: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t xml:space="preserve">) явная неразумность (чрезмерность) расходов на оплату, установленная судом на основании оценки уникальности экспертизы </w:t>
      </w: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br/>
        <w:t xml:space="preserve">и ее сложности, объема изученных материалов, квалификации эксперта, </w:t>
      </w: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br/>
        <w:t>а также стоимости аналогичных услуг в иных экспертных организациях.</w:t>
      </w:r>
    </w:p>
    <w:p w:rsidR="00212A6D" w:rsidRPr="00212A6D" w:rsidRDefault="00212A6D" w:rsidP="00212A6D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t xml:space="preserve">Эксперт вправе представить дополнительные обоснования размера вознаграждения, которым суд обязан дать </w:t>
      </w:r>
      <w:r w:rsidRPr="00212A6D">
        <w:rPr>
          <w:rFonts w:ascii="PT Astra Serif" w:hAnsi="PT Astra Serif"/>
          <w:sz w:val="28"/>
          <w:szCs w:val="28"/>
          <w:lang w:val="ru-RU"/>
        </w:rPr>
        <w:t>оценку.».</w:t>
      </w:r>
    </w:p>
    <w:p w:rsidR="00212A6D" w:rsidRPr="00212A6D" w:rsidRDefault="00212A6D" w:rsidP="00212A6D">
      <w:pPr>
        <w:tabs>
          <w:tab w:val="center" w:pos="1474"/>
        </w:tabs>
        <w:jc w:val="both"/>
        <w:rPr>
          <w:rFonts w:ascii="PT Astra Serif" w:hAnsi="PT Astra Serif"/>
          <w:color w:val="000000"/>
          <w:sz w:val="28"/>
          <w:szCs w:val="28"/>
          <w:lang w:val="ru"/>
        </w:rPr>
      </w:pPr>
    </w:p>
    <w:p w:rsidR="00212A6D" w:rsidRPr="00212A6D" w:rsidRDefault="00212A6D" w:rsidP="00212A6D">
      <w:pPr>
        <w:tabs>
          <w:tab w:val="center" w:pos="1474"/>
        </w:tabs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212A6D" w:rsidRPr="00212A6D" w:rsidRDefault="00212A6D" w:rsidP="00212A6D">
      <w:pPr>
        <w:tabs>
          <w:tab w:val="center" w:pos="1474"/>
        </w:tabs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212A6D" w:rsidRPr="00212A6D" w:rsidRDefault="00212A6D" w:rsidP="00212A6D">
      <w:pPr>
        <w:tabs>
          <w:tab w:val="center" w:pos="1474"/>
        </w:tabs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t>Президент</w:t>
      </w:r>
    </w:p>
    <w:p w:rsidR="00212A6D" w:rsidRPr="00212A6D" w:rsidRDefault="00212A6D" w:rsidP="00212A6D">
      <w:pPr>
        <w:tabs>
          <w:tab w:val="center" w:pos="1474"/>
          <w:tab w:val="left" w:pos="8364"/>
        </w:tabs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tab/>
        <w:t xml:space="preserve">Российской Федерации                                                                           </w:t>
      </w:r>
      <w:proofErr w:type="spellStart"/>
      <w:r w:rsidRPr="00212A6D">
        <w:rPr>
          <w:rFonts w:ascii="PT Astra Serif" w:hAnsi="PT Astra Serif"/>
          <w:color w:val="000000"/>
          <w:sz w:val="28"/>
          <w:szCs w:val="28"/>
          <w:lang w:val="ru-RU"/>
        </w:rPr>
        <w:t>В.Путин</w:t>
      </w:r>
      <w:proofErr w:type="spellEnd"/>
    </w:p>
    <w:p w:rsidR="00212A6D" w:rsidRPr="00212A6D" w:rsidRDefault="00212A6D" w:rsidP="00212A6D">
      <w:pPr>
        <w:jc w:val="both"/>
        <w:rPr>
          <w:color w:val="000000"/>
          <w:sz w:val="28"/>
          <w:lang w:val="ru-RU"/>
        </w:rPr>
      </w:pPr>
    </w:p>
    <w:p w:rsidR="00212A6D" w:rsidRPr="00212A6D" w:rsidRDefault="00212A6D" w:rsidP="00212A6D">
      <w:pPr>
        <w:jc w:val="both"/>
        <w:rPr>
          <w:color w:val="000000"/>
          <w:sz w:val="28"/>
          <w:lang w:val="ru-RU"/>
        </w:rPr>
      </w:pPr>
    </w:p>
    <w:p w:rsidR="00212A6D" w:rsidRPr="00212A6D" w:rsidRDefault="00212A6D" w:rsidP="00212A6D">
      <w:pPr>
        <w:jc w:val="both"/>
        <w:rPr>
          <w:color w:val="000000"/>
          <w:sz w:val="28"/>
          <w:lang w:val="ru-RU"/>
        </w:rPr>
      </w:pPr>
    </w:p>
    <w:p w:rsidR="00212A6D" w:rsidRPr="00212A6D" w:rsidRDefault="00212A6D" w:rsidP="00212A6D">
      <w:pPr>
        <w:jc w:val="both"/>
        <w:rPr>
          <w:color w:val="000000"/>
          <w:sz w:val="28"/>
          <w:lang w:val="ru-RU"/>
        </w:rPr>
      </w:pPr>
    </w:p>
    <w:p w:rsidR="00716978" w:rsidRPr="00212A6D" w:rsidRDefault="00716978" w:rsidP="00B30168">
      <w:pPr>
        <w:jc w:val="center"/>
        <w:rPr>
          <w:rFonts w:ascii="PT Astra Serif" w:hAnsi="PT Astra Serif"/>
          <w:sz w:val="28"/>
          <w:szCs w:val="28"/>
          <w:lang w:val="ru-RU"/>
        </w:rPr>
      </w:pPr>
      <w:bookmarkStart w:id="0" w:name="_GoBack"/>
      <w:bookmarkEnd w:id="0"/>
    </w:p>
    <w:sectPr w:rsidR="00716978" w:rsidRPr="00212A6D" w:rsidSect="00B30168">
      <w:headerReference w:type="default" r:id="rId7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30E" w:rsidRDefault="007A330E" w:rsidP="00E40637">
      <w:r>
        <w:separator/>
      </w:r>
    </w:p>
  </w:endnote>
  <w:endnote w:type="continuationSeparator" w:id="0">
    <w:p w:rsidR="007A330E" w:rsidRDefault="007A330E" w:rsidP="00E4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30E" w:rsidRDefault="007A330E" w:rsidP="00E40637">
      <w:r>
        <w:separator/>
      </w:r>
    </w:p>
  </w:footnote>
  <w:footnote w:type="continuationSeparator" w:id="0">
    <w:p w:rsidR="007A330E" w:rsidRDefault="007A330E" w:rsidP="00E40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3989536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25133A" w:rsidRPr="00212A6D" w:rsidRDefault="009E46BD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212A6D">
          <w:rPr>
            <w:rFonts w:ascii="PT Astra Serif" w:hAnsi="PT Astra Serif"/>
            <w:sz w:val="28"/>
            <w:szCs w:val="28"/>
          </w:rPr>
          <w:fldChar w:fldCharType="begin"/>
        </w:r>
        <w:r w:rsidRPr="00212A6D">
          <w:rPr>
            <w:rFonts w:ascii="PT Astra Serif" w:hAnsi="PT Astra Serif"/>
            <w:sz w:val="28"/>
            <w:szCs w:val="28"/>
          </w:rPr>
          <w:instrText>PAGE   \* MERGEFORMAT</w:instrText>
        </w:r>
        <w:r w:rsidRPr="00212A6D">
          <w:rPr>
            <w:rFonts w:ascii="PT Astra Serif" w:hAnsi="PT Astra Serif"/>
            <w:sz w:val="28"/>
            <w:szCs w:val="28"/>
          </w:rPr>
          <w:fldChar w:fldCharType="separate"/>
        </w:r>
        <w:r w:rsidR="00B30168">
          <w:rPr>
            <w:rFonts w:ascii="PT Astra Serif" w:hAnsi="PT Astra Serif"/>
            <w:noProof/>
            <w:sz w:val="28"/>
            <w:szCs w:val="28"/>
          </w:rPr>
          <w:t>3</w:t>
        </w:r>
        <w:r w:rsidRPr="00212A6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25133A" w:rsidRDefault="00B3016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" w:val="06.01.2000"/>
    <w:docVar w:name="date_time" w:val="Дата 13.07.98; Время 16:07:40"/>
    <w:docVar w:name="departmen_index" w:val="1"/>
    <w:docVar w:name="department_index" w:val="4"/>
    <w:docVar w:name="doc_date" w:val="06.01.2000"/>
    <w:docVar w:name="due_adresat" w:val=" "/>
    <w:docVar w:name="due_person_exe" w:val="4"/>
    <w:docVar w:name="free_num" w:val="П-2"/>
    <w:docVar w:name="owner" w:val="Наша Организация"/>
    <w:docVar w:name="time" w:val="14:01"/>
  </w:docVars>
  <w:rsids>
    <w:rsidRoot w:val="00870646"/>
    <w:rsid w:val="00000D49"/>
    <w:rsid w:val="000036BB"/>
    <w:rsid w:val="00020A96"/>
    <w:rsid w:val="000407F7"/>
    <w:rsid w:val="0005023D"/>
    <w:rsid w:val="00077DB6"/>
    <w:rsid w:val="000A2336"/>
    <w:rsid w:val="000D398F"/>
    <w:rsid w:val="000F320F"/>
    <w:rsid w:val="00102B6F"/>
    <w:rsid w:val="00104D10"/>
    <w:rsid w:val="00105CBF"/>
    <w:rsid w:val="001105A6"/>
    <w:rsid w:val="001207C0"/>
    <w:rsid w:val="00124A96"/>
    <w:rsid w:val="00125C57"/>
    <w:rsid w:val="001321E4"/>
    <w:rsid w:val="00135BEE"/>
    <w:rsid w:val="00141DA0"/>
    <w:rsid w:val="00162170"/>
    <w:rsid w:val="001A4721"/>
    <w:rsid w:val="001C60EC"/>
    <w:rsid w:val="001E6B75"/>
    <w:rsid w:val="001F7CD8"/>
    <w:rsid w:val="0020296D"/>
    <w:rsid w:val="002075EB"/>
    <w:rsid w:val="00212A6D"/>
    <w:rsid w:val="00212DD4"/>
    <w:rsid w:val="00214528"/>
    <w:rsid w:val="0021611F"/>
    <w:rsid w:val="00223917"/>
    <w:rsid w:val="0023227E"/>
    <w:rsid w:val="002467E1"/>
    <w:rsid w:val="002477D6"/>
    <w:rsid w:val="002743E4"/>
    <w:rsid w:val="002929A4"/>
    <w:rsid w:val="00295575"/>
    <w:rsid w:val="002A658A"/>
    <w:rsid w:val="002A6B19"/>
    <w:rsid w:val="002B7CF4"/>
    <w:rsid w:val="002D09ED"/>
    <w:rsid w:val="002D365E"/>
    <w:rsid w:val="002E06C5"/>
    <w:rsid w:val="002F779B"/>
    <w:rsid w:val="003049CB"/>
    <w:rsid w:val="003077C6"/>
    <w:rsid w:val="00314509"/>
    <w:rsid w:val="00320AE3"/>
    <w:rsid w:val="00324FBC"/>
    <w:rsid w:val="003277F0"/>
    <w:rsid w:val="003335F6"/>
    <w:rsid w:val="00363002"/>
    <w:rsid w:val="00370B0C"/>
    <w:rsid w:val="003743F6"/>
    <w:rsid w:val="00380F65"/>
    <w:rsid w:val="00383343"/>
    <w:rsid w:val="00390A4E"/>
    <w:rsid w:val="00391442"/>
    <w:rsid w:val="003C1641"/>
    <w:rsid w:val="003D2552"/>
    <w:rsid w:val="003E2287"/>
    <w:rsid w:val="003E350E"/>
    <w:rsid w:val="003F129A"/>
    <w:rsid w:val="00402BC3"/>
    <w:rsid w:val="004030F0"/>
    <w:rsid w:val="00435040"/>
    <w:rsid w:val="00441A85"/>
    <w:rsid w:val="00451420"/>
    <w:rsid w:val="00455EE6"/>
    <w:rsid w:val="00470DB8"/>
    <w:rsid w:val="0047258A"/>
    <w:rsid w:val="0047600D"/>
    <w:rsid w:val="00486656"/>
    <w:rsid w:val="004B5793"/>
    <w:rsid w:val="004B5EF0"/>
    <w:rsid w:val="004B7F46"/>
    <w:rsid w:val="004C1F02"/>
    <w:rsid w:val="004C7C37"/>
    <w:rsid w:val="004E2887"/>
    <w:rsid w:val="004E501C"/>
    <w:rsid w:val="004F3E0A"/>
    <w:rsid w:val="00502CD4"/>
    <w:rsid w:val="00523A2D"/>
    <w:rsid w:val="00531E0F"/>
    <w:rsid w:val="00542E70"/>
    <w:rsid w:val="005635FC"/>
    <w:rsid w:val="0057181F"/>
    <w:rsid w:val="00574782"/>
    <w:rsid w:val="0057482B"/>
    <w:rsid w:val="00592754"/>
    <w:rsid w:val="00594BC8"/>
    <w:rsid w:val="005B1803"/>
    <w:rsid w:val="005B1D2A"/>
    <w:rsid w:val="005C1D6D"/>
    <w:rsid w:val="005C55C8"/>
    <w:rsid w:val="005D4EB0"/>
    <w:rsid w:val="005D64FD"/>
    <w:rsid w:val="005E036D"/>
    <w:rsid w:val="005F0DFF"/>
    <w:rsid w:val="005F26D9"/>
    <w:rsid w:val="005F7DED"/>
    <w:rsid w:val="006139AE"/>
    <w:rsid w:val="006203C3"/>
    <w:rsid w:val="00631D05"/>
    <w:rsid w:val="0063455C"/>
    <w:rsid w:val="00647562"/>
    <w:rsid w:val="0065461F"/>
    <w:rsid w:val="00672D81"/>
    <w:rsid w:val="006734A4"/>
    <w:rsid w:val="00691948"/>
    <w:rsid w:val="00694C5D"/>
    <w:rsid w:val="006B5FE8"/>
    <w:rsid w:val="006C41DD"/>
    <w:rsid w:val="006C6DAD"/>
    <w:rsid w:val="006D774F"/>
    <w:rsid w:val="006E4679"/>
    <w:rsid w:val="006F0F35"/>
    <w:rsid w:val="006F741C"/>
    <w:rsid w:val="00703CE4"/>
    <w:rsid w:val="00706A1B"/>
    <w:rsid w:val="00716978"/>
    <w:rsid w:val="0072714B"/>
    <w:rsid w:val="00731038"/>
    <w:rsid w:val="007433DA"/>
    <w:rsid w:val="00751BE0"/>
    <w:rsid w:val="0076025C"/>
    <w:rsid w:val="00764745"/>
    <w:rsid w:val="007677D3"/>
    <w:rsid w:val="00773B30"/>
    <w:rsid w:val="00774261"/>
    <w:rsid w:val="00775C3F"/>
    <w:rsid w:val="00796450"/>
    <w:rsid w:val="007A330E"/>
    <w:rsid w:val="007B2869"/>
    <w:rsid w:val="007B5611"/>
    <w:rsid w:val="007B65A4"/>
    <w:rsid w:val="007C3B48"/>
    <w:rsid w:val="007C3B5E"/>
    <w:rsid w:val="007E304B"/>
    <w:rsid w:val="007E3617"/>
    <w:rsid w:val="007E6754"/>
    <w:rsid w:val="007F162C"/>
    <w:rsid w:val="00811940"/>
    <w:rsid w:val="00822A2F"/>
    <w:rsid w:val="00843770"/>
    <w:rsid w:val="00847354"/>
    <w:rsid w:val="0085212E"/>
    <w:rsid w:val="008558A5"/>
    <w:rsid w:val="00857F57"/>
    <w:rsid w:val="008631F1"/>
    <w:rsid w:val="008633C4"/>
    <w:rsid w:val="00870646"/>
    <w:rsid w:val="008829F8"/>
    <w:rsid w:val="00883645"/>
    <w:rsid w:val="008917F8"/>
    <w:rsid w:val="008921F9"/>
    <w:rsid w:val="00893B9F"/>
    <w:rsid w:val="008B5CC9"/>
    <w:rsid w:val="008D4328"/>
    <w:rsid w:val="008D5DC9"/>
    <w:rsid w:val="008E1B68"/>
    <w:rsid w:val="008E5C05"/>
    <w:rsid w:val="008F047C"/>
    <w:rsid w:val="009044EA"/>
    <w:rsid w:val="00912B84"/>
    <w:rsid w:val="00916C0A"/>
    <w:rsid w:val="00917C0C"/>
    <w:rsid w:val="00922D94"/>
    <w:rsid w:val="009376DA"/>
    <w:rsid w:val="00963D7C"/>
    <w:rsid w:val="00970BC2"/>
    <w:rsid w:val="00975567"/>
    <w:rsid w:val="00982289"/>
    <w:rsid w:val="00986CFA"/>
    <w:rsid w:val="00991921"/>
    <w:rsid w:val="00993FC8"/>
    <w:rsid w:val="009A6C74"/>
    <w:rsid w:val="009C42A7"/>
    <w:rsid w:val="009D1473"/>
    <w:rsid w:val="009D7FD8"/>
    <w:rsid w:val="009E1029"/>
    <w:rsid w:val="009E46BD"/>
    <w:rsid w:val="009E6792"/>
    <w:rsid w:val="009E6F0C"/>
    <w:rsid w:val="00A135A3"/>
    <w:rsid w:val="00A14389"/>
    <w:rsid w:val="00A214CF"/>
    <w:rsid w:val="00A30429"/>
    <w:rsid w:val="00A41B52"/>
    <w:rsid w:val="00A81D15"/>
    <w:rsid w:val="00A866C6"/>
    <w:rsid w:val="00A87C6A"/>
    <w:rsid w:val="00A92BD9"/>
    <w:rsid w:val="00AA2A4F"/>
    <w:rsid w:val="00AA3EE5"/>
    <w:rsid w:val="00AB39A2"/>
    <w:rsid w:val="00AB6766"/>
    <w:rsid w:val="00AE140C"/>
    <w:rsid w:val="00AE6777"/>
    <w:rsid w:val="00AF0143"/>
    <w:rsid w:val="00AF750F"/>
    <w:rsid w:val="00B11804"/>
    <w:rsid w:val="00B242D2"/>
    <w:rsid w:val="00B24FFA"/>
    <w:rsid w:val="00B26BF7"/>
    <w:rsid w:val="00B30168"/>
    <w:rsid w:val="00B3453C"/>
    <w:rsid w:val="00B34B16"/>
    <w:rsid w:val="00B350BB"/>
    <w:rsid w:val="00B42C1E"/>
    <w:rsid w:val="00B475A3"/>
    <w:rsid w:val="00B63407"/>
    <w:rsid w:val="00B64FFF"/>
    <w:rsid w:val="00B95498"/>
    <w:rsid w:val="00BA6FE0"/>
    <w:rsid w:val="00BC34C8"/>
    <w:rsid w:val="00BD1C26"/>
    <w:rsid w:val="00BD2509"/>
    <w:rsid w:val="00BE3476"/>
    <w:rsid w:val="00BE50AD"/>
    <w:rsid w:val="00BE775B"/>
    <w:rsid w:val="00BF3DF9"/>
    <w:rsid w:val="00C34FDF"/>
    <w:rsid w:val="00C46A17"/>
    <w:rsid w:val="00C543D6"/>
    <w:rsid w:val="00C70A28"/>
    <w:rsid w:val="00C81E5D"/>
    <w:rsid w:val="00C9309C"/>
    <w:rsid w:val="00C96C6C"/>
    <w:rsid w:val="00CA6E9B"/>
    <w:rsid w:val="00CC4991"/>
    <w:rsid w:val="00CF65EC"/>
    <w:rsid w:val="00D03829"/>
    <w:rsid w:val="00D2495D"/>
    <w:rsid w:val="00D62BAF"/>
    <w:rsid w:val="00D7728B"/>
    <w:rsid w:val="00D80B6E"/>
    <w:rsid w:val="00D8288B"/>
    <w:rsid w:val="00D93F04"/>
    <w:rsid w:val="00D94854"/>
    <w:rsid w:val="00DA5778"/>
    <w:rsid w:val="00DB3CB7"/>
    <w:rsid w:val="00DC5258"/>
    <w:rsid w:val="00DC6CFC"/>
    <w:rsid w:val="00DE0481"/>
    <w:rsid w:val="00DF6FDB"/>
    <w:rsid w:val="00E01CAA"/>
    <w:rsid w:val="00E03B3E"/>
    <w:rsid w:val="00E060FD"/>
    <w:rsid w:val="00E1426D"/>
    <w:rsid w:val="00E22415"/>
    <w:rsid w:val="00E3714B"/>
    <w:rsid w:val="00E40637"/>
    <w:rsid w:val="00E40E24"/>
    <w:rsid w:val="00E70024"/>
    <w:rsid w:val="00E93862"/>
    <w:rsid w:val="00EA6B94"/>
    <w:rsid w:val="00EB0DB8"/>
    <w:rsid w:val="00EB76EC"/>
    <w:rsid w:val="00EB7BA2"/>
    <w:rsid w:val="00EC1E4A"/>
    <w:rsid w:val="00EC2A45"/>
    <w:rsid w:val="00EC5EB7"/>
    <w:rsid w:val="00ED55E0"/>
    <w:rsid w:val="00EF0615"/>
    <w:rsid w:val="00F221A0"/>
    <w:rsid w:val="00F34BE1"/>
    <w:rsid w:val="00F4312E"/>
    <w:rsid w:val="00F47C1F"/>
    <w:rsid w:val="00F72170"/>
    <w:rsid w:val="00F83455"/>
    <w:rsid w:val="00F912DC"/>
    <w:rsid w:val="00F9658C"/>
    <w:rsid w:val="00FA5D3E"/>
    <w:rsid w:val="00FB74E3"/>
    <w:rsid w:val="00FC2AB5"/>
    <w:rsid w:val="00FC3029"/>
    <w:rsid w:val="00FC5A79"/>
    <w:rsid w:val="00FD7A1F"/>
    <w:rsid w:val="00FF1F86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31CE8F2-DF50-4B8F-8352-0A00F275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3455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34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A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A2F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E406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637"/>
    <w:rPr>
      <w:lang w:val="en-US"/>
    </w:rPr>
  </w:style>
  <w:style w:type="paragraph" w:styleId="a8">
    <w:name w:val="footer"/>
    <w:basedOn w:val="a"/>
    <w:link w:val="a9"/>
    <w:uiPriority w:val="99"/>
    <w:unhideWhenUsed/>
    <w:rsid w:val="00E406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637"/>
    <w:rPr>
      <w:lang w:val="en-US"/>
    </w:rPr>
  </w:style>
  <w:style w:type="character" w:styleId="aa">
    <w:name w:val="Hyperlink"/>
    <w:basedOn w:val="a0"/>
    <w:uiPriority w:val="99"/>
    <w:unhideWhenUsed/>
    <w:rsid w:val="00EC1E4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370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85A97-D258-4B61-B6DA-A99632AB4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Штамп исходящего документа</vt:lpstr>
    </vt:vector>
  </TitlesOfParts>
  <Company>EOS</Company>
  <LinksUpToDate>false</LinksUpToDate>
  <CharactersWithSpaces>7883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Штамп исходящего документа</dc:title>
  <dc:creator>ЭОС</dc:creator>
  <cp:lastModifiedBy>Романов Анатолий Владимирович</cp:lastModifiedBy>
  <cp:revision>4</cp:revision>
  <cp:lastPrinted>2023-05-05T12:35:00Z</cp:lastPrinted>
  <dcterms:created xsi:type="dcterms:W3CDTF">2026-04-06T11:48:00Z</dcterms:created>
  <dcterms:modified xsi:type="dcterms:W3CDTF">2026-04-16T12:58:00Z</dcterms:modified>
  <cp:category>Печать штампа</cp:category>
</cp:coreProperties>
</file>