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242F9B8D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766A2B" w:rsidRPr="00766A2B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финансов Российской Федерации от 4 апреля 2018 г. № 72н «Об утверждении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финансов Российской Федерации, а также соблюдения работниками этих организаций требований к служебному поведению»</w:t>
      </w:r>
    </w:p>
    <w:p w14:paraId="316A59DE" w14:textId="19D8299D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766A2B" w:rsidRPr="00766A2B">
        <w:rPr>
          <w:rFonts w:ascii="Times New Roman" w:hAnsi="Times New Roman" w:cs="Times New Roman"/>
          <w:sz w:val="28"/>
          <w:szCs w:val="28"/>
        </w:rPr>
        <w:t>01/02/04-26/00167274</w:t>
      </w:r>
    </w:p>
    <w:p w14:paraId="18383438" w14:textId="22E35C8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66A2B" w:rsidRPr="00766A2B">
        <w:rPr>
          <w:rFonts w:ascii="Times New Roman" w:hAnsi="Times New Roman" w:cs="Times New Roman"/>
          <w:sz w:val="28"/>
          <w:szCs w:val="28"/>
        </w:rPr>
        <w:t>Травникова</w:t>
      </w:r>
      <w:proofErr w:type="spellEnd"/>
      <w:r w:rsidR="00766A2B" w:rsidRPr="00766A2B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14:paraId="61FDF65F" w14:textId="1349A10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766A2B" w:rsidRPr="00766A2B">
        <w:rPr>
          <w:rFonts w:ascii="Times New Roman" w:hAnsi="Times New Roman" w:cs="Times New Roman"/>
          <w:sz w:val="28"/>
          <w:szCs w:val="28"/>
        </w:rPr>
        <w:t>Anastasija.Travnikova@minfin.gov.ru</w:t>
      </w:r>
    </w:p>
    <w:p w14:paraId="4148D614" w14:textId="0DAAD340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766A2B">
        <w:rPr>
          <w:rFonts w:ascii="Times New Roman" w:hAnsi="Times New Roman" w:cs="Times New Roman"/>
          <w:sz w:val="28"/>
          <w:szCs w:val="28"/>
        </w:rPr>
        <w:t>2537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321027"/>
    <w:rsid w:val="00323AF6"/>
    <w:rsid w:val="003B7AE6"/>
    <w:rsid w:val="004210CE"/>
    <w:rsid w:val="004F40F9"/>
    <w:rsid w:val="00766A2B"/>
    <w:rsid w:val="007F0EA9"/>
    <w:rsid w:val="00995320"/>
    <w:rsid w:val="009D56C3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2026-04-16T14:55:00Z</dcterms:created>
  <dcterms:modified xsi:type="dcterms:W3CDTF">2026-04-16T14:55:00Z</dcterms:modified>
</cp:coreProperties>
</file>