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BB" w:rsidRDefault="0006639C">
      <w:pPr>
        <w:spacing w:line="240" w:lineRule="auto"/>
        <w:ind w:firstLine="142"/>
        <w:jc w:val="center"/>
      </w:pPr>
      <w:r>
        <w:rPr>
          <w:b/>
          <w:szCs w:val="28"/>
        </w:rPr>
        <w:t>ПОЯСНИТЕЛЬНАЯ ЗАПИСКА</w:t>
      </w:r>
    </w:p>
    <w:p w:rsidR="008E05BB" w:rsidRDefault="0006639C">
      <w:pPr>
        <w:keepNext/>
        <w:keepLines/>
        <w:widowControl w:val="0"/>
        <w:spacing w:line="240" w:lineRule="auto"/>
        <w:jc w:val="center"/>
      </w:pPr>
      <w:r>
        <w:rPr>
          <w:b/>
          <w:szCs w:val="28"/>
        </w:rPr>
        <w:t xml:space="preserve">к проекту постановления Правительства Российской Федерации </w:t>
      </w:r>
      <w:r>
        <w:rPr>
          <w:b/>
          <w:szCs w:val="28"/>
          <w:lang w:eastAsia="ru-RU"/>
        </w:rPr>
        <w:t>«</w:t>
      </w:r>
      <w:r>
        <w:rPr>
          <w:b/>
          <w:bCs/>
          <w:color w:val="000000"/>
          <w:szCs w:val="28"/>
          <w:lang w:eastAsia="ru-RU" w:bidi="ru-RU"/>
        </w:rPr>
        <w:t>О внесении</w:t>
      </w:r>
      <w:bookmarkStart w:id="0" w:name="bookmark1_Копия_1"/>
      <w:r>
        <w:rPr>
          <w:b/>
          <w:bCs/>
          <w:color w:val="000000"/>
          <w:szCs w:val="28"/>
          <w:lang w:eastAsia="ru-RU" w:bidi="ru-RU"/>
        </w:rPr>
        <w:t xml:space="preserve"> изменений в </w:t>
      </w:r>
      <w:bookmarkEnd w:id="0"/>
      <w:r>
        <w:rPr>
          <w:b/>
          <w:bCs/>
          <w:color w:val="000000"/>
          <w:szCs w:val="28"/>
          <w:lang w:eastAsia="ru-RU" w:bidi="ru-RU"/>
        </w:rPr>
        <w:t>постановление Правител</w:t>
      </w:r>
      <w:r w:rsidR="005E3473">
        <w:rPr>
          <w:b/>
          <w:bCs/>
          <w:color w:val="000000"/>
          <w:szCs w:val="28"/>
          <w:lang w:eastAsia="ru-RU" w:bidi="ru-RU"/>
        </w:rPr>
        <w:t>ьства Российской Федерации</w:t>
      </w:r>
      <w:r w:rsidR="005E3473">
        <w:rPr>
          <w:b/>
          <w:bCs/>
          <w:color w:val="000000"/>
          <w:szCs w:val="28"/>
          <w:lang w:eastAsia="ru-RU" w:bidi="ru-RU"/>
        </w:rPr>
        <w:br/>
        <w:t>от 25</w:t>
      </w:r>
      <w:r>
        <w:rPr>
          <w:b/>
          <w:bCs/>
          <w:color w:val="000000"/>
          <w:szCs w:val="28"/>
          <w:lang w:eastAsia="ru-RU" w:bidi="ru-RU"/>
        </w:rPr>
        <w:t xml:space="preserve"> июня 2021 г. №</w:t>
      </w:r>
      <w:bookmarkStart w:id="1" w:name="_Hlk814762941_Копия_1"/>
      <w:bookmarkEnd w:id="1"/>
      <w:r w:rsidR="005E3473">
        <w:rPr>
          <w:b/>
          <w:bCs/>
          <w:color w:val="000000"/>
          <w:szCs w:val="28"/>
          <w:lang w:eastAsia="ru-RU" w:bidi="ru-RU"/>
        </w:rPr>
        <w:t xml:space="preserve"> 100</w:t>
      </w:r>
      <w:r>
        <w:rPr>
          <w:b/>
          <w:bCs/>
          <w:color w:val="000000"/>
          <w:szCs w:val="28"/>
          <w:lang w:eastAsia="ru-RU" w:bidi="ru-RU"/>
        </w:rPr>
        <w:t>3</w:t>
      </w:r>
      <w:r>
        <w:rPr>
          <w:b/>
          <w:bCs/>
          <w:szCs w:val="28"/>
          <w:lang w:bidi="ru-RU"/>
        </w:rPr>
        <w:t>»</w:t>
      </w:r>
    </w:p>
    <w:p w:rsidR="008E05BB" w:rsidRDefault="008E05BB">
      <w:pPr>
        <w:keepNext/>
        <w:keepLines/>
        <w:widowControl w:val="0"/>
        <w:spacing w:line="240" w:lineRule="auto"/>
        <w:ind w:firstLine="709"/>
        <w:jc w:val="center"/>
        <w:rPr>
          <w:b/>
          <w:bCs/>
          <w:szCs w:val="28"/>
          <w:lang w:bidi="ru-RU"/>
        </w:rPr>
      </w:pPr>
    </w:p>
    <w:p w:rsidR="008E05BB" w:rsidRDefault="0006639C">
      <w:pPr>
        <w:pStyle w:val="210"/>
        <w:ind w:left="709"/>
      </w:pPr>
      <w:r>
        <w:rPr>
          <w:rFonts w:cs="Times New Roman"/>
          <w:b/>
          <w:szCs w:val="28"/>
          <w:lang w:val="ru-RU"/>
        </w:rPr>
        <w:t>1. </w:t>
      </w:r>
      <w:r>
        <w:rPr>
          <w:rFonts w:cs="Times New Roman"/>
          <w:b/>
          <w:szCs w:val="28"/>
        </w:rPr>
        <w:t>Общие характеристики проекта акта</w:t>
      </w:r>
    </w:p>
    <w:p w:rsidR="008E05BB" w:rsidRDefault="009D4739" w:rsidP="00BB2F2A">
      <w:pPr>
        <w:pStyle w:val="210"/>
        <w:ind w:firstLine="709"/>
      </w:pPr>
      <w:proofErr w:type="gramStart"/>
      <w:r>
        <w:rPr>
          <w:rFonts w:eastAsia="Times New Roman" w:cs="Times New Roman"/>
          <w:szCs w:val="28"/>
          <w:lang w:val="ru-RU" w:eastAsia="ru-RU" w:bidi="ar-SA"/>
        </w:rPr>
        <w:t>Проект</w:t>
      </w:r>
      <w:r w:rsidR="0006639C">
        <w:rPr>
          <w:rFonts w:eastAsia="Times New Roman" w:cs="Times New Roman"/>
          <w:szCs w:val="28"/>
          <w:lang w:val="ru-RU" w:eastAsia="ru-RU" w:bidi="ar-SA"/>
        </w:rPr>
        <w:t xml:space="preserve"> п</w:t>
      </w:r>
      <w:r w:rsidR="0006639C">
        <w:rPr>
          <w:rFonts w:eastAsia="Times New Roman" w:cs="Times New Roman"/>
          <w:color w:val="auto"/>
          <w:szCs w:val="28"/>
          <w:lang w:val="ru-RU" w:eastAsia="ru-RU" w:bidi="ar-SA"/>
        </w:rPr>
        <w:t>остановления Правительства Российской Федерации</w:t>
      </w:r>
      <w:r w:rsidR="0006639C">
        <w:rPr>
          <w:rFonts w:eastAsia="Times New Roman" w:cs="Times New Roman"/>
          <w:color w:val="auto"/>
          <w:szCs w:val="28"/>
          <w:lang w:eastAsia="ru-RU" w:bidi="ar-SA"/>
        </w:rPr>
        <w:t xml:space="preserve"> «</w:t>
      </w:r>
      <w:r w:rsidR="0009048D" w:rsidRPr="0009048D">
        <w:rPr>
          <w:rFonts w:eastAsia="Times New Roman" w:cs="Times New Roman"/>
          <w:color w:val="auto"/>
          <w:szCs w:val="28"/>
          <w:lang w:eastAsia="ru-RU" w:bidi="ru-RU"/>
        </w:rPr>
        <w:t xml:space="preserve">О внесении изменений в постановление Правительства </w:t>
      </w:r>
      <w:r w:rsidR="00540DCE">
        <w:rPr>
          <w:rFonts w:eastAsia="Times New Roman" w:cs="Times New Roman"/>
          <w:color w:val="auto"/>
          <w:szCs w:val="28"/>
          <w:lang w:eastAsia="ru-RU" w:bidi="ru-RU"/>
        </w:rPr>
        <w:t>Российской Федерации</w:t>
      </w:r>
      <w:r w:rsidR="00540DCE">
        <w:rPr>
          <w:rFonts w:eastAsia="Times New Roman" w:cs="Times New Roman"/>
          <w:color w:val="auto"/>
          <w:szCs w:val="28"/>
          <w:lang w:val="ru-RU" w:eastAsia="ru-RU" w:bidi="ru-RU"/>
        </w:rPr>
        <w:br/>
      </w:r>
      <w:r w:rsidR="0044384E">
        <w:rPr>
          <w:rFonts w:eastAsia="Times New Roman" w:cs="Times New Roman"/>
          <w:color w:val="auto"/>
          <w:szCs w:val="28"/>
          <w:lang w:eastAsia="ru-RU" w:bidi="ru-RU"/>
        </w:rPr>
        <w:t>от 25 июня</w:t>
      </w:r>
      <w:r w:rsidR="00540DCE">
        <w:rPr>
          <w:rFonts w:eastAsia="Times New Roman" w:cs="Times New Roman"/>
          <w:color w:val="auto"/>
          <w:szCs w:val="28"/>
          <w:lang w:val="ru-RU" w:eastAsia="ru-RU" w:bidi="ru-RU"/>
        </w:rPr>
        <w:t xml:space="preserve"> </w:t>
      </w:r>
      <w:r w:rsidR="0009048D" w:rsidRPr="0009048D">
        <w:rPr>
          <w:rFonts w:eastAsia="Times New Roman" w:cs="Times New Roman"/>
          <w:color w:val="auto"/>
          <w:szCs w:val="28"/>
          <w:lang w:eastAsia="ru-RU" w:bidi="ru-RU"/>
        </w:rPr>
        <w:t>2021 г. № 1003</w:t>
      </w:r>
      <w:r w:rsidR="0006639C">
        <w:rPr>
          <w:rFonts w:eastAsia="Times New Roman" w:cs="Times New Roman"/>
          <w:color w:val="auto"/>
          <w:szCs w:val="28"/>
          <w:lang w:val="ru-RU" w:eastAsia="ru-RU" w:bidi="ar-SA"/>
        </w:rPr>
        <w:t xml:space="preserve">» (далее – проект постановления) подготовлен </w:t>
      </w:r>
      <w:r w:rsidR="00A77E21">
        <w:rPr>
          <w:rFonts w:eastAsia="Times New Roman" w:cs="Times New Roman"/>
          <w:color w:val="auto"/>
          <w:szCs w:val="28"/>
          <w:lang w:val="ru-RU" w:eastAsia="ru-RU" w:bidi="ar-SA"/>
        </w:rPr>
        <w:br/>
      </w:r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 xml:space="preserve">в соответствии с пунктом 89 проекта плана-графика подготовки актов Правительства Российской Федерации и федеральных органов исполнительной власти, необходимых для реализации норм Федерального закона </w:t>
      </w:r>
      <w:r w:rsidR="007D70BA">
        <w:rPr>
          <w:rFonts w:eastAsia="Times New Roman" w:cs="Times New Roman"/>
          <w:color w:val="auto"/>
          <w:szCs w:val="28"/>
          <w:lang w:val="ru-RU" w:eastAsia="ru-RU" w:bidi="ar-SA"/>
        </w:rPr>
        <w:br/>
      </w:r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>от 29 декабря 2025 г. № 5</w:t>
      </w:r>
      <w:r w:rsidR="00774283">
        <w:rPr>
          <w:rFonts w:eastAsia="Times New Roman" w:cs="Times New Roman"/>
          <w:color w:val="auto"/>
          <w:szCs w:val="28"/>
          <w:lang w:val="ru-RU" w:eastAsia="ru-RU" w:bidi="ar-SA"/>
        </w:rPr>
        <w:t>67</w:t>
      </w:r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 xml:space="preserve">-ФЗ «О внесении изменений в Федеральный закон </w:t>
      </w:r>
      <w:r w:rsidR="007D70BA">
        <w:rPr>
          <w:rFonts w:eastAsia="Times New Roman" w:cs="Times New Roman"/>
          <w:color w:val="auto"/>
          <w:szCs w:val="28"/>
          <w:lang w:val="ru-RU" w:eastAsia="ru-RU" w:bidi="ar-SA"/>
        </w:rPr>
        <w:br/>
      </w:r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>«О государственном</w:t>
      </w:r>
      <w:proofErr w:type="gramEnd"/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 xml:space="preserve"> </w:t>
      </w:r>
      <w:proofErr w:type="gramStart"/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>контроле</w:t>
      </w:r>
      <w:proofErr w:type="gramEnd"/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 xml:space="preserve"> (надзоре) и муниципальном контроле </w:t>
      </w:r>
      <w:r w:rsidR="007D70BA">
        <w:rPr>
          <w:rFonts w:eastAsia="Times New Roman" w:cs="Times New Roman"/>
          <w:color w:val="auto"/>
          <w:szCs w:val="28"/>
          <w:lang w:val="ru-RU" w:eastAsia="ru-RU" w:bidi="ar-SA"/>
        </w:rPr>
        <w:br/>
      </w:r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>в Российской Федерации»</w:t>
      </w:r>
      <w:r w:rsidR="007D70BA">
        <w:rPr>
          <w:rFonts w:eastAsia="Times New Roman" w:cs="Times New Roman"/>
          <w:color w:val="auto"/>
          <w:szCs w:val="28"/>
          <w:lang w:val="ru-RU" w:eastAsia="ru-RU" w:bidi="ar-SA"/>
        </w:rPr>
        <w:t xml:space="preserve"> (далее – Федеральный закон № 5</w:t>
      </w:r>
      <w:r w:rsidR="00774283">
        <w:rPr>
          <w:rFonts w:eastAsia="Times New Roman" w:cs="Times New Roman"/>
          <w:color w:val="auto"/>
          <w:szCs w:val="28"/>
          <w:lang w:val="ru-RU" w:eastAsia="ru-RU" w:bidi="ar-SA"/>
        </w:rPr>
        <w:t>67</w:t>
      </w:r>
      <w:r w:rsidR="007D70BA">
        <w:rPr>
          <w:rFonts w:eastAsia="Times New Roman" w:cs="Times New Roman"/>
          <w:color w:val="auto"/>
          <w:szCs w:val="28"/>
          <w:lang w:val="ru-RU" w:eastAsia="ru-RU" w:bidi="ar-SA"/>
        </w:rPr>
        <w:t>-ФЗ)</w:t>
      </w:r>
      <w:r w:rsidR="00BB2F2A" w:rsidRPr="00BB2F2A">
        <w:rPr>
          <w:rFonts w:eastAsia="Times New Roman" w:cs="Times New Roman"/>
          <w:color w:val="auto"/>
          <w:szCs w:val="28"/>
          <w:lang w:val="ru-RU" w:eastAsia="ru-RU" w:bidi="ar-SA"/>
        </w:rPr>
        <w:t xml:space="preserve">, </w:t>
      </w:r>
      <w:r w:rsidR="00A77E21">
        <w:rPr>
          <w:rFonts w:eastAsia="Times New Roman" w:cs="Times New Roman"/>
          <w:color w:val="auto"/>
          <w:szCs w:val="28"/>
          <w:lang w:val="ru-RU" w:eastAsia="ru-RU" w:bidi="ar-SA"/>
        </w:rPr>
        <w:t xml:space="preserve">направленного письмом </w:t>
      </w:r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>Мин</w:t>
      </w:r>
      <w:r w:rsidR="00A77E21">
        <w:rPr>
          <w:rFonts w:eastAsia="Times New Roman" w:cs="Times New Roman"/>
          <w:color w:val="auto"/>
          <w:szCs w:val="28"/>
          <w:lang w:val="ru-RU" w:eastAsia="ru-RU" w:bidi="ar-SA"/>
        </w:rPr>
        <w:t xml:space="preserve">истерства экономического развития Российской Федерации </w:t>
      </w:r>
      <w:r w:rsidR="007D70BA">
        <w:rPr>
          <w:rFonts w:eastAsia="Times New Roman" w:cs="Times New Roman"/>
          <w:color w:val="auto"/>
          <w:szCs w:val="28"/>
          <w:lang w:val="ru-RU" w:eastAsia="ru-RU" w:bidi="ar-SA"/>
        </w:rPr>
        <w:br/>
      </w:r>
      <w:r w:rsidR="00A77E21" w:rsidRPr="00A77E21">
        <w:rPr>
          <w:rFonts w:eastAsia="Times New Roman" w:cs="Times New Roman"/>
          <w:color w:val="auto"/>
          <w:szCs w:val="28"/>
          <w:lang w:val="ru-RU" w:eastAsia="ru-RU" w:bidi="ar-SA"/>
        </w:rPr>
        <w:t>от 12.01.2026 № 63-ПК/Д24и</w:t>
      </w:r>
      <w:r w:rsidR="0006639C">
        <w:rPr>
          <w:rFonts w:eastAsia="Times New Roman" w:cs="Times New Roman"/>
          <w:color w:val="auto"/>
          <w:szCs w:val="28"/>
          <w:lang w:val="ru-RU" w:eastAsia="ru-RU" w:bidi="ar-SA"/>
        </w:rPr>
        <w:t>.</w:t>
      </w:r>
    </w:p>
    <w:p w:rsidR="008E05BB" w:rsidRDefault="0006639C">
      <w:pPr>
        <w:widowControl w:val="0"/>
        <w:spacing w:line="240" w:lineRule="auto"/>
        <w:ind w:firstLine="709"/>
        <w:jc w:val="left"/>
        <w:rPr>
          <w:szCs w:val="28"/>
        </w:rPr>
      </w:pPr>
      <w:r>
        <w:rPr>
          <w:rFonts w:eastAsia="Calibri"/>
          <w:b/>
          <w:szCs w:val="28"/>
          <w:lang w:eastAsia="en-US"/>
        </w:rPr>
        <w:t>2. Анализ правоприменительной практики, обусловившей необходимость изменения правового регулирования</w:t>
      </w:r>
    </w:p>
    <w:p w:rsidR="008E05BB" w:rsidRDefault="0006639C">
      <w:pPr>
        <w:pStyle w:val="210"/>
        <w:ind w:firstLine="709"/>
        <w:rPr>
          <w:color w:val="auto"/>
          <w:szCs w:val="28"/>
        </w:rPr>
      </w:pPr>
      <w:r>
        <w:rPr>
          <w:color w:val="auto"/>
          <w:szCs w:val="28"/>
        </w:rPr>
        <w:t>Федеральный закон № 5</w:t>
      </w:r>
      <w:r w:rsidR="00AF01D9">
        <w:rPr>
          <w:color w:val="auto"/>
          <w:szCs w:val="28"/>
          <w:lang w:val="ru-RU"/>
        </w:rPr>
        <w:t>67</w:t>
      </w:r>
      <w:r>
        <w:rPr>
          <w:color w:val="auto"/>
          <w:szCs w:val="28"/>
        </w:rPr>
        <w:t xml:space="preserve">-ФЗ издан в целях уточнения положений Федерального закона от 31 июля 2020 г. № 248-ФЗ «О государственном контроле (надзоре) и муниципальном контроле в Российской Федерации» (далее </w:t>
      </w:r>
      <w:r>
        <w:rPr>
          <w:rFonts w:eastAsia="Times New Roman" w:cs="Times New Roman"/>
          <w:color w:val="auto"/>
          <w:szCs w:val="28"/>
          <w:lang w:val="ru-RU" w:eastAsia="ru-RU" w:bidi="ar-SA"/>
        </w:rPr>
        <w:t>–</w:t>
      </w:r>
      <w:r>
        <w:rPr>
          <w:color w:val="auto"/>
          <w:szCs w:val="28"/>
        </w:rPr>
        <w:t xml:space="preserve"> Федеральный закон № 248-ФЗ) и совершенствования организации и осуществления государственного контроля (надзора) с учетом практики применения Федерального закона № 248-ФЗ. </w:t>
      </w:r>
    </w:p>
    <w:p w:rsidR="00A81A99" w:rsidRPr="00A81A99" w:rsidRDefault="0006639C" w:rsidP="00A81A99">
      <w:pPr>
        <w:pStyle w:val="210"/>
        <w:ind w:firstLine="709"/>
        <w:rPr>
          <w:color w:val="auto"/>
          <w:szCs w:val="28"/>
          <w:lang w:val="ru-RU"/>
        </w:rPr>
      </w:pPr>
      <w:r>
        <w:rPr>
          <w:color w:val="auto"/>
          <w:szCs w:val="28"/>
        </w:rPr>
        <w:t xml:space="preserve">Так, положениями Федерального закона № 248-ФЗ установлена </w:t>
      </w:r>
      <w:r w:rsidR="00A81A99">
        <w:rPr>
          <w:color w:val="auto"/>
          <w:szCs w:val="28"/>
          <w:lang w:val="ru-RU"/>
        </w:rPr>
        <w:t>необходимость оформления решений</w:t>
      </w:r>
      <w:r w:rsidR="00A81A99" w:rsidRPr="00A81A99">
        <w:rPr>
          <w:color w:val="auto"/>
          <w:szCs w:val="28"/>
          <w:lang w:val="ru-RU"/>
        </w:rPr>
        <w:t xml:space="preserve"> о контрольных (надзорных) мероприятиях </w:t>
      </w:r>
      <w:r w:rsidR="00A81A99">
        <w:rPr>
          <w:color w:val="auto"/>
          <w:szCs w:val="28"/>
          <w:lang w:val="ru-RU"/>
        </w:rPr>
        <w:br/>
      </w:r>
      <w:r w:rsidR="00A81A99" w:rsidRPr="00A81A99">
        <w:rPr>
          <w:color w:val="auto"/>
          <w:szCs w:val="28"/>
          <w:lang w:val="ru-RU"/>
        </w:rPr>
        <w:t>и профилактических визитах, предостережени</w:t>
      </w:r>
      <w:r w:rsidR="00A81A99">
        <w:rPr>
          <w:color w:val="auto"/>
          <w:szCs w:val="28"/>
          <w:lang w:val="ru-RU"/>
        </w:rPr>
        <w:t>й</w:t>
      </w:r>
      <w:r w:rsidR="00A81A99" w:rsidRPr="00A81A99">
        <w:rPr>
          <w:color w:val="auto"/>
          <w:szCs w:val="28"/>
          <w:lang w:val="ru-RU"/>
        </w:rPr>
        <w:t>, акт</w:t>
      </w:r>
      <w:r w:rsidR="00A81A99">
        <w:rPr>
          <w:color w:val="auto"/>
          <w:szCs w:val="28"/>
          <w:lang w:val="ru-RU"/>
        </w:rPr>
        <w:t>ов</w:t>
      </w:r>
      <w:r w:rsidR="00A81A99" w:rsidRPr="00A81A99">
        <w:rPr>
          <w:color w:val="auto"/>
          <w:szCs w:val="28"/>
          <w:lang w:val="ru-RU"/>
        </w:rPr>
        <w:t xml:space="preserve"> и предписани</w:t>
      </w:r>
      <w:r w:rsidR="00A81A99">
        <w:rPr>
          <w:color w:val="auto"/>
          <w:szCs w:val="28"/>
          <w:lang w:val="ru-RU"/>
        </w:rPr>
        <w:t>й</w:t>
      </w:r>
      <w:r w:rsidR="00A81A99" w:rsidRPr="00A81A99">
        <w:rPr>
          <w:color w:val="auto"/>
          <w:szCs w:val="28"/>
          <w:lang w:val="ru-RU"/>
        </w:rPr>
        <w:t xml:space="preserve"> путем внесения соответствующих записей в Единый реестр контрольных (надзорных) мероприятий</w:t>
      </w:r>
      <w:r w:rsidR="00A81A99">
        <w:rPr>
          <w:color w:val="auto"/>
          <w:szCs w:val="28"/>
          <w:lang w:val="ru-RU"/>
        </w:rPr>
        <w:t>.</w:t>
      </w:r>
    </w:p>
    <w:p w:rsidR="00A81A99" w:rsidRDefault="00A81A99" w:rsidP="00A81A99">
      <w:pPr>
        <w:pStyle w:val="210"/>
        <w:ind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Также </w:t>
      </w:r>
      <w:r w:rsidR="00AF01D9" w:rsidRPr="00A81A99">
        <w:rPr>
          <w:color w:val="auto"/>
          <w:szCs w:val="28"/>
          <w:lang w:val="ru-RU"/>
        </w:rPr>
        <w:t>в статье 24</w:t>
      </w:r>
      <w:r w:rsidR="00AF01D9">
        <w:rPr>
          <w:color w:val="auto"/>
          <w:szCs w:val="28"/>
          <w:lang w:val="ru-RU"/>
        </w:rPr>
        <w:t xml:space="preserve"> </w:t>
      </w:r>
      <w:r w:rsidR="00AF01D9" w:rsidRPr="00AF01D9">
        <w:rPr>
          <w:color w:val="auto"/>
          <w:szCs w:val="28"/>
          <w:lang w:val="ru-RU"/>
        </w:rPr>
        <w:t xml:space="preserve">Федерального закона № 248-ФЗ </w:t>
      </w:r>
      <w:r w:rsidRPr="00A81A99">
        <w:rPr>
          <w:color w:val="auto"/>
          <w:szCs w:val="28"/>
          <w:lang w:val="ru-RU"/>
        </w:rPr>
        <w:t>уточнен</w:t>
      </w:r>
      <w:r w:rsidR="00AF01D9">
        <w:rPr>
          <w:color w:val="auto"/>
          <w:szCs w:val="28"/>
          <w:lang w:val="ru-RU"/>
        </w:rPr>
        <w:t>о, что</w:t>
      </w:r>
      <w:r w:rsidRPr="00A81A99">
        <w:rPr>
          <w:color w:val="auto"/>
          <w:szCs w:val="28"/>
          <w:lang w:val="ru-RU"/>
        </w:rPr>
        <w:t xml:space="preserve"> объект контроля считается отнесенным к одной из категорий риска после внесения сведений в единый реестр видов контроля</w:t>
      </w:r>
      <w:r>
        <w:rPr>
          <w:color w:val="auto"/>
          <w:szCs w:val="28"/>
          <w:lang w:val="ru-RU"/>
        </w:rPr>
        <w:t>.</w:t>
      </w:r>
    </w:p>
    <w:p w:rsidR="00A81A99" w:rsidRPr="00A81A99" w:rsidRDefault="00A81A99" w:rsidP="00A81A99">
      <w:pPr>
        <w:pStyle w:val="210"/>
        <w:ind w:firstLine="709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Расширяется возможность информационного взаимодействия контролирующих органов с контролируемыми лицами посредством использования </w:t>
      </w:r>
      <w:r w:rsidRPr="00A81A99">
        <w:rPr>
          <w:color w:val="auto"/>
          <w:szCs w:val="28"/>
          <w:lang w:val="ru-RU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>
        <w:rPr>
          <w:color w:val="auto"/>
          <w:szCs w:val="28"/>
          <w:lang w:val="ru-RU"/>
        </w:rPr>
        <w:t>, а также мобильного приложения «Инспектор».</w:t>
      </w:r>
    </w:p>
    <w:p w:rsidR="008E05BB" w:rsidRDefault="0006639C">
      <w:pPr>
        <w:pStyle w:val="210"/>
        <w:ind w:firstLine="709"/>
        <w:rPr>
          <w:szCs w:val="28"/>
        </w:rPr>
      </w:pPr>
      <w:r>
        <w:rPr>
          <w:rFonts w:cs="Times New Roman"/>
          <w:b/>
          <w:szCs w:val="28"/>
        </w:rPr>
        <w:t>3. Описание проблемы, на решение которой направлен проект акта. Обоснование предлагаемых решений и ожидаемые результаты их реализации</w:t>
      </w:r>
    </w:p>
    <w:p w:rsidR="008E05BB" w:rsidRDefault="0006639C" w:rsidP="0070201A">
      <w:pPr>
        <w:pStyle w:val="210"/>
        <w:ind w:firstLine="709"/>
        <w:rPr>
          <w:szCs w:val="28"/>
        </w:rPr>
      </w:pPr>
      <w:r>
        <w:rPr>
          <w:bCs/>
          <w:szCs w:val="28"/>
          <w:lang w:bidi="ru-RU"/>
        </w:rPr>
        <w:t xml:space="preserve">Проектом постановления предполагается </w:t>
      </w:r>
      <w:r w:rsidR="0009048D">
        <w:rPr>
          <w:bCs/>
          <w:szCs w:val="28"/>
          <w:lang w:bidi="ru-RU"/>
        </w:rPr>
        <w:t xml:space="preserve">синхронизировать </w:t>
      </w:r>
      <w:r w:rsidR="0070201A" w:rsidRPr="0070201A">
        <w:rPr>
          <w:bCs/>
          <w:szCs w:val="28"/>
          <w:lang w:bidi="ru-RU"/>
        </w:rPr>
        <w:t xml:space="preserve">Положение </w:t>
      </w:r>
      <w:r w:rsidR="002751D0">
        <w:rPr>
          <w:bCs/>
          <w:szCs w:val="28"/>
          <w:lang w:val="ru-RU" w:bidi="ru-RU"/>
        </w:rPr>
        <w:br/>
      </w:r>
      <w:r w:rsidR="0070201A" w:rsidRPr="0070201A">
        <w:rPr>
          <w:bCs/>
          <w:szCs w:val="28"/>
          <w:lang w:bidi="ru-RU"/>
        </w:rPr>
        <w:t>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</w:t>
      </w:r>
      <w:r w:rsidR="0070201A">
        <w:rPr>
          <w:bCs/>
          <w:szCs w:val="28"/>
          <w:lang w:val="ru-RU" w:bidi="ru-RU"/>
        </w:rPr>
        <w:t xml:space="preserve">, утвержденное постановлением Правительства </w:t>
      </w:r>
      <w:r w:rsidR="0070201A">
        <w:rPr>
          <w:bCs/>
          <w:szCs w:val="28"/>
          <w:lang w:val="ru-RU" w:bidi="ru-RU"/>
        </w:rPr>
        <w:lastRenderedPageBreak/>
        <w:t xml:space="preserve">Российской Федерации от </w:t>
      </w:r>
      <w:r w:rsidR="0070201A" w:rsidRPr="0070201A">
        <w:rPr>
          <w:bCs/>
          <w:szCs w:val="28"/>
          <w:lang w:val="ru-RU" w:bidi="ru-RU"/>
        </w:rPr>
        <w:t>25</w:t>
      </w:r>
      <w:r w:rsidR="0070201A">
        <w:rPr>
          <w:bCs/>
          <w:szCs w:val="28"/>
          <w:lang w:val="ru-RU" w:bidi="ru-RU"/>
        </w:rPr>
        <w:t xml:space="preserve"> июня </w:t>
      </w:r>
      <w:r w:rsidR="0070201A" w:rsidRPr="0070201A">
        <w:rPr>
          <w:bCs/>
          <w:szCs w:val="28"/>
          <w:lang w:val="ru-RU" w:bidi="ru-RU"/>
        </w:rPr>
        <w:t>2021</w:t>
      </w:r>
      <w:r w:rsidR="0070201A">
        <w:rPr>
          <w:bCs/>
          <w:szCs w:val="28"/>
          <w:lang w:val="ru-RU" w:bidi="ru-RU"/>
        </w:rPr>
        <w:t xml:space="preserve"> г.</w:t>
      </w:r>
      <w:r w:rsidR="0070201A" w:rsidRPr="0070201A">
        <w:rPr>
          <w:bCs/>
          <w:szCs w:val="28"/>
          <w:lang w:val="ru-RU" w:bidi="ru-RU"/>
        </w:rPr>
        <w:t xml:space="preserve"> </w:t>
      </w:r>
      <w:r w:rsidR="0070201A">
        <w:rPr>
          <w:bCs/>
          <w:szCs w:val="28"/>
          <w:lang w:val="ru-RU" w:bidi="ru-RU"/>
        </w:rPr>
        <w:t>№</w:t>
      </w:r>
      <w:r w:rsidR="0070201A" w:rsidRPr="0070201A">
        <w:rPr>
          <w:bCs/>
          <w:szCs w:val="28"/>
          <w:lang w:val="ru-RU" w:bidi="ru-RU"/>
        </w:rPr>
        <w:t xml:space="preserve"> 1003</w:t>
      </w:r>
      <w:r w:rsidR="0070201A">
        <w:rPr>
          <w:bCs/>
          <w:szCs w:val="28"/>
          <w:lang w:val="ru-RU" w:bidi="ru-RU"/>
        </w:rPr>
        <w:t xml:space="preserve">, </w:t>
      </w:r>
      <w:r>
        <w:rPr>
          <w:bCs/>
          <w:szCs w:val="28"/>
          <w:lang w:bidi="ru-RU"/>
        </w:rPr>
        <w:t xml:space="preserve">с требованиями </w:t>
      </w:r>
      <w:r w:rsidR="0070201A">
        <w:rPr>
          <w:bCs/>
          <w:szCs w:val="28"/>
          <w:lang w:val="ru-RU" w:bidi="ru-RU"/>
        </w:rPr>
        <w:br/>
      </w:r>
      <w:r>
        <w:rPr>
          <w:bCs/>
          <w:szCs w:val="28"/>
          <w:lang w:bidi="ru-RU"/>
        </w:rPr>
        <w:t>Федерального закона № 248-ФЗ</w:t>
      </w:r>
      <w:r w:rsidR="0070201A">
        <w:rPr>
          <w:bCs/>
          <w:szCs w:val="28"/>
          <w:lang w:val="ru-RU" w:bidi="ru-RU"/>
        </w:rPr>
        <w:t>.</w:t>
      </w:r>
    </w:p>
    <w:p w:rsidR="008E05BB" w:rsidRDefault="0006639C">
      <w:pPr>
        <w:pStyle w:val="210"/>
        <w:ind w:firstLine="709"/>
        <w:rPr>
          <w:szCs w:val="28"/>
        </w:rPr>
      </w:pPr>
      <w:r>
        <w:rPr>
          <w:rFonts w:cs="Times New Roman"/>
          <w:b/>
          <w:szCs w:val="28"/>
        </w:rPr>
        <w:t>4. Оценка эффективности предлагаемых решений</w:t>
      </w:r>
    </w:p>
    <w:p w:rsidR="008E05BB" w:rsidRDefault="0006639C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Реализация положений </w:t>
      </w:r>
      <w:r>
        <w:rPr>
          <w:rFonts w:cs="Times New Roman"/>
          <w:sz w:val="28"/>
          <w:szCs w:val="28"/>
          <w:lang w:val="ru-RU"/>
        </w:rPr>
        <w:t>законопроекта</w:t>
      </w:r>
      <w:r>
        <w:rPr>
          <w:rFonts w:cs="Times New Roman"/>
          <w:sz w:val="28"/>
          <w:szCs w:val="28"/>
        </w:rPr>
        <w:t xml:space="preserve"> будет иметь следующие социально-экономические эффекты:</w:t>
      </w:r>
    </w:p>
    <w:p w:rsidR="008E05BB" w:rsidRDefault="0006639C">
      <w:pPr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>повышение качества проведения федерального госу</w:t>
      </w:r>
      <w:r w:rsidR="00F51B62">
        <w:rPr>
          <w:szCs w:val="28"/>
        </w:rPr>
        <w:t>дарственного контроля (надзора)</w:t>
      </w:r>
      <w:r w:rsidR="00F51B62" w:rsidRPr="00F51B62">
        <w:rPr>
          <w:szCs w:val="28"/>
        </w:rPr>
        <w:t xml:space="preserve"> за соблюдением правил технической эксплуатации внеуличного транспорта и правил пользования внеуличным транспортом</w:t>
      </w:r>
      <w:r>
        <w:rPr>
          <w:szCs w:val="28"/>
        </w:rPr>
        <w:t>;</w:t>
      </w:r>
    </w:p>
    <w:p w:rsidR="008E05BB" w:rsidRDefault="0006639C">
      <w:pPr>
        <w:widowControl w:val="0"/>
        <w:spacing w:line="240" w:lineRule="auto"/>
        <w:ind w:firstLine="709"/>
      </w:pPr>
      <w:r>
        <w:rPr>
          <w:szCs w:val="28"/>
        </w:rPr>
        <w:t>стимулирование хозяйствующих субъектов к соблюдению обязательных требований.</w:t>
      </w:r>
    </w:p>
    <w:p w:rsidR="008E05BB" w:rsidRDefault="0006639C">
      <w:pPr>
        <w:widowControl w:val="0"/>
        <w:spacing w:line="240" w:lineRule="auto"/>
        <w:ind w:firstLine="709"/>
      </w:pPr>
      <w:r>
        <w:rPr>
          <w:b/>
          <w:szCs w:val="28"/>
        </w:rPr>
        <w:t>5. Прогноз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а также сведения</w:t>
      </w:r>
      <w:r>
        <w:rPr>
          <w:b/>
          <w:szCs w:val="28"/>
        </w:rPr>
        <w:br/>
        <w:t>о государственной программе Российской Федерации, для реализации которой принимаются решения либо к сфере реализации которой они относятся, или сведения об отсутствии влияния предлагаемых решений на достижение целей государственных программ Российской Федерации</w:t>
      </w:r>
    </w:p>
    <w:p w:rsidR="008E05BB" w:rsidRDefault="0006639C">
      <w:pPr>
        <w:widowControl w:val="0"/>
        <w:spacing w:line="240" w:lineRule="auto"/>
        <w:ind w:firstLine="709"/>
      </w:pPr>
      <w:r>
        <w:rPr>
          <w:szCs w:val="28"/>
        </w:rPr>
        <w:t>Принятие проекта постановления и последующая реализация его положений</w:t>
      </w:r>
      <w:r>
        <w:rPr>
          <w:szCs w:val="28"/>
        </w:rPr>
        <w:br/>
        <w:t>не повлекут отрицательных социальных, экономических и иных последствий</w:t>
      </w:r>
      <w:r>
        <w:rPr>
          <w:szCs w:val="28"/>
        </w:rPr>
        <w:br/>
        <w:t>и не повлия</w:t>
      </w:r>
      <w:r w:rsidR="00C37CF7">
        <w:rPr>
          <w:szCs w:val="28"/>
        </w:rPr>
        <w:t>ю</w:t>
      </w:r>
      <w:r>
        <w:rPr>
          <w:szCs w:val="28"/>
        </w:rPr>
        <w:t>т на достижение целей государственных программ.</w:t>
      </w:r>
    </w:p>
    <w:p w:rsidR="008E05BB" w:rsidRDefault="0006639C">
      <w:pPr>
        <w:pStyle w:val="210"/>
        <w:ind w:firstLine="709"/>
      </w:pPr>
      <w:r>
        <w:rPr>
          <w:rFonts w:cs="Times New Roman"/>
          <w:b/>
          <w:szCs w:val="28"/>
        </w:rPr>
        <w:t>6. Оценка регулирующего воздействия</w:t>
      </w:r>
    </w:p>
    <w:p w:rsidR="0070201A" w:rsidRDefault="0070201A" w:rsidP="000E1D5A">
      <w:pPr>
        <w:pStyle w:val="210"/>
        <w:ind w:firstLine="709"/>
        <w:rPr>
          <w:rFonts w:cs="Times New Roman"/>
          <w:szCs w:val="28"/>
          <w:lang w:val="ru-RU" w:eastAsia="ru-RU"/>
        </w:rPr>
      </w:pPr>
      <w:r w:rsidRPr="0070201A">
        <w:rPr>
          <w:rFonts w:cs="Times New Roman"/>
          <w:szCs w:val="28"/>
          <w:lang w:val="ru-RU" w:eastAsia="ru-RU"/>
        </w:rPr>
        <w:t>В адрес Минэкономразвития России будет направлен соответствующий запрос о необходимости проведения оценки регулирующего воздействия.</w:t>
      </w:r>
    </w:p>
    <w:p w:rsidR="008E05BB" w:rsidRDefault="0006639C" w:rsidP="000E1D5A">
      <w:pPr>
        <w:pStyle w:val="210"/>
        <w:ind w:firstLine="709"/>
      </w:pPr>
      <w:r>
        <w:rPr>
          <w:rFonts w:cs="Times New Roman"/>
          <w:b/>
          <w:szCs w:val="28"/>
        </w:rPr>
        <w:t>7. Оценка влияния предлагаемых решений на деятельность органов государственной власти субъектов Российской Федерации и (или) органов местного самоуправления</w:t>
      </w:r>
    </w:p>
    <w:p w:rsidR="008E05BB" w:rsidRDefault="0006639C">
      <w:pPr>
        <w:pStyle w:val="210"/>
        <w:ind w:firstLine="709"/>
      </w:pPr>
      <w:r>
        <w:rPr>
          <w:rFonts w:cs="Times New Roman"/>
          <w:szCs w:val="28"/>
        </w:rPr>
        <w:t>Предлагаемые решения не влекут за собой:</w:t>
      </w:r>
    </w:p>
    <w:p w:rsidR="008E05BB" w:rsidRDefault="0006639C">
      <w:pPr>
        <w:pStyle w:val="210"/>
        <w:ind w:firstLine="709"/>
      </w:pPr>
      <w:r>
        <w:rPr>
          <w:rFonts w:cs="Times New Roman"/>
          <w:szCs w:val="28"/>
        </w:rPr>
        <w:t>выделения дополнительных ассигнований из соответствующих бюджетов;</w:t>
      </w:r>
    </w:p>
    <w:p w:rsidR="008E05BB" w:rsidRDefault="0006639C">
      <w:pPr>
        <w:pStyle w:val="210"/>
        <w:ind w:firstLine="709"/>
      </w:pPr>
      <w:r>
        <w:rPr>
          <w:rFonts w:cs="Times New Roman"/>
          <w:szCs w:val="28"/>
        </w:rPr>
        <w:t>сокращения доходной части соответствующих бюджетов.</w:t>
      </w:r>
    </w:p>
    <w:p w:rsidR="008E05BB" w:rsidRDefault="0006639C">
      <w:pPr>
        <w:pStyle w:val="210"/>
        <w:ind w:firstLine="709"/>
      </w:pPr>
      <w:r>
        <w:rPr>
          <w:rFonts w:cs="Times New Roman"/>
          <w:b/>
          <w:szCs w:val="28"/>
        </w:rPr>
        <w:t>8. Соответствие проекта акта положениям Договора о Евразийском экономическом союзе, а также положениям иных международных договоров Российской Федерации</w:t>
      </w:r>
    </w:p>
    <w:p w:rsidR="008E05BB" w:rsidRDefault="0006639C">
      <w:pPr>
        <w:pStyle w:val="210"/>
        <w:ind w:firstLine="709"/>
      </w:pPr>
      <w:r>
        <w:rPr>
          <w:rFonts w:cs="Times New Roman"/>
          <w:szCs w:val="28"/>
          <w:lang w:val="ru-RU"/>
        </w:rPr>
        <w:t>Проект постановления</w:t>
      </w:r>
      <w:r>
        <w:rPr>
          <w:rFonts w:cs="Times New Roman"/>
          <w:szCs w:val="28"/>
        </w:rPr>
        <w:t xml:space="preserve"> соответствует положениям Договора</w:t>
      </w:r>
      <w:r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о Евразийском экономическом союзе</w:t>
      </w:r>
      <w:r w:rsidR="00037470">
        <w:rPr>
          <w:rFonts w:cs="Times New Roman"/>
          <w:szCs w:val="28"/>
          <w:lang w:val="ru-RU"/>
        </w:rPr>
        <w:t xml:space="preserve"> (п</w:t>
      </w:r>
      <w:r w:rsidR="00037470" w:rsidRPr="00037470">
        <w:rPr>
          <w:rFonts w:cs="Times New Roman"/>
          <w:szCs w:val="28"/>
          <w:lang w:val="ru-RU"/>
        </w:rPr>
        <w:t>одписан в г. Астане 29</w:t>
      </w:r>
      <w:r w:rsidR="00540DCE">
        <w:rPr>
          <w:rFonts w:cs="Times New Roman"/>
          <w:szCs w:val="28"/>
          <w:lang w:val="ru-RU"/>
        </w:rPr>
        <w:t xml:space="preserve"> мая </w:t>
      </w:r>
      <w:r w:rsidR="00037470" w:rsidRPr="00037470">
        <w:rPr>
          <w:rFonts w:cs="Times New Roman"/>
          <w:szCs w:val="28"/>
          <w:lang w:val="ru-RU"/>
        </w:rPr>
        <w:t>2014</w:t>
      </w:r>
      <w:r w:rsidR="00540DCE">
        <w:rPr>
          <w:rFonts w:cs="Times New Roman"/>
          <w:szCs w:val="28"/>
          <w:lang w:val="ru-RU"/>
        </w:rPr>
        <w:t xml:space="preserve"> г.</w:t>
      </w:r>
      <w:r w:rsidR="00037470" w:rsidRPr="00037470">
        <w:rPr>
          <w:rFonts w:cs="Times New Roman"/>
          <w:szCs w:val="28"/>
          <w:lang w:val="ru-RU"/>
        </w:rPr>
        <w:t>)</w:t>
      </w:r>
      <w:r>
        <w:rPr>
          <w:rFonts w:cs="Times New Roman"/>
          <w:szCs w:val="28"/>
        </w:rPr>
        <w:t>, а также положениям иных международных договоров Российской Федерации.</w:t>
      </w:r>
    </w:p>
    <w:p w:rsidR="008E05BB" w:rsidRDefault="0006639C">
      <w:pPr>
        <w:pStyle w:val="210"/>
        <w:ind w:firstLine="709"/>
      </w:pPr>
      <w:r>
        <w:rPr>
          <w:rFonts w:cs="Times New Roman"/>
          <w:b/>
          <w:bCs/>
          <w:szCs w:val="28"/>
        </w:rPr>
        <w:t>9. Информация о наличии или отсутствии в проекте акта требований, которые связаны с осуществлением предпринимательской и иной экономической деятельности и оценка соблюдения которых осуществляется</w:t>
      </w:r>
      <w:r>
        <w:rPr>
          <w:rFonts w:cs="Times New Roman"/>
          <w:b/>
          <w:bCs/>
          <w:szCs w:val="28"/>
        </w:rPr>
        <w:br/>
        <w:t>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</w:t>
      </w:r>
      <w:r>
        <w:rPr>
          <w:rFonts w:cs="Times New Roman"/>
          <w:b/>
          <w:bCs/>
          <w:szCs w:val="28"/>
        </w:rPr>
        <w:br/>
        <w:t xml:space="preserve">их несоблюдения </w:t>
      </w:r>
    </w:p>
    <w:p w:rsidR="008E05BB" w:rsidRDefault="0006639C">
      <w:pPr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>В проекте постановления не содержатся требования, которые связаны</w:t>
      </w:r>
      <w:r>
        <w:rPr>
          <w:szCs w:val="28"/>
        </w:rPr>
        <w:br/>
        <w:t>с осуществлением предпринимательской и иной экономической деятельности</w:t>
      </w:r>
      <w:r>
        <w:rPr>
          <w:szCs w:val="28"/>
        </w:rPr>
        <w:br/>
        <w:t>и предполагаемой ответственностью за нарушение обязательных требований</w:t>
      </w:r>
      <w:r>
        <w:rPr>
          <w:szCs w:val="28"/>
        </w:rPr>
        <w:br/>
        <w:t>или последствиях их несоблюдения.</w:t>
      </w:r>
    </w:p>
    <w:p w:rsidR="00E913EA" w:rsidRDefault="00E913EA">
      <w:pPr>
        <w:spacing w:line="240" w:lineRule="auto"/>
        <w:ind w:firstLine="709"/>
        <w:rPr>
          <w:szCs w:val="28"/>
        </w:rPr>
      </w:pPr>
    </w:p>
    <w:p w:rsidR="00BB2F2A" w:rsidRDefault="00BB2F2A">
      <w:pPr>
        <w:spacing w:line="240" w:lineRule="auto"/>
        <w:ind w:firstLine="709"/>
        <w:rPr>
          <w:szCs w:val="28"/>
        </w:rPr>
      </w:pPr>
    </w:p>
    <w:p w:rsidR="00BB2F2A" w:rsidRDefault="00BB2F2A">
      <w:pPr>
        <w:spacing w:line="240" w:lineRule="auto"/>
        <w:ind w:firstLine="709"/>
        <w:rPr>
          <w:szCs w:val="28"/>
        </w:rPr>
      </w:pPr>
    </w:p>
    <w:p w:rsidR="00BB2F2A" w:rsidRDefault="00BB2F2A">
      <w:pPr>
        <w:spacing w:line="240" w:lineRule="auto"/>
        <w:ind w:firstLine="709"/>
        <w:rPr>
          <w:szCs w:val="28"/>
        </w:rPr>
      </w:pPr>
    </w:p>
    <w:p w:rsidR="00BB2F2A" w:rsidRDefault="00BB2F2A">
      <w:pPr>
        <w:spacing w:line="240" w:lineRule="auto"/>
        <w:ind w:firstLine="709"/>
        <w:rPr>
          <w:szCs w:val="28"/>
        </w:rPr>
      </w:pPr>
    </w:p>
    <w:p w:rsidR="00BB2F2A" w:rsidRDefault="00BB2F2A">
      <w:pPr>
        <w:spacing w:line="240" w:lineRule="auto"/>
        <w:ind w:firstLine="709"/>
        <w:rPr>
          <w:szCs w:val="28"/>
        </w:rPr>
      </w:pPr>
    </w:p>
    <w:p w:rsidR="00FE5E14" w:rsidRDefault="00FE5E14">
      <w:pPr>
        <w:spacing w:line="240" w:lineRule="auto"/>
        <w:ind w:firstLine="709"/>
        <w:rPr>
          <w:szCs w:val="28"/>
        </w:rPr>
      </w:pPr>
    </w:p>
    <w:p w:rsidR="00FE5E14" w:rsidRDefault="00FE5E14">
      <w:pPr>
        <w:spacing w:line="240" w:lineRule="auto"/>
        <w:ind w:firstLine="709"/>
        <w:rPr>
          <w:szCs w:val="28"/>
        </w:rPr>
      </w:pPr>
    </w:p>
    <w:p w:rsidR="00BB2F2A" w:rsidRDefault="00BB2F2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70201A" w:rsidRDefault="0070201A">
      <w:pPr>
        <w:spacing w:line="240" w:lineRule="auto"/>
        <w:ind w:firstLine="709"/>
        <w:rPr>
          <w:szCs w:val="28"/>
        </w:rPr>
      </w:pPr>
    </w:p>
    <w:p w:rsidR="00E913EA" w:rsidRDefault="00E913EA">
      <w:pPr>
        <w:spacing w:line="240" w:lineRule="auto"/>
        <w:ind w:firstLine="709"/>
        <w:rPr>
          <w:szCs w:val="28"/>
        </w:rPr>
        <w:sectPr w:rsidR="00E913EA">
          <w:headerReference w:type="even" r:id="rId8"/>
          <w:headerReference w:type="default" r:id="rId9"/>
          <w:headerReference w:type="first" r:id="rId10"/>
          <w:pgSz w:w="11906" w:h="16838"/>
          <w:pgMar w:top="1125" w:right="567" w:bottom="1134" w:left="1134" w:header="450" w:footer="0" w:gutter="0"/>
          <w:cols w:space="720"/>
          <w:formProt w:val="0"/>
          <w:titlePg/>
          <w:docGrid w:linePitch="360"/>
        </w:sectPr>
      </w:pPr>
    </w:p>
    <w:p w:rsidR="00BB2F2A" w:rsidRPr="00BB2F2A" w:rsidRDefault="00BB2F2A" w:rsidP="00BB2F2A">
      <w:pPr>
        <w:spacing w:line="240" w:lineRule="auto"/>
        <w:jc w:val="center"/>
      </w:pPr>
      <w:bookmarkStart w:id="2" w:name="_GoBack"/>
      <w:bookmarkEnd w:id="2"/>
      <w:r w:rsidRPr="00BB2F2A">
        <w:rPr>
          <w:b/>
          <w:szCs w:val="28"/>
        </w:rPr>
        <w:lastRenderedPageBreak/>
        <w:t>ФИНАНСОВО-ЭКОНОМИЧЕСКОЕ ОБОСНОВАНИЕ</w:t>
      </w:r>
    </w:p>
    <w:p w:rsidR="00BB2F2A" w:rsidRPr="00BB2F2A" w:rsidRDefault="00BB2F2A" w:rsidP="00BB2F2A">
      <w:pPr>
        <w:keepNext/>
        <w:keepLines/>
        <w:widowControl w:val="0"/>
        <w:spacing w:line="240" w:lineRule="auto"/>
        <w:jc w:val="center"/>
      </w:pPr>
      <w:r w:rsidRPr="00BB2F2A">
        <w:rPr>
          <w:b/>
          <w:color w:val="000000"/>
          <w:szCs w:val="28"/>
          <w:lang w:bidi="ru-RU"/>
        </w:rPr>
        <w:t xml:space="preserve">к проекту постановления Правительства Российской Федерации </w:t>
      </w:r>
      <w:r w:rsidRPr="00BB2F2A">
        <w:rPr>
          <w:b/>
          <w:color w:val="000000"/>
          <w:szCs w:val="28"/>
          <w:lang w:eastAsia="ru-RU" w:bidi="ru-RU"/>
        </w:rPr>
        <w:t>«</w:t>
      </w:r>
      <w:r w:rsidRPr="00BB2F2A">
        <w:rPr>
          <w:b/>
          <w:bCs/>
          <w:color w:val="000000"/>
          <w:szCs w:val="28"/>
          <w:lang w:eastAsia="ru-RU" w:bidi="ru-RU"/>
        </w:rPr>
        <w:t>О внесении</w:t>
      </w:r>
      <w:bookmarkStart w:id="3" w:name="bookmark1_Копия_1_Копия_1"/>
      <w:r w:rsidRPr="00BB2F2A">
        <w:rPr>
          <w:b/>
          <w:bCs/>
          <w:color w:val="000000"/>
          <w:szCs w:val="28"/>
          <w:lang w:eastAsia="ru-RU" w:bidi="ru-RU"/>
        </w:rPr>
        <w:t xml:space="preserve"> изменений в </w:t>
      </w:r>
      <w:bookmarkEnd w:id="3"/>
      <w:r w:rsidRPr="00BB2F2A">
        <w:rPr>
          <w:b/>
          <w:bCs/>
          <w:color w:val="000000"/>
          <w:szCs w:val="28"/>
          <w:lang w:eastAsia="ru-RU" w:bidi="ru-RU"/>
        </w:rPr>
        <w:t>постановление Правительства Российской Федерации</w:t>
      </w:r>
      <w:r w:rsidRPr="00BB2F2A">
        <w:rPr>
          <w:b/>
          <w:bCs/>
          <w:color w:val="000000"/>
          <w:szCs w:val="28"/>
          <w:lang w:eastAsia="ru-RU" w:bidi="ru-RU"/>
        </w:rPr>
        <w:br/>
        <w:t>от 25 июня 2021 г. № 1003</w:t>
      </w:r>
      <w:r w:rsidRPr="00BB2F2A">
        <w:rPr>
          <w:b/>
          <w:bCs/>
          <w:color w:val="000000"/>
          <w:szCs w:val="28"/>
          <w:lang w:bidi="ru-RU"/>
        </w:rPr>
        <w:t>»</w:t>
      </w:r>
    </w:p>
    <w:p w:rsidR="00BB2F2A" w:rsidRPr="00BB2F2A" w:rsidRDefault="00BB2F2A" w:rsidP="00BB2F2A">
      <w:pPr>
        <w:spacing w:line="240" w:lineRule="auto"/>
        <w:jc w:val="center"/>
        <w:rPr>
          <w:b/>
          <w:szCs w:val="28"/>
        </w:rPr>
      </w:pPr>
    </w:p>
    <w:p w:rsidR="00BB2F2A" w:rsidRDefault="00BB2F2A" w:rsidP="00BB2F2A">
      <w:pPr>
        <w:spacing w:line="240" w:lineRule="auto"/>
        <w:ind w:firstLine="709"/>
      </w:pPr>
      <w:r w:rsidRPr="00BB2F2A">
        <w:rPr>
          <w:szCs w:val="28"/>
        </w:rPr>
        <w:t xml:space="preserve">Принятие проекта </w:t>
      </w:r>
      <w:r w:rsidRPr="00BB2F2A">
        <w:rPr>
          <w:color w:val="000000"/>
          <w:szCs w:val="28"/>
          <w:lang w:bidi="ru-RU"/>
        </w:rPr>
        <w:t>постановления Правительства Российской Федерации</w:t>
      </w:r>
      <w:r w:rsidRPr="00BB2F2A">
        <w:rPr>
          <w:color w:val="000000"/>
          <w:szCs w:val="28"/>
          <w:lang w:bidi="ru-RU"/>
        </w:rPr>
        <w:br/>
        <w:t>«</w:t>
      </w:r>
      <w:r w:rsidRPr="00BB2F2A">
        <w:rPr>
          <w:color w:val="000000"/>
          <w:szCs w:val="28"/>
          <w:lang w:eastAsia="ru-RU" w:bidi="ru-RU"/>
        </w:rPr>
        <w:t>О внесении изменений в постановление Пра</w:t>
      </w:r>
      <w:r>
        <w:rPr>
          <w:color w:val="000000"/>
          <w:szCs w:val="28"/>
          <w:lang w:eastAsia="ru-RU" w:bidi="ru-RU"/>
        </w:rPr>
        <w:t>вительства Российской Федерации</w:t>
      </w:r>
      <w:r>
        <w:rPr>
          <w:color w:val="000000"/>
          <w:szCs w:val="28"/>
          <w:lang w:eastAsia="ru-RU" w:bidi="ru-RU"/>
        </w:rPr>
        <w:br/>
      </w:r>
      <w:r w:rsidRPr="00BB2F2A">
        <w:rPr>
          <w:color w:val="000000"/>
          <w:szCs w:val="28"/>
          <w:lang w:eastAsia="ru-RU" w:bidi="ru-RU"/>
        </w:rPr>
        <w:t>от 25 июня</w:t>
      </w:r>
      <w:r>
        <w:rPr>
          <w:color w:val="000000"/>
          <w:szCs w:val="28"/>
          <w:lang w:eastAsia="ru-RU" w:bidi="ru-RU"/>
        </w:rPr>
        <w:t xml:space="preserve"> </w:t>
      </w:r>
      <w:r w:rsidRPr="00BB2F2A">
        <w:rPr>
          <w:color w:val="000000"/>
          <w:szCs w:val="28"/>
          <w:lang w:eastAsia="ru-RU" w:bidi="ru-RU"/>
        </w:rPr>
        <w:t>2021 г. № 1003</w:t>
      </w:r>
      <w:r w:rsidRPr="00BB2F2A">
        <w:rPr>
          <w:color w:val="000000"/>
          <w:szCs w:val="28"/>
          <w:lang w:bidi="ru-RU"/>
        </w:rPr>
        <w:t xml:space="preserve">» </w:t>
      </w:r>
      <w:r w:rsidRPr="00BB2F2A">
        <w:rPr>
          <w:szCs w:val="28"/>
        </w:rPr>
        <w:t>и реализация его положений не потребуют дополнительных расходов и не приведут к потерям доходов бюджетов бюджетной системы Российской Федерации.</w:t>
      </w:r>
    </w:p>
    <w:sectPr w:rsidR="00BB2F2A">
      <w:pgSz w:w="11906" w:h="16838"/>
      <w:pgMar w:top="1125" w:right="567" w:bottom="1134" w:left="1134" w:header="4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9A" w:rsidRDefault="00FC019A">
      <w:pPr>
        <w:spacing w:line="240" w:lineRule="auto"/>
      </w:pPr>
      <w:r>
        <w:separator/>
      </w:r>
    </w:p>
  </w:endnote>
  <w:endnote w:type="continuationSeparator" w:id="0">
    <w:p w:rsidR="00FC019A" w:rsidRDefault="00FC0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Devanagari;Segoe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9A" w:rsidRDefault="00FC019A">
      <w:pPr>
        <w:spacing w:line="240" w:lineRule="auto"/>
      </w:pPr>
      <w:r>
        <w:separator/>
      </w:r>
    </w:p>
  </w:footnote>
  <w:footnote w:type="continuationSeparator" w:id="0">
    <w:p w:rsidR="00FC019A" w:rsidRDefault="00FC0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5BB" w:rsidRDefault="008E05B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5BB" w:rsidRDefault="0006639C">
    <w:pPr>
      <w:pStyle w:val="af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E913EA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5BB" w:rsidRDefault="008E05B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A77"/>
    <w:multiLevelType w:val="multilevel"/>
    <w:tmpl w:val="7F683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B04CDF"/>
    <w:multiLevelType w:val="multilevel"/>
    <w:tmpl w:val="918E748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BB"/>
    <w:rsid w:val="00037470"/>
    <w:rsid w:val="0006639C"/>
    <w:rsid w:val="0009048D"/>
    <w:rsid w:val="000E1D5A"/>
    <w:rsid w:val="0018393D"/>
    <w:rsid w:val="002223B4"/>
    <w:rsid w:val="00271E30"/>
    <w:rsid w:val="002751D0"/>
    <w:rsid w:val="00284429"/>
    <w:rsid w:val="00433777"/>
    <w:rsid w:val="0044384E"/>
    <w:rsid w:val="00503789"/>
    <w:rsid w:val="00540DCE"/>
    <w:rsid w:val="005E3473"/>
    <w:rsid w:val="0060230B"/>
    <w:rsid w:val="00624319"/>
    <w:rsid w:val="00686770"/>
    <w:rsid w:val="0070201A"/>
    <w:rsid w:val="00774283"/>
    <w:rsid w:val="00792ACB"/>
    <w:rsid w:val="007B7AC1"/>
    <w:rsid w:val="007D70BA"/>
    <w:rsid w:val="007E77E9"/>
    <w:rsid w:val="00810715"/>
    <w:rsid w:val="008241D6"/>
    <w:rsid w:val="00877BD4"/>
    <w:rsid w:val="008E05BB"/>
    <w:rsid w:val="008E6A90"/>
    <w:rsid w:val="009831CF"/>
    <w:rsid w:val="009B7840"/>
    <w:rsid w:val="009D4739"/>
    <w:rsid w:val="009E3DF8"/>
    <w:rsid w:val="00A07DEA"/>
    <w:rsid w:val="00A77E21"/>
    <w:rsid w:val="00A81A99"/>
    <w:rsid w:val="00A9245C"/>
    <w:rsid w:val="00AF01D9"/>
    <w:rsid w:val="00BA0549"/>
    <w:rsid w:val="00BB2F2A"/>
    <w:rsid w:val="00BB6552"/>
    <w:rsid w:val="00C253CA"/>
    <w:rsid w:val="00C37CF7"/>
    <w:rsid w:val="00DE6B38"/>
    <w:rsid w:val="00E913EA"/>
    <w:rsid w:val="00EB4C0A"/>
    <w:rsid w:val="00F51B62"/>
    <w:rsid w:val="00F556D2"/>
    <w:rsid w:val="00FC019A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tLeast"/>
      <w:jc w:val="both"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uiPriority w:val="9"/>
    <w:semiHidden/>
    <w:unhideWhenUsed/>
    <w:qFormat/>
    <w:rsid w:val="002D52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11">
    <w:name w:val="Обычный1"/>
    <w:qFormat/>
  </w:style>
  <w:style w:type="character" w:customStyle="1" w:styleId="a4">
    <w:name w:val="Основной текст Знак"/>
    <w:qFormat/>
    <w:rPr>
      <w:rFonts w:ascii="Times New Roman" w:eastAsia="Tahoma" w:hAnsi="Times New Roman" w:cs="Droid Sans Devanagari"/>
      <w:color w:val="000000"/>
      <w:sz w:val="24"/>
      <w:lang w:eastAsia="zh-CN" w:bidi="hi-IN"/>
    </w:rPr>
  </w:style>
  <w:style w:type="character" w:customStyle="1" w:styleId="20">
    <w:name w:val="Основной текст 2 Знак"/>
    <w:qFormat/>
    <w:rPr>
      <w:rFonts w:ascii="Times New Roman" w:eastAsia="Tahoma" w:hAnsi="Times New Roman" w:cs="Droid Sans Devanagari"/>
      <w:color w:val="000000"/>
      <w:sz w:val="28"/>
      <w:lang w:eastAsia="zh-CN" w:bidi="hi-IN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12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7">
    <w:name w:val="Текст сноски Знак"/>
    <w:uiPriority w:val="99"/>
    <w:semiHidden/>
    <w:qFormat/>
    <w:rsid w:val="00044B1D"/>
    <w:rPr>
      <w:rFonts w:ascii="Calibri" w:eastAsia="Calibri" w:hAnsi="Calibri"/>
      <w:lang w:eastAsia="en-US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44B1D"/>
    <w:rPr>
      <w:vertAlign w:val="superscript"/>
    </w:rPr>
  </w:style>
  <w:style w:type="character" w:customStyle="1" w:styleId="aa">
    <w:name w:val="Основной текст_"/>
    <w:basedOn w:val="a0"/>
    <w:link w:val="13"/>
    <w:qFormat/>
    <w:rsid w:val="002A5A02"/>
    <w:rPr>
      <w:sz w:val="26"/>
      <w:szCs w:val="26"/>
    </w:rPr>
  </w:style>
  <w:style w:type="character" w:customStyle="1" w:styleId="21">
    <w:name w:val="Заголовок 2 Знак"/>
    <w:basedOn w:val="a0"/>
    <w:uiPriority w:val="9"/>
    <w:semiHidden/>
    <w:qFormat/>
    <w:rsid w:val="002D52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customStyle="1" w:styleId="14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styleId="ab">
    <w:name w:val="Body Text"/>
    <w:basedOn w:val="a"/>
    <w:pPr>
      <w:spacing w:after="120" w:line="240" w:lineRule="auto"/>
      <w:jc w:val="left"/>
    </w:pPr>
    <w:rPr>
      <w:rFonts w:eastAsia="Tahoma" w:cs="Droid Sans Devanagari"/>
      <w:color w:val="000000"/>
      <w:sz w:val="24"/>
      <w:lang w:val="x-none" w:bidi="hi-IN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5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customStyle="1" w:styleId="13">
    <w:name w:val="Указатель1"/>
    <w:basedOn w:val="a"/>
    <w:link w:val="aa"/>
    <w:qFormat/>
    <w:pPr>
      <w:suppressLineNumbers/>
    </w:pPr>
    <w:rPr>
      <w:rFonts w:cs="Droid Sans Devanagari"/>
    </w:r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10">
    <w:name w:val="Основной текст 21"/>
    <w:basedOn w:val="a"/>
    <w:qFormat/>
    <w:pPr>
      <w:spacing w:line="240" w:lineRule="auto"/>
    </w:pPr>
    <w:rPr>
      <w:rFonts w:eastAsia="Tahoma" w:cs="Droid Sans Devanagari"/>
      <w:color w:val="000000"/>
      <w:lang w:val="x-none" w:bidi="hi-IN"/>
    </w:rPr>
  </w:style>
  <w:style w:type="paragraph" w:customStyle="1" w:styleId="s1">
    <w:name w:val="s_1"/>
    <w:basedOn w:val="a"/>
    <w:qFormat/>
    <w:pPr>
      <w:spacing w:before="280" w:after="280" w:line="240" w:lineRule="auto"/>
      <w:jc w:val="left"/>
    </w:pPr>
    <w:rPr>
      <w:sz w:val="24"/>
      <w:szCs w:val="24"/>
    </w:rPr>
  </w:style>
  <w:style w:type="paragraph" w:styleId="af2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zh-CN"/>
    </w:rPr>
  </w:style>
  <w:style w:type="paragraph" w:customStyle="1" w:styleId="Style16">
    <w:name w:val="Style 16"/>
    <w:basedOn w:val="a"/>
    <w:qFormat/>
    <w:pPr>
      <w:widowControl w:val="0"/>
      <w:spacing w:after="1440" w:line="476" w:lineRule="exact"/>
      <w:jc w:val="center"/>
    </w:pPr>
    <w:rPr>
      <w:rFonts w:ascii="Calibri" w:eastAsia="Calibri" w:hAnsi="Calibri" w:cs="Calibri"/>
      <w:szCs w:val="22"/>
    </w:rPr>
  </w:style>
  <w:style w:type="paragraph" w:styleId="af3">
    <w:name w:val="Revision"/>
    <w:qFormat/>
    <w:rPr>
      <w:sz w:val="28"/>
      <w:lang w:eastAsia="zh-CN"/>
    </w:rPr>
  </w:style>
  <w:style w:type="paragraph" w:customStyle="1" w:styleId="s16">
    <w:name w:val="s_16"/>
    <w:basedOn w:val="a"/>
    <w:qFormat/>
    <w:pPr>
      <w:spacing w:before="280" w:after="280" w:line="240" w:lineRule="auto"/>
      <w:jc w:val="left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rsid w:val="00044B1D"/>
    <w:pPr>
      <w:suppressAutoHyphens w:val="0"/>
      <w:spacing w:after="120" w:line="360" w:lineRule="auto"/>
      <w:ind w:firstLine="709"/>
    </w:pPr>
    <w:rPr>
      <w:rFonts w:ascii="Calibri" w:eastAsia="Calibri" w:hAnsi="Calibri"/>
      <w:sz w:val="20"/>
      <w:lang w:eastAsia="en-US"/>
    </w:rPr>
  </w:style>
  <w:style w:type="paragraph" w:styleId="af5">
    <w:name w:val="List Paragraph"/>
    <w:basedOn w:val="a"/>
    <w:uiPriority w:val="34"/>
    <w:qFormat/>
    <w:rsid w:val="005906D6"/>
    <w:pPr>
      <w:ind w:left="720"/>
      <w:contextualSpacing/>
    </w:pPr>
  </w:style>
  <w:style w:type="paragraph" w:customStyle="1" w:styleId="empty">
    <w:name w:val="empty"/>
    <w:basedOn w:val="a"/>
    <w:qFormat/>
    <w:rsid w:val="009147A3"/>
    <w:pPr>
      <w:suppressAutoHyphens w:val="0"/>
      <w:spacing w:beforeAutospacing="1" w:afterAutospacing="1" w:line="240" w:lineRule="auto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B6785B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16">
    <w:name w:val="Основной текст1"/>
    <w:basedOn w:val="a"/>
    <w:qFormat/>
    <w:rsid w:val="002A5A02"/>
    <w:pPr>
      <w:widowControl w:val="0"/>
      <w:suppressAutoHyphens w:val="0"/>
      <w:spacing w:line="374" w:lineRule="auto"/>
      <w:ind w:firstLine="400"/>
      <w:jc w:val="left"/>
    </w:pPr>
    <w:rPr>
      <w:sz w:val="26"/>
      <w:szCs w:val="26"/>
      <w:lang w:eastAsia="ru-RU"/>
    </w:rPr>
  </w:style>
  <w:style w:type="paragraph" w:styleId="22">
    <w:name w:val="Body Text 2"/>
    <w:basedOn w:val="a"/>
    <w:qFormat/>
    <w:pPr>
      <w:spacing w:line="240" w:lineRule="auto"/>
    </w:pPr>
    <w:rPr>
      <w:rFonts w:eastAsia="Tahoma" w:cs="Droid Sans Devanagari;Segoe UI"/>
      <w:color w:val="00000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tLeast"/>
      <w:jc w:val="both"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uiPriority w:val="9"/>
    <w:semiHidden/>
    <w:unhideWhenUsed/>
    <w:qFormat/>
    <w:rsid w:val="002D52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11">
    <w:name w:val="Обычный1"/>
    <w:qFormat/>
  </w:style>
  <w:style w:type="character" w:customStyle="1" w:styleId="a4">
    <w:name w:val="Основной текст Знак"/>
    <w:qFormat/>
    <w:rPr>
      <w:rFonts w:ascii="Times New Roman" w:eastAsia="Tahoma" w:hAnsi="Times New Roman" w:cs="Droid Sans Devanagari"/>
      <w:color w:val="000000"/>
      <w:sz w:val="24"/>
      <w:lang w:eastAsia="zh-CN" w:bidi="hi-IN"/>
    </w:rPr>
  </w:style>
  <w:style w:type="character" w:customStyle="1" w:styleId="20">
    <w:name w:val="Основной текст 2 Знак"/>
    <w:qFormat/>
    <w:rPr>
      <w:rFonts w:ascii="Times New Roman" w:eastAsia="Tahoma" w:hAnsi="Times New Roman" w:cs="Droid Sans Devanagari"/>
      <w:color w:val="000000"/>
      <w:sz w:val="28"/>
      <w:lang w:eastAsia="zh-CN" w:bidi="hi-IN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12">
    <w:name w:val="Заголовок 1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7">
    <w:name w:val="Текст сноски Знак"/>
    <w:uiPriority w:val="99"/>
    <w:semiHidden/>
    <w:qFormat/>
    <w:rsid w:val="00044B1D"/>
    <w:rPr>
      <w:rFonts w:ascii="Calibri" w:eastAsia="Calibri" w:hAnsi="Calibri"/>
      <w:lang w:eastAsia="en-US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44B1D"/>
    <w:rPr>
      <w:vertAlign w:val="superscript"/>
    </w:rPr>
  </w:style>
  <w:style w:type="character" w:customStyle="1" w:styleId="aa">
    <w:name w:val="Основной текст_"/>
    <w:basedOn w:val="a0"/>
    <w:link w:val="13"/>
    <w:qFormat/>
    <w:rsid w:val="002A5A02"/>
    <w:rPr>
      <w:sz w:val="26"/>
      <w:szCs w:val="26"/>
    </w:rPr>
  </w:style>
  <w:style w:type="character" w:customStyle="1" w:styleId="21">
    <w:name w:val="Заголовок 2 Знак"/>
    <w:basedOn w:val="a0"/>
    <w:uiPriority w:val="9"/>
    <w:semiHidden/>
    <w:qFormat/>
    <w:rsid w:val="002D52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customStyle="1" w:styleId="14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styleId="ab">
    <w:name w:val="Body Text"/>
    <w:basedOn w:val="a"/>
    <w:pPr>
      <w:spacing w:after="120" w:line="240" w:lineRule="auto"/>
      <w:jc w:val="left"/>
    </w:pPr>
    <w:rPr>
      <w:rFonts w:eastAsia="Tahoma" w:cs="Droid Sans Devanagari"/>
      <w:color w:val="000000"/>
      <w:sz w:val="24"/>
      <w:lang w:val="x-none" w:bidi="hi-IN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5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Cs w:val="28"/>
    </w:rPr>
  </w:style>
  <w:style w:type="paragraph" w:customStyle="1" w:styleId="13">
    <w:name w:val="Указатель1"/>
    <w:basedOn w:val="a"/>
    <w:link w:val="aa"/>
    <w:qFormat/>
    <w:pPr>
      <w:suppressLineNumbers/>
    </w:pPr>
    <w:rPr>
      <w:rFonts w:cs="Droid Sans Devanagari"/>
    </w:r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10">
    <w:name w:val="Основной текст 21"/>
    <w:basedOn w:val="a"/>
    <w:qFormat/>
    <w:pPr>
      <w:spacing w:line="240" w:lineRule="auto"/>
    </w:pPr>
    <w:rPr>
      <w:rFonts w:eastAsia="Tahoma" w:cs="Droid Sans Devanagari"/>
      <w:color w:val="000000"/>
      <w:lang w:val="x-none" w:bidi="hi-IN"/>
    </w:rPr>
  </w:style>
  <w:style w:type="paragraph" w:customStyle="1" w:styleId="s1">
    <w:name w:val="s_1"/>
    <w:basedOn w:val="a"/>
    <w:qFormat/>
    <w:pPr>
      <w:spacing w:before="280" w:after="280" w:line="240" w:lineRule="auto"/>
      <w:jc w:val="left"/>
    </w:pPr>
    <w:rPr>
      <w:sz w:val="24"/>
      <w:szCs w:val="24"/>
    </w:rPr>
  </w:style>
  <w:style w:type="paragraph" w:styleId="af2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zh-CN"/>
    </w:rPr>
  </w:style>
  <w:style w:type="paragraph" w:customStyle="1" w:styleId="Style16">
    <w:name w:val="Style 16"/>
    <w:basedOn w:val="a"/>
    <w:qFormat/>
    <w:pPr>
      <w:widowControl w:val="0"/>
      <w:spacing w:after="1440" w:line="476" w:lineRule="exact"/>
      <w:jc w:val="center"/>
    </w:pPr>
    <w:rPr>
      <w:rFonts w:ascii="Calibri" w:eastAsia="Calibri" w:hAnsi="Calibri" w:cs="Calibri"/>
      <w:szCs w:val="22"/>
    </w:rPr>
  </w:style>
  <w:style w:type="paragraph" w:styleId="af3">
    <w:name w:val="Revision"/>
    <w:qFormat/>
    <w:rPr>
      <w:sz w:val="28"/>
      <w:lang w:eastAsia="zh-CN"/>
    </w:rPr>
  </w:style>
  <w:style w:type="paragraph" w:customStyle="1" w:styleId="s16">
    <w:name w:val="s_16"/>
    <w:basedOn w:val="a"/>
    <w:qFormat/>
    <w:pPr>
      <w:spacing w:before="280" w:after="280" w:line="240" w:lineRule="auto"/>
      <w:jc w:val="left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rsid w:val="00044B1D"/>
    <w:pPr>
      <w:suppressAutoHyphens w:val="0"/>
      <w:spacing w:after="120" w:line="360" w:lineRule="auto"/>
      <w:ind w:firstLine="709"/>
    </w:pPr>
    <w:rPr>
      <w:rFonts w:ascii="Calibri" w:eastAsia="Calibri" w:hAnsi="Calibri"/>
      <w:sz w:val="20"/>
      <w:lang w:eastAsia="en-US"/>
    </w:rPr>
  </w:style>
  <w:style w:type="paragraph" w:styleId="af5">
    <w:name w:val="List Paragraph"/>
    <w:basedOn w:val="a"/>
    <w:uiPriority w:val="34"/>
    <w:qFormat/>
    <w:rsid w:val="005906D6"/>
    <w:pPr>
      <w:ind w:left="720"/>
      <w:contextualSpacing/>
    </w:pPr>
  </w:style>
  <w:style w:type="paragraph" w:customStyle="1" w:styleId="empty">
    <w:name w:val="empty"/>
    <w:basedOn w:val="a"/>
    <w:qFormat/>
    <w:rsid w:val="009147A3"/>
    <w:pPr>
      <w:suppressAutoHyphens w:val="0"/>
      <w:spacing w:beforeAutospacing="1" w:afterAutospacing="1" w:line="240" w:lineRule="auto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B6785B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16">
    <w:name w:val="Основной текст1"/>
    <w:basedOn w:val="a"/>
    <w:qFormat/>
    <w:rsid w:val="002A5A02"/>
    <w:pPr>
      <w:widowControl w:val="0"/>
      <w:suppressAutoHyphens w:val="0"/>
      <w:spacing w:line="374" w:lineRule="auto"/>
      <w:ind w:firstLine="400"/>
      <w:jc w:val="left"/>
    </w:pPr>
    <w:rPr>
      <w:sz w:val="26"/>
      <w:szCs w:val="26"/>
      <w:lang w:eastAsia="ru-RU"/>
    </w:rPr>
  </w:style>
  <w:style w:type="paragraph" w:styleId="22">
    <w:name w:val="Body Text 2"/>
    <w:basedOn w:val="a"/>
    <w:qFormat/>
    <w:pPr>
      <w:spacing w:line="240" w:lineRule="auto"/>
    </w:pPr>
    <w:rPr>
      <w:rFonts w:eastAsia="Tahoma" w:cs="Droid Sans Devanagari;Segoe UI"/>
      <w:color w:val="00000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Хасянова Д.Н.</dc:creator>
  <cp:lastModifiedBy>Чекрыжов Евгений Анатольевич</cp:lastModifiedBy>
  <cp:revision>5</cp:revision>
  <cp:lastPrinted>1900-12-31T21:00:00Z</cp:lastPrinted>
  <dcterms:created xsi:type="dcterms:W3CDTF">2026-03-02T17:04:00Z</dcterms:created>
  <dcterms:modified xsi:type="dcterms:W3CDTF">2026-03-04T07:16:00Z</dcterms:modified>
  <dc:language>ru-RU</dc:language>
</cp:coreProperties>
</file>