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643AE" w14:textId="77777777" w:rsidR="00FB3053" w:rsidRDefault="00EE122C">
      <w:pPr>
        <w:pStyle w:val="ac"/>
        <w:spacing w:before="74"/>
        <w:ind w:right="138"/>
        <w:jc w:val="right"/>
      </w:pPr>
      <w:r>
        <w:rPr>
          <w:spacing w:val="-2"/>
        </w:rPr>
        <w:t>Проект</w:t>
      </w:r>
    </w:p>
    <w:p w14:paraId="298F4A45" w14:textId="77777777" w:rsidR="00FB3053" w:rsidRDefault="00FB3053">
      <w:pPr>
        <w:pStyle w:val="ac"/>
        <w:spacing w:before="5"/>
      </w:pPr>
    </w:p>
    <w:p w14:paraId="79210DA8" w14:textId="77777777" w:rsidR="00FB3053" w:rsidRDefault="00EE122C">
      <w:pPr>
        <w:pStyle w:val="1"/>
      </w:pPr>
      <w:r>
        <w:t>ПРАВИТЕЛЬСТВО</w:t>
      </w:r>
      <w:r>
        <w:rPr>
          <w:spacing w:val="-14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rPr>
          <w:spacing w:val="-2"/>
        </w:rPr>
        <w:t>ФЕДЕРАЦИИ</w:t>
      </w:r>
    </w:p>
    <w:p w14:paraId="0415E903" w14:textId="77777777" w:rsidR="00FB3053" w:rsidRDefault="00EE122C">
      <w:pPr>
        <w:pStyle w:val="ac"/>
        <w:spacing w:before="319"/>
        <w:ind w:left="-1"/>
        <w:jc w:val="center"/>
      </w:pPr>
      <w:r>
        <w:rPr>
          <w:spacing w:val="-2"/>
        </w:rPr>
        <w:t>ПОСТАНОВЛЕНИЕ</w:t>
      </w:r>
    </w:p>
    <w:p w14:paraId="5798B8AF" w14:textId="77777777" w:rsidR="00FB3053" w:rsidRDefault="00EE122C">
      <w:pPr>
        <w:pStyle w:val="ac"/>
        <w:tabs>
          <w:tab w:val="left" w:pos="955"/>
          <w:tab w:val="left" w:pos="4662"/>
          <w:tab w:val="left" w:pos="6787"/>
        </w:tabs>
        <w:spacing w:before="321"/>
        <w:ind w:left="61"/>
        <w:jc w:val="center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rPr>
          <w:spacing w:val="-10"/>
        </w:rPr>
        <w:t>№</w:t>
      </w:r>
      <w:r>
        <w:rPr>
          <w:u w:val="single"/>
        </w:rPr>
        <w:tab/>
      </w:r>
    </w:p>
    <w:p w14:paraId="18F1EBF1" w14:textId="77777777" w:rsidR="00FB3053" w:rsidRDefault="00FB3053">
      <w:pPr>
        <w:pStyle w:val="ac"/>
        <w:spacing w:before="320"/>
      </w:pPr>
    </w:p>
    <w:p w14:paraId="13F53247" w14:textId="77777777" w:rsidR="00FB3053" w:rsidRDefault="00EE122C">
      <w:pPr>
        <w:pStyle w:val="ac"/>
        <w:spacing w:before="1"/>
        <w:jc w:val="center"/>
      </w:pPr>
      <w:r>
        <w:rPr>
          <w:spacing w:val="-2"/>
        </w:rPr>
        <w:t>МОСКВА</w:t>
      </w:r>
    </w:p>
    <w:p w14:paraId="40968A56" w14:textId="77777777" w:rsidR="00FB3053" w:rsidRDefault="00FB3053">
      <w:pPr>
        <w:pStyle w:val="ac"/>
        <w:spacing w:before="6"/>
      </w:pPr>
    </w:p>
    <w:p w14:paraId="6A45D616" w14:textId="77777777" w:rsidR="00FB3053" w:rsidRDefault="00EE122C">
      <w:pPr>
        <w:pStyle w:val="1"/>
        <w:spacing w:line="235" w:lineRule="auto"/>
        <w:ind w:left="270" w:right="271"/>
      </w:pPr>
      <w:r>
        <w:t>О</w:t>
      </w:r>
      <w:r>
        <w:rPr>
          <w:spacing w:val="-5"/>
        </w:rPr>
        <w:t xml:space="preserve"> </w:t>
      </w:r>
      <w:r>
        <w:t>внесении</w:t>
      </w:r>
      <w:r>
        <w:rPr>
          <w:spacing w:val="-6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постановление</w:t>
      </w:r>
      <w:r>
        <w:rPr>
          <w:spacing w:val="-5"/>
        </w:rPr>
        <w:t xml:space="preserve"> </w:t>
      </w:r>
      <w:r>
        <w:t>Правительства</w:t>
      </w:r>
      <w:r>
        <w:rPr>
          <w:spacing w:val="-8"/>
        </w:rPr>
        <w:t xml:space="preserve"> </w:t>
      </w:r>
      <w:r>
        <w:t>Российской Федерации от 25 июня 2021 г. № 1003</w:t>
      </w:r>
    </w:p>
    <w:p w14:paraId="143309D3" w14:textId="77777777" w:rsidR="00FB3053" w:rsidRDefault="00FB3053">
      <w:pPr>
        <w:pStyle w:val="ac"/>
        <w:rPr>
          <w:b/>
        </w:rPr>
      </w:pPr>
    </w:p>
    <w:p w14:paraId="050C927D" w14:textId="77777777" w:rsidR="00FB3053" w:rsidRDefault="00FB3053">
      <w:pPr>
        <w:pStyle w:val="ac"/>
        <w:spacing w:before="308"/>
        <w:rPr>
          <w:b/>
        </w:rPr>
      </w:pPr>
    </w:p>
    <w:p w14:paraId="4E5C66AE" w14:textId="77777777" w:rsidR="00FB3053" w:rsidRDefault="00EE122C" w:rsidP="00721FED">
      <w:pPr>
        <w:spacing w:line="321" w:lineRule="exact"/>
        <w:ind w:firstLine="709"/>
        <w:jc w:val="both"/>
        <w:rPr>
          <w:b/>
          <w:sz w:val="28"/>
        </w:rPr>
      </w:pPr>
      <w:r>
        <w:rPr>
          <w:sz w:val="28"/>
        </w:rPr>
        <w:t>Правительство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pacing w:val="-5"/>
          <w:sz w:val="28"/>
        </w:rPr>
        <w:t>т:</w:t>
      </w:r>
    </w:p>
    <w:p w14:paraId="15358AAD" w14:textId="68535E3F" w:rsidR="00FB3053" w:rsidRDefault="00EE122C" w:rsidP="00721FED">
      <w:pPr>
        <w:pStyle w:val="ac"/>
        <w:spacing w:before="1" w:line="235" w:lineRule="auto"/>
        <w:ind w:firstLine="709"/>
        <w:jc w:val="both"/>
      </w:pPr>
      <w:proofErr w:type="gramStart"/>
      <w:r>
        <w:t xml:space="preserve">Утвердить прилагаемые </w:t>
      </w:r>
      <w:hyperlink r:id="rId8">
        <w:r>
          <w:t>изменения</w:t>
        </w:r>
      </w:hyperlink>
      <w:r>
        <w:t xml:space="preserve">, которые вносятся в Положение </w:t>
      </w:r>
      <w:r w:rsidR="00B52351">
        <w:br/>
      </w:r>
      <w:r>
        <w:t xml:space="preserve">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транспортом, утвержденное </w:t>
      </w:r>
      <w:hyperlink r:id="rId9">
        <w:r>
          <w:t>постановление</w:t>
        </w:r>
      </w:hyperlink>
      <w:r>
        <w:t xml:space="preserve">м Правительства Российской Федерации от 25 июня 2021 г. № 1003 </w:t>
      </w:r>
      <w:r w:rsidR="00721FED">
        <w:br/>
      </w:r>
      <w:r>
        <w:t>«Об утверждении Положения о федеральном государственном контроле (надзоре) за соблюдением правил технической эксплуатации внеуличного транспорта и правил пользования внеуличным транспортом и о признании утратившим</w:t>
      </w:r>
      <w:proofErr w:type="gramEnd"/>
      <w:r>
        <w:t xml:space="preserve"> силу постановления Правительства Российской Федерации </w:t>
      </w:r>
      <w:r w:rsidR="00721FED">
        <w:br/>
      </w:r>
      <w:r>
        <w:t>от 27 декабря 2019 г. № 1897» (Собрание законодательства Российской</w:t>
      </w:r>
      <w:r w:rsidR="00B52351">
        <w:rPr>
          <w:spacing w:val="76"/>
          <w:w w:val="150"/>
        </w:rPr>
        <w:t xml:space="preserve"> </w:t>
      </w:r>
      <w:r>
        <w:t>Федерации,</w:t>
      </w:r>
      <w:r>
        <w:rPr>
          <w:spacing w:val="75"/>
          <w:w w:val="150"/>
        </w:rPr>
        <w:t xml:space="preserve"> </w:t>
      </w:r>
      <w:r>
        <w:t>2021,</w:t>
      </w:r>
      <w:r>
        <w:rPr>
          <w:spacing w:val="74"/>
          <w:w w:val="150"/>
        </w:rPr>
        <w:t xml:space="preserve"> </w:t>
      </w:r>
      <w:r>
        <w:t>№</w:t>
      </w:r>
      <w:r>
        <w:rPr>
          <w:spacing w:val="75"/>
          <w:w w:val="150"/>
        </w:rPr>
        <w:t xml:space="preserve"> </w:t>
      </w:r>
      <w:r>
        <w:t>27,</w:t>
      </w:r>
      <w:r>
        <w:rPr>
          <w:spacing w:val="74"/>
          <w:w w:val="150"/>
        </w:rPr>
        <w:t xml:space="preserve"> </w:t>
      </w:r>
      <w:r>
        <w:t>ст.</w:t>
      </w:r>
      <w:r>
        <w:rPr>
          <w:spacing w:val="75"/>
          <w:w w:val="150"/>
        </w:rPr>
        <w:t xml:space="preserve"> </w:t>
      </w:r>
      <w:r>
        <w:t>5390</w:t>
      </w:r>
      <w:r w:rsidR="00721FED">
        <w:t>;</w:t>
      </w:r>
      <w:r w:rsidR="00B52351">
        <w:t xml:space="preserve"> </w:t>
      </w:r>
      <w:r>
        <w:t>2025,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46,</w:t>
      </w:r>
      <w:r>
        <w:rPr>
          <w:spacing w:val="-2"/>
        </w:rPr>
        <w:t xml:space="preserve"> </w:t>
      </w:r>
      <w:r>
        <w:t>ст.</w:t>
      </w:r>
      <w:r>
        <w:rPr>
          <w:spacing w:val="-5"/>
        </w:rPr>
        <w:t xml:space="preserve"> </w:t>
      </w:r>
      <w:r>
        <w:rPr>
          <w:spacing w:val="-2"/>
        </w:rPr>
        <w:t>6916).</w:t>
      </w:r>
    </w:p>
    <w:p w14:paraId="4215CEC3" w14:textId="77777777" w:rsidR="00FB3053" w:rsidRDefault="00FB3053">
      <w:pPr>
        <w:pStyle w:val="ac"/>
        <w:rPr>
          <w:sz w:val="20"/>
        </w:rPr>
      </w:pPr>
    </w:p>
    <w:p w14:paraId="59A9E65B" w14:textId="77777777" w:rsidR="00FB3053" w:rsidRDefault="00FB3053">
      <w:pPr>
        <w:pStyle w:val="ac"/>
        <w:rPr>
          <w:sz w:val="20"/>
        </w:rPr>
      </w:pPr>
    </w:p>
    <w:p w14:paraId="65F710E4" w14:textId="77777777" w:rsidR="00FB3053" w:rsidRDefault="00FB3053">
      <w:pPr>
        <w:pStyle w:val="ac"/>
        <w:rPr>
          <w:sz w:val="20"/>
        </w:rPr>
      </w:pPr>
    </w:p>
    <w:p w14:paraId="524FE0E1" w14:textId="77777777" w:rsidR="00FB3053" w:rsidRDefault="00FB3053">
      <w:pPr>
        <w:pStyle w:val="ac"/>
        <w:spacing w:before="45" w:after="1"/>
        <w:rPr>
          <w:sz w:val="20"/>
        </w:rPr>
      </w:pPr>
    </w:p>
    <w:tbl>
      <w:tblPr>
        <w:tblStyle w:val="TableNormal"/>
        <w:tblW w:w="5000" w:type="pct"/>
        <w:tblInd w:w="0" w:type="dxa"/>
        <w:tblLook w:val="01E0" w:firstRow="1" w:lastRow="1" w:firstColumn="1" w:lastColumn="1" w:noHBand="0" w:noVBand="0"/>
      </w:tblPr>
      <w:tblGrid>
        <w:gridCol w:w="3545"/>
        <w:gridCol w:w="5526"/>
      </w:tblGrid>
      <w:tr w:rsidR="00FB3053" w14:paraId="1D5ADC74" w14:textId="77777777" w:rsidTr="00721FED">
        <w:trPr>
          <w:trHeight w:val="632"/>
        </w:trPr>
        <w:tc>
          <w:tcPr>
            <w:tcW w:w="1954" w:type="pct"/>
          </w:tcPr>
          <w:p w14:paraId="5D7300B6" w14:textId="69496D78" w:rsidR="00FB3053" w:rsidRDefault="00EE122C" w:rsidP="00721FED">
            <w:pPr>
              <w:pStyle w:val="TableParagraph"/>
              <w:spacing w:line="311" w:lineRule="exact"/>
              <w:ind w:right="0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  <w:r>
              <w:rPr>
                <w:spacing w:val="-9"/>
                <w:sz w:val="28"/>
              </w:rPr>
              <w:t xml:space="preserve"> </w:t>
            </w:r>
            <w:r w:rsidR="00721FED">
              <w:rPr>
                <w:spacing w:val="-9"/>
                <w:sz w:val="28"/>
              </w:rPr>
              <w:t>П</w:t>
            </w:r>
            <w:r>
              <w:rPr>
                <w:spacing w:val="-2"/>
                <w:sz w:val="28"/>
              </w:rPr>
              <w:t>равительства</w:t>
            </w:r>
          </w:p>
          <w:p w14:paraId="1FEF3251" w14:textId="77777777" w:rsidR="00FB3053" w:rsidRDefault="00EE122C" w:rsidP="00721FED">
            <w:pPr>
              <w:pStyle w:val="TableParagraph"/>
              <w:ind w:right="0"/>
              <w:rPr>
                <w:sz w:val="28"/>
              </w:rPr>
            </w:pPr>
            <w:r>
              <w:rPr>
                <w:sz w:val="28"/>
              </w:rPr>
              <w:t>Российской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3046" w:type="pct"/>
            <w:vAlign w:val="bottom"/>
          </w:tcPr>
          <w:p w14:paraId="366A0BFE" w14:textId="489C448F" w:rsidR="00FB3053" w:rsidRDefault="00EE122C" w:rsidP="00721FED">
            <w:pPr>
              <w:pStyle w:val="TableParagraph"/>
              <w:spacing w:before="310"/>
              <w:ind w:right="0"/>
              <w:jc w:val="righ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М.Мишустин</w:t>
            </w:r>
            <w:proofErr w:type="spellEnd"/>
          </w:p>
        </w:tc>
      </w:tr>
    </w:tbl>
    <w:p w14:paraId="41C80510" w14:textId="77777777" w:rsidR="00FB3053" w:rsidRDefault="00FB3053">
      <w:pPr>
        <w:sectPr w:rsidR="00FB3053" w:rsidSect="00931399">
          <w:headerReference w:type="default" r:id="rId10"/>
          <w:pgSz w:w="11906" w:h="16838"/>
          <w:pgMar w:top="1134" w:right="1276" w:bottom="1134" w:left="1559" w:header="0" w:footer="0" w:gutter="0"/>
          <w:cols w:space="720"/>
          <w:formProt w:val="0"/>
          <w:titlePg/>
          <w:docGrid w:linePitch="299" w:charSpace="4096"/>
        </w:sectPr>
      </w:pPr>
    </w:p>
    <w:p w14:paraId="3177161F" w14:textId="77777777" w:rsidR="00FB3053" w:rsidRDefault="00EE122C" w:rsidP="00931399">
      <w:pPr>
        <w:pStyle w:val="ac"/>
        <w:spacing w:before="74"/>
        <w:ind w:left="5245"/>
        <w:jc w:val="center"/>
      </w:pPr>
      <w:r>
        <w:rPr>
          <w:spacing w:val="-2"/>
        </w:rPr>
        <w:lastRenderedPageBreak/>
        <w:t>УТВЕРЖДЕНЫ</w:t>
      </w:r>
    </w:p>
    <w:p w14:paraId="40987EE6" w14:textId="77777777" w:rsidR="00FB3053" w:rsidRDefault="00EE122C" w:rsidP="00931399">
      <w:pPr>
        <w:pStyle w:val="ac"/>
        <w:ind w:left="5245"/>
        <w:jc w:val="center"/>
      </w:pPr>
      <w:r>
        <w:t>постановлением</w:t>
      </w:r>
      <w:r>
        <w:rPr>
          <w:spacing w:val="-18"/>
        </w:rPr>
        <w:t xml:space="preserve"> </w:t>
      </w:r>
      <w:r>
        <w:t>Правительства 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</w:p>
    <w:p w14:paraId="35491D04" w14:textId="77777777" w:rsidR="00FB3053" w:rsidRDefault="00EE122C">
      <w:pPr>
        <w:pStyle w:val="ac"/>
        <w:tabs>
          <w:tab w:val="left" w:pos="2079"/>
          <w:tab w:val="left" w:pos="3323"/>
        </w:tabs>
        <w:spacing w:line="321" w:lineRule="exact"/>
        <w:ind w:right="73"/>
        <w:jc w:val="right"/>
      </w:pPr>
      <w:r>
        <w:t xml:space="preserve">от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</w:p>
    <w:p w14:paraId="50EAE5AA" w14:textId="77777777" w:rsidR="00FB3053" w:rsidRDefault="00FB3053">
      <w:pPr>
        <w:pStyle w:val="ac"/>
        <w:ind w:right="227"/>
      </w:pPr>
    </w:p>
    <w:p w14:paraId="5E7981F9" w14:textId="77777777" w:rsidR="00FB3053" w:rsidRDefault="00FB3053">
      <w:pPr>
        <w:pStyle w:val="ac"/>
        <w:spacing w:before="6"/>
      </w:pPr>
    </w:p>
    <w:p w14:paraId="767C17C7" w14:textId="6964A0BE" w:rsidR="00FB3053" w:rsidRDefault="00EE122C">
      <w:pPr>
        <w:pStyle w:val="1"/>
        <w:spacing w:line="322" w:lineRule="exact"/>
      </w:pPr>
      <w:r w:rsidRPr="00B52351">
        <w:rPr>
          <w:spacing w:val="2"/>
        </w:rPr>
        <w:t>И</w:t>
      </w:r>
      <w:r w:rsidR="00B52351">
        <w:rPr>
          <w:spacing w:val="2"/>
        </w:rPr>
        <w:t> </w:t>
      </w:r>
      <w:r w:rsidRPr="00B52351">
        <w:rPr>
          <w:spacing w:val="2"/>
        </w:rPr>
        <w:t>З</w:t>
      </w:r>
      <w:r w:rsidR="00B52351">
        <w:rPr>
          <w:spacing w:val="2"/>
        </w:rPr>
        <w:t> </w:t>
      </w:r>
      <w:r w:rsidRPr="00B52351">
        <w:rPr>
          <w:spacing w:val="2"/>
        </w:rPr>
        <w:t>М</w:t>
      </w:r>
      <w:r w:rsidR="00B52351">
        <w:rPr>
          <w:spacing w:val="2"/>
        </w:rPr>
        <w:t> </w:t>
      </w:r>
      <w:r w:rsidRPr="00B52351">
        <w:rPr>
          <w:spacing w:val="2"/>
        </w:rPr>
        <w:t>Е</w:t>
      </w:r>
      <w:r w:rsidR="00B52351">
        <w:rPr>
          <w:spacing w:val="2"/>
        </w:rPr>
        <w:t> </w:t>
      </w:r>
      <w:r w:rsidRPr="00B52351">
        <w:rPr>
          <w:spacing w:val="2"/>
        </w:rPr>
        <w:t>Н</w:t>
      </w:r>
      <w:r w:rsidR="00B52351">
        <w:rPr>
          <w:spacing w:val="2"/>
        </w:rPr>
        <w:t> </w:t>
      </w:r>
      <w:r w:rsidRPr="00B52351">
        <w:rPr>
          <w:spacing w:val="2"/>
        </w:rPr>
        <w:t>Е</w:t>
      </w:r>
      <w:r w:rsidR="00B52351">
        <w:rPr>
          <w:spacing w:val="2"/>
        </w:rPr>
        <w:t> </w:t>
      </w:r>
      <w:r w:rsidRPr="00B52351">
        <w:rPr>
          <w:spacing w:val="2"/>
        </w:rPr>
        <w:t>Н</w:t>
      </w:r>
      <w:r w:rsidR="00B52351">
        <w:rPr>
          <w:spacing w:val="2"/>
        </w:rPr>
        <w:t> </w:t>
      </w:r>
      <w:r w:rsidRPr="00B52351">
        <w:rPr>
          <w:spacing w:val="2"/>
        </w:rPr>
        <w:t>И</w:t>
      </w:r>
      <w:r w:rsidR="00B52351">
        <w:rPr>
          <w:spacing w:val="2"/>
        </w:rPr>
        <w:t> </w:t>
      </w:r>
      <w:r w:rsidRPr="00B52351">
        <w:rPr>
          <w:spacing w:val="2"/>
        </w:rPr>
        <w:t>Я</w:t>
      </w:r>
      <w:r>
        <w:rPr>
          <w:spacing w:val="-2"/>
        </w:rPr>
        <w:t>,</w:t>
      </w:r>
    </w:p>
    <w:p w14:paraId="11A923D5" w14:textId="77777777" w:rsidR="00FB3053" w:rsidRDefault="00EE122C">
      <w:pPr>
        <w:ind w:left="520" w:right="524"/>
        <w:jc w:val="center"/>
        <w:rPr>
          <w:b/>
          <w:sz w:val="28"/>
        </w:rPr>
      </w:pPr>
      <w:r>
        <w:rPr>
          <w:b/>
          <w:sz w:val="28"/>
        </w:rPr>
        <w:t>которые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вносятся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Положение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федеральном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государственном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контроле (надзоре) за соблюдением правил технической эксплуатации и правил пользования внеуличным транспортом</w:t>
      </w:r>
    </w:p>
    <w:p w14:paraId="20D063A5" w14:textId="37200A89" w:rsidR="00FB3053" w:rsidRDefault="00EE122C" w:rsidP="00B52351">
      <w:pPr>
        <w:pStyle w:val="af0"/>
        <w:numPr>
          <w:ilvl w:val="0"/>
          <w:numId w:val="1"/>
        </w:numPr>
        <w:tabs>
          <w:tab w:val="left" w:pos="1128"/>
        </w:tabs>
        <w:spacing w:before="270"/>
        <w:ind w:left="0" w:firstLine="709"/>
        <w:rPr>
          <w:sz w:val="28"/>
        </w:rPr>
      </w:pPr>
      <w:r>
        <w:rPr>
          <w:sz w:val="28"/>
        </w:rPr>
        <w:t>Дополнить</w:t>
      </w:r>
      <w:r>
        <w:rPr>
          <w:spacing w:val="-9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6"/>
          <w:sz w:val="28"/>
        </w:rPr>
        <w:t xml:space="preserve"> </w:t>
      </w:r>
      <w:r>
        <w:rPr>
          <w:sz w:val="28"/>
        </w:rPr>
        <w:t>4</w:t>
      </w:r>
      <w:r w:rsidRPr="00B52351">
        <w:rPr>
          <w:sz w:val="28"/>
          <w:vertAlign w:val="superscript"/>
        </w:rPr>
        <w:t>1</w:t>
      </w:r>
      <w:r>
        <w:rPr>
          <w:sz w:val="28"/>
        </w:rPr>
        <w:t>следующего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14:paraId="758B6C6E" w14:textId="4764F997" w:rsidR="00FB3053" w:rsidRDefault="00EE122C" w:rsidP="00B52351">
      <w:pPr>
        <w:pStyle w:val="ac"/>
        <w:spacing w:before="1"/>
        <w:ind w:firstLine="709"/>
        <w:jc w:val="both"/>
      </w:pPr>
      <w:r>
        <w:t>«4</w:t>
      </w:r>
      <w:r w:rsidRPr="00B52351">
        <w:rPr>
          <w:vertAlign w:val="superscript"/>
        </w:rPr>
        <w:t>1</w:t>
      </w:r>
      <w:r w:rsidR="00721FED">
        <w:t>. </w:t>
      </w:r>
      <w:proofErr w:type="gramStart"/>
      <w:r>
        <w:t xml:space="preserve">Решения о проведении профилактического визита, </w:t>
      </w:r>
      <w:r w:rsidR="00721FED">
        <w:br/>
      </w:r>
      <w:r>
        <w:t>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</w:t>
      </w:r>
      <w:r>
        <w:rPr>
          <w:spacing w:val="-16"/>
        </w:rPr>
        <w:t xml:space="preserve"> </w:t>
      </w:r>
      <w:r>
        <w:t>(надзорных)</w:t>
      </w:r>
      <w:r>
        <w:rPr>
          <w:spacing w:val="-14"/>
        </w:rPr>
        <w:t xml:space="preserve"> </w:t>
      </w:r>
      <w:r>
        <w:t>мероприятий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подписания.</w:t>
      </w:r>
      <w:proofErr w:type="gramEnd"/>
      <w:r>
        <w:rPr>
          <w:spacing w:val="-15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оформления</w:t>
      </w:r>
      <w:r>
        <w:rPr>
          <w:spacing w:val="-16"/>
        </w:rPr>
        <w:t xml:space="preserve"> </w:t>
      </w:r>
      <w:r>
        <w:t>указанных решений,</w:t>
      </w:r>
      <w:r>
        <w:rPr>
          <w:spacing w:val="80"/>
          <w:w w:val="150"/>
        </w:rPr>
        <w:t xml:space="preserve"> </w:t>
      </w:r>
      <w:r>
        <w:t>актов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предписаний</w:t>
      </w:r>
      <w:r>
        <w:rPr>
          <w:spacing w:val="80"/>
          <w:w w:val="150"/>
        </w:rPr>
        <w:t xml:space="preserve"> </w:t>
      </w:r>
      <w:r>
        <w:t>отдельное</w:t>
      </w:r>
      <w:r>
        <w:rPr>
          <w:spacing w:val="80"/>
          <w:w w:val="150"/>
        </w:rPr>
        <w:t xml:space="preserve"> </w:t>
      </w:r>
      <w:r>
        <w:t>формирование</w:t>
      </w:r>
      <w:r>
        <w:rPr>
          <w:spacing w:val="80"/>
          <w:w w:val="150"/>
        </w:rPr>
        <w:t xml:space="preserve"> </w:t>
      </w:r>
      <w:r>
        <w:t>документа не требуется</w:t>
      </w:r>
      <w:proofErr w:type="gramStart"/>
      <w:r>
        <w:t>.».</w:t>
      </w:r>
      <w:proofErr w:type="gramEnd"/>
    </w:p>
    <w:p w14:paraId="00CBC0B6" w14:textId="6EEED998" w:rsidR="00FB3053" w:rsidRDefault="002C5B6F" w:rsidP="00721FED">
      <w:pPr>
        <w:pStyle w:val="af0"/>
        <w:numPr>
          <w:ilvl w:val="0"/>
          <w:numId w:val="1"/>
        </w:numPr>
        <w:tabs>
          <w:tab w:val="left" w:pos="142"/>
          <w:tab w:val="left" w:pos="960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 </w:t>
      </w:r>
      <w:r w:rsidR="00EE122C">
        <w:rPr>
          <w:sz w:val="28"/>
        </w:rPr>
        <w:t>Пункт</w:t>
      </w:r>
      <w:r w:rsidR="00EE122C">
        <w:rPr>
          <w:spacing w:val="-7"/>
          <w:sz w:val="28"/>
        </w:rPr>
        <w:t xml:space="preserve"> </w:t>
      </w:r>
      <w:r w:rsidR="00EE122C">
        <w:rPr>
          <w:sz w:val="28"/>
        </w:rPr>
        <w:t>10</w:t>
      </w:r>
      <w:r w:rsidR="00EE122C">
        <w:rPr>
          <w:spacing w:val="-5"/>
          <w:sz w:val="28"/>
        </w:rPr>
        <w:t xml:space="preserve"> </w:t>
      </w:r>
      <w:r w:rsidR="00EE122C">
        <w:rPr>
          <w:sz w:val="28"/>
        </w:rPr>
        <w:t>дополнить</w:t>
      </w:r>
      <w:r w:rsidR="00EE122C">
        <w:rPr>
          <w:spacing w:val="-6"/>
          <w:sz w:val="28"/>
        </w:rPr>
        <w:t xml:space="preserve"> </w:t>
      </w:r>
      <w:r w:rsidR="00EE122C">
        <w:rPr>
          <w:sz w:val="28"/>
        </w:rPr>
        <w:t>абзацем</w:t>
      </w:r>
      <w:r w:rsidR="00EE122C">
        <w:rPr>
          <w:spacing w:val="-5"/>
          <w:sz w:val="28"/>
        </w:rPr>
        <w:t xml:space="preserve"> </w:t>
      </w:r>
      <w:r w:rsidR="00EE122C">
        <w:rPr>
          <w:sz w:val="28"/>
        </w:rPr>
        <w:t>следующего</w:t>
      </w:r>
      <w:r w:rsidR="00EE122C">
        <w:rPr>
          <w:spacing w:val="-3"/>
          <w:sz w:val="28"/>
        </w:rPr>
        <w:t xml:space="preserve"> </w:t>
      </w:r>
      <w:r w:rsidR="00EE122C">
        <w:rPr>
          <w:spacing w:val="-2"/>
          <w:sz w:val="28"/>
        </w:rPr>
        <w:t>содержания:</w:t>
      </w:r>
    </w:p>
    <w:p w14:paraId="23ACA643" w14:textId="7EA1E255" w:rsidR="00FB3053" w:rsidRDefault="00EE122C" w:rsidP="00B52351">
      <w:pPr>
        <w:pStyle w:val="ac"/>
        <w:spacing w:before="2"/>
        <w:ind w:firstLine="709"/>
        <w:jc w:val="both"/>
      </w:pPr>
      <w:r>
        <w:t xml:space="preserve">«Объект федерального контроля считается отнесенным к одной </w:t>
      </w:r>
      <w:r w:rsidR="00AF3C92">
        <w:br/>
      </w:r>
      <w:r>
        <w:t>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</w:t>
      </w:r>
      <w:proofErr w:type="gramStart"/>
      <w:r>
        <w:t>.».</w:t>
      </w:r>
      <w:proofErr w:type="gramEnd"/>
    </w:p>
    <w:p w14:paraId="31732F42" w14:textId="05B4A81C" w:rsidR="00FB3053" w:rsidRDefault="002C5B6F" w:rsidP="00B52351">
      <w:pPr>
        <w:pStyle w:val="af0"/>
        <w:numPr>
          <w:ilvl w:val="0"/>
          <w:numId w:val="1"/>
        </w:numPr>
        <w:tabs>
          <w:tab w:val="left" w:pos="960"/>
        </w:tabs>
        <w:ind w:left="0" w:firstLine="709"/>
        <w:rPr>
          <w:sz w:val="28"/>
        </w:rPr>
      </w:pPr>
      <w:r>
        <w:rPr>
          <w:sz w:val="28"/>
        </w:rPr>
        <w:t> </w:t>
      </w:r>
      <w:r w:rsidR="00EE122C">
        <w:rPr>
          <w:sz w:val="28"/>
        </w:rPr>
        <w:t>Абзац первый пункта 27 после слов «контролируемым лицом возражения» дополнить словами «, в том числе посредством федеральной государственной информационной</w:t>
      </w:r>
      <w:r w:rsidR="00EE122C">
        <w:rPr>
          <w:spacing w:val="-14"/>
          <w:sz w:val="28"/>
        </w:rPr>
        <w:t xml:space="preserve"> </w:t>
      </w:r>
      <w:r w:rsidR="00EE122C">
        <w:rPr>
          <w:sz w:val="28"/>
        </w:rPr>
        <w:t>системы</w:t>
      </w:r>
      <w:r w:rsidR="00EE122C">
        <w:rPr>
          <w:spacing w:val="-14"/>
          <w:sz w:val="28"/>
        </w:rPr>
        <w:t xml:space="preserve"> </w:t>
      </w:r>
      <w:r w:rsidR="00EE122C">
        <w:rPr>
          <w:sz w:val="28"/>
        </w:rPr>
        <w:t>«Единый</w:t>
      </w:r>
      <w:r w:rsidR="00EE122C">
        <w:rPr>
          <w:spacing w:val="-16"/>
          <w:sz w:val="28"/>
        </w:rPr>
        <w:t xml:space="preserve"> </w:t>
      </w:r>
      <w:r w:rsidR="00EE122C">
        <w:rPr>
          <w:sz w:val="28"/>
        </w:rPr>
        <w:t>портал</w:t>
      </w:r>
      <w:r w:rsidR="00EE122C">
        <w:rPr>
          <w:spacing w:val="-16"/>
          <w:sz w:val="28"/>
        </w:rPr>
        <w:t xml:space="preserve"> </w:t>
      </w:r>
      <w:r w:rsidR="00EE122C">
        <w:rPr>
          <w:sz w:val="28"/>
        </w:rPr>
        <w:t>государственных</w:t>
      </w:r>
      <w:r w:rsidR="00EE122C">
        <w:rPr>
          <w:spacing w:val="-14"/>
          <w:sz w:val="28"/>
        </w:rPr>
        <w:t xml:space="preserve"> </w:t>
      </w:r>
      <w:r w:rsidR="00EE122C">
        <w:rPr>
          <w:sz w:val="28"/>
        </w:rPr>
        <w:t>и</w:t>
      </w:r>
      <w:r w:rsidR="00EE122C">
        <w:rPr>
          <w:spacing w:val="-14"/>
          <w:sz w:val="28"/>
        </w:rPr>
        <w:t xml:space="preserve"> </w:t>
      </w:r>
      <w:r w:rsidR="00EE122C">
        <w:rPr>
          <w:sz w:val="28"/>
        </w:rPr>
        <w:t>муниципальных</w:t>
      </w:r>
      <w:r w:rsidR="00EE122C">
        <w:rPr>
          <w:spacing w:val="-16"/>
          <w:sz w:val="28"/>
        </w:rPr>
        <w:t xml:space="preserve"> </w:t>
      </w:r>
      <w:r w:rsidR="00EE122C">
        <w:rPr>
          <w:sz w:val="28"/>
        </w:rPr>
        <w:t xml:space="preserve">услуг </w:t>
      </w:r>
      <w:r w:rsidR="00AF3C92">
        <w:rPr>
          <w:spacing w:val="-2"/>
          <w:sz w:val="28"/>
        </w:rPr>
        <w:t>(функций)</w:t>
      </w:r>
      <w:r w:rsidR="00EE122C">
        <w:rPr>
          <w:spacing w:val="-2"/>
          <w:sz w:val="28"/>
        </w:rPr>
        <w:t>».</w:t>
      </w:r>
    </w:p>
    <w:p w14:paraId="2AE8D0EE" w14:textId="77777777" w:rsidR="00FB3053" w:rsidRDefault="00EE122C" w:rsidP="00B52351">
      <w:pPr>
        <w:pStyle w:val="af0"/>
        <w:numPr>
          <w:ilvl w:val="0"/>
          <w:numId w:val="1"/>
        </w:numPr>
        <w:tabs>
          <w:tab w:val="left" w:pos="96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Абзац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6"/>
          <w:sz w:val="28"/>
        </w:rPr>
        <w:t xml:space="preserve"> </w:t>
      </w:r>
      <w:r>
        <w:rPr>
          <w:sz w:val="28"/>
        </w:rPr>
        <w:t>31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14:paraId="40A40367" w14:textId="03C57C49" w:rsidR="00FB3053" w:rsidRDefault="00EE122C" w:rsidP="00B52351">
      <w:pPr>
        <w:pStyle w:val="ac"/>
        <w:ind w:firstLine="709"/>
        <w:jc w:val="both"/>
      </w:pPr>
      <w:r>
        <w:t xml:space="preserve">«31. Должностное лицо контролирующего органа по обращениям контролируемых лиц и их представителей, </w:t>
      </w:r>
      <w:proofErr w:type="gramStart"/>
      <w:r>
        <w:t>направленных</w:t>
      </w:r>
      <w:proofErr w:type="gramEnd"/>
      <w:r>
        <w:t xml:space="preserve"> в том числе посредством федеральной государственной информационной системы «Единый портал государственных и муниципальных</w:t>
      </w:r>
      <w:r w:rsidR="00B52351">
        <w:rPr>
          <w:spacing w:val="80"/>
          <w:w w:val="150"/>
        </w:rPr>
        <w:t xml:space="preserve"> </w:t>
      </w:r>
      <w:r>
        <w:t>услуг</w:t>
      </w:r>
      <w:r>
        <w:rPr>
          <w:spacing w:val="80"/>
          <w:w w:val="150"/>
        </w:rPr>
        <w:t xml:space="preserve"> </w:t>
      </w:r>
      <w:r>
        <w:t>(функций)»,</w:t>
      </w:r>
      <w:r>
        <w:rPr>
          <w:spacing w:val="80"/>
          <w:w w:val="150"/>
        </w:rPr>
        <w:t xml:space="preserve"> </w:t>
      </w:r>
      <w:r>
        <w:t>осуществляет</w:t>
      </w:r>
      <w:r>
        <w:rPr>
          <w:spacing w:val="80"/>
          <w:w w:val="150"/>
        </w:rPr>
        <w:t xml:space="preserve"> </w:t>
      </w:r>
      <w:r>
        <w:t>консультирование по следующим вопросам</w:t>
      </w:r>
      <w:proofErr w:type="gramStart"/>
      <w:r>
        <w:t>:»</w:t>
      </w:r>
      <w:proofErr w:type="gramEnd"/>
      <w:r>
        <w:t>.</w:t>
      </w:r>
    </w:p>
    <w:p w14:paraId="6F236CCE" w14:textId="77777777" w:rsidR="00FB3053" w:rsidRDefault="00EE122C" w:rsidP="00B52351">
      <w:pPr>
        <w:pStyle w:val="af0"/>
        <w:numPr>
          <w:ilvl w:val="0"/>
          <w:numId w:val="1"/>
        </w:numPr>
        <w:tabs>
          <w:tab w:val="left" w:pos="96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Пункт</w:t>
      </w:r>
      <w:r>
        <w:rPr>
          <w:spacing w:val="-5"/>
          <w:sz w:val="28"/>
        </w:rPr>
        <w:t xml:space="preserve"> </w:t>
      </w:r>
      <w:r>
        <w:rPr>
          <w:sz w:val="28"/>
        </w:rPr>
        <w:t>32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14:paraId="3D121006" w14:textId="52764AF9" w:rsidR="00FB3053" w:rsidRDefault="00EE122C" w:rsidP="00B52351">
      <w:pPr>
        <w:pStyle w:val="ac"/>
        <w:ind w:firstLine="709"/>
        <w:jc w:val="both"/>
      </w:pPr>
      <w:r>
        <w:t>«32. Консультирование может осуществляться должностным лицом контролирующего органа по телефону, посредством видео-конференц-связи, использования</w:t>
      </w:r>
      <w:r>
        <w:rPr>
          <w:spacing w:val="78"/>
          <w:w w:val="150"/>
        </w:rPr>
        <w:t xml:space="preserve"> </w:t>
      </w:r>
      <w:r>
        <w:t>мобильного</w:t>
      </w:r>
      <w:r>
        <w:rPr>
          <w:spacing w:val="80"/>
        </w:rPr>
        <w:t xml:space="preserve"> </w:t>
      </w:r>
      <w:r>
        <w:t>приложения</w:t>
      </w:r>
      <w:r>
        <w:rPr>
          <w:spacing w:val="78"/>
          <w:w w:val="150"/>
        </w:rPr>
        <w:t xml:space="preserve"> </w:t>
      </w:r>
      <w:r>
        <w:t>«Инспектор»,</w:t>
      </w:r>
      <w:r>
        <w:rPr>
          <w:spacing w:val="80"/>
        </w:rPr>
        <w:t xml:space="preserve"> </w:t>
      </w:r>
      <w:r w:rsidR="00AF3C92">
        <w:rPr>
          <w:spacing w:val="80"/>
        </w:rPr>
        <w:br/>
      </w:r>
      <w:r>
        <w:t>на</w:t>
      </w:r>
      <w:r>
        <w:rPr>
          <w:spacing w:val="78"/>
          <w:w w:val="150"/>
        </w:rPr>
        <w:t xml:space="preserve"> </w:t>
      </w:r>
      <w:r>
        <w:t>личном</w:t>
      </w:r>
      <w:r>
        <w:rPr>
          <w:spacing w:val="80"/>
        </w:rPr>
        <w:t xml:space="preserve"> </w:t>
      </w:r>
      <w:r>
        <w:t>приеме</w:t>
      </w:r>
      <w:r>
        <w:rPr>
          <w:spacing w:val="80"/>
        </w:rPr>
        <w:t xml:space="preserve"> </w:t>
      </w:r>
      <w:r>
        <w:t>либо</w:t>
      </w:r>
      <w:r>
        <w:rPr>
          <w:spacing w:val="40"/>
        </w:rPr>
        <w:t xml:space="preserve"> </w:t>
      </w:r>
      <w:r>
        <w:t xml:space="preserve">в ходе проведения профилактического мероприятия, контрольного (надзорного) </w:t>
      </w:r>
      <w:r>
        <w:rPr>
          <w:spacing w:val="-2"/>
        </w:rPr>
        <w:t>мероприятия</w:t>
      </w:r>
      <w:proofErr w:type="gramStart"/>
      <w:r>
        <w:rPr>
          <w:spacing w:val="-2"/>
        </w:rPr>
        <w:t>.».</w:t>
      </w:r>
      <w:proofErr w:type="gramEnd"/>
    </w:p>
    <w:p w14:paraId="33095BCD" w14:textId="1F271EA8" w:rsidR="00FB3053" w:rsidRDefault="00EE122C" w:rsidP="00B52351">
      <w:pPr>
        <w:pStyle w:val="af0"/>
        <w:numPr>
          <w:ilvl w:val="0"/>
          <w:numId w:val="1"/>
        </w:numPr>
        <w:tabs>
          <w:tab w:val="left" w:pos="953"/>
        </w:tabs>
        <w:spacing w:before="74"/>
        <w:ind w:left="0" w:firstLine="709"/>
      </w:pPr>
      <w:r>
        <w:rPr>
          <w:sz w:val="28"/>
        </w:rPr>
        <w:t>По тексту пункта</w:t>
      </w:r>
      <w:r w:rsidRPr="00B52351">
        <w:rPr>
          <w:spacing w:val="-11"/>
          <w:sz w:val="28"/>
        </w:rPr>
        <w:t xml:space="preserve"> </w:t>
      </w:r>
      <w:r>
        <w:rPr>
          <w:sz w:val="28"/>
        </w:rPr>
        <w:t>33</w:t>
      </w:r>
      <w:r w:rsidRPr="00B52351">
        <w:rPr>
          <w:spacing w:val="-9"/>
          <w:sz w:val="28"/>
        </w:rPr>
        <w:t xml:space="preserve"> </w:t>
      </w:r>
      <w:r>
        <w:rPr>
          <w:sz w:val="28"/>
        </w:rPr>
        <w:t>слова</w:t>
      </w:r>
      <w:r w:rsidRPr="00B52351">
        <w:rPr>
          <w:spacing w:val="-11"/>
          <w:sz w:val="28"/>
        </w:rPr>
        <w:t xml:space="preserve"> </w:t>
      </w:r>
      <w:r>
        <w:rPr>
          <w:sz w:val="28"/>
        </w:rPr>
        <w:t>«при</w:t>
      </w:r>
      <w:r w:rsidRPr="00B52351">
        <w:rPr>
          <w:spacing w:val="-11"/>
          <w:sz w:val="28"/>
        </w:rPr>
        <w:t xml:space="preserve"> </w:t>
      </w:r>
      <w:r>
        <w:rPr>
          <w:sz w:val="28"/>
        </w:rPr>
        <w:t>личном</w:t>
      </w:r>
      <w:r w:rsidRPr="00B52351">
        <w:rPr>
          <w:spacing w:val="-8"/>
          <w:sz w:val="28"/>
        </w:rPr>
        <w:t xml:space="preserve"> </w:t>
      </w:r>
      <w:r w:rsidRPr="00B52351">
        <w:rPr>
          <w:spacing w:val="-2"/>
          <w:sz w:val="28"/>
        </w:rPr>
        <w:t>обращении»</w:t>
      </w:r>
      <w:r w:rsidR="00B52351" w:rsidRPr="00B52351">
        <w:rPr>
          <w:spacing w:val="-2"/>
          <w:sz w:val="28"/>
        </w:rPr>
        <w:t xml:space="preserve"> </w:t>
      </w:r>
      <w:r w:rsidRPr="00B52351">
        <w:rPr>
          <w:sz w:val="28"/>
        </w:rPr>
        <w:t>заменить</w:t>
      </w:r>
      <w:r w:rsidRPr="00B52351">
        <w:rPr>
          <w:spacing w:val="-5"/>
          <w:sz w:val="28"/>
        </w:rPr>
        <w:t xml:space="preserve"> </w:t>
      </w:r>
      <w:r w:rsidRPr="00B52351">
        <w:rPr>
          <w:sz w:val="28"/>
        </w:rPr>
        <w:lastRenderedPageBreak/>
        <w:t>словами</w:t>
      </w:r>
      <w:r w:rsidRPr="00B52351">
        <w:rPr>
          <w:spacing w:val="-3"/>
          <w:sz w:val="28"/>
        </w:rPr>
        <w:t xml:space="preserve"> </w:t>
      </w:r>
      <w:r w:rsidRPr="00B52351">
        <w:rPr>
          <w:sz w:val="28"/>
        </w:rPr>
        <w:t>«на</w:t>
      </w:r>
      <w:r w:rsidRPr="00B52351">
        <w:rPr>
          <w:spacing w:val="-3"/>
          <w:sz w:val="28"/>
        </w:rPr>
        <w:t xml:space="preserve"> </w:t>
      </w:r>
      <w:r w:rsidRPr="00B52351">
        <w:rPr>
          <w:sz w:val="28"/>
        </w:rPr>
        <w:t>личном</w:t>
      </w:r>
      <w:r w:rsidRPr="00B52351">
        <w:rPr>
          <w:spacing w:val="-2"/>
          <w:sz w:val="28"/>
        </w:rPr>
        <w:t xml:space="preserve"> приеме».</w:t>
      </w:r>
    </w:p>
    <w:p w14:paraId="09138524" w14:textId="77777777" w:rsidR="00FB3053" w:rsidRDefault="00EE122C" w:rsidP="00B52351">
      <w:pPr>
        <w:pStyle w:val="af0"/>
        <w:numPr>
          <w:ilvl w:val="0"/>
          <w:numId w:val="1"/>
        </w:numPr>
        <w:tabs>
          <w:tab w:val="left" w:pos="991"/>
        </w:tabs>
        <w:spacing w:line="322" w:lineRule="exact"/>
        <w:ind w:left="0" w:firstLine="709"/>
        <w:rPr>
          <w:sz w:val="28"/>
        </w:rPr>
      </w:pPr>
      <w:r>
        <w:rPr>
          <w:sz w:val="28"/>
        </w:rPr>
        <w:t>Абзац</w:t>
      </w:r>
      <w:r>
        <w:rPr>
          <w:spacing w:val="23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25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26"/>
          <w:sz w:val="28"/>
        </w:rPr>
        <w:t xml:space="preserve"> </w:t>
      </w:r>
      <w:r>
        <w:rPr>
          <w:sz w:val="28"/>
        </w:rPr>
        <w:t>38</w:t>
      </w:r>
      <w:r>
        <w:rPr>
          <w:spacing w:val="27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23"/>
          <w:sz w:val="28"/>
        </w:rPr>
        <w:t xml:space="preserve"> </w:t>
      </w:r>
      <w:r>
        <w:rPr>
          <w:sz w:val="28"/>
        </w:rPr>
        <w:t>предложением</w:t>
      </w:r>
      <w:r>
        <w:rPr>
          <w:spacing w:val="24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содержания:</w:t>
      </w:r>
    </w:p>
    <w:p w14:paraId="4CE77C5C" w14:textId="1347362C" w:rsidR="00FB3053" w:rsidRDefault="00EE122C" w:rsidP="00B52351">
      <w:pPr>
        <w:pStyle w:val="ac"/>
        <w:ind w:firstLine="709"/>
        <w:jc w:val="both"/>
      </w:pPr>
      <w:r>
        <w:t xml:space="preserve">«О проведении обязательного профилактического визита контролируемое лицо уведомляется не </w:t>
      </w:r>
      <w:proofErr w:type="gramStart"/>
      <w:r>
        <w:t>позднее</w:t>
      </w:r>
      <w:proofErr w:type="gramEnd"/>
      <w:r>
        <w:t xml:space="preserve"> чем за 24 часа до его начала в порядке, предусмотренном частью 5 статьи 21 Федерального закона о государственном контроле ».</w:t>
      </w:r>
    </w:p>
    <w:p w14:paraId="679ABDCB" w14:textId="46702079" w:rsidR="00FB3053" w:rsidRDefault="00EE122C" w:rsidP="00B52351">
      <w:pPr>
        <w:pStyle w:val="af0"/>
        <w:numPr>
          <w:ilvl w:val="0"/>
          <w:numId w:val="1"/>
        </w:numPr>
        <w:tabs>
          <w:tab w:val="left" w:pos="960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Абзацы</w:t>
      </w:r>
      <w:r>
        <w:rPr>
          <w:spacing w:val="-6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второй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4"/>
          <w:sz w:val="28"/>
        </w:rPr>
        <w:t xml:space="preserve"> </w:t>
      </w:r>
      <w:r>
        <w:rPr>
          <w:sz w:val="28"/>
        </w:rPr>
        <w:t>40</w:t>
      </w:r>
      <w:r w:rsidRPr="00B52351">
        <w:rPr>
          <w:sz w:val="28"/>
          <w:vertAlign w:val="superscript"/>
        </w:rPr>
        <w:t>1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заменить текстом следующего содержания:</w:t>
      </w:r>
    </w:p>
    <w:p w14:paraId="367015EC" w14:textId="4E389AC3" w:rsidR="00FB3053" w:rsidRDefault="00EE122C" w:rsidP="00B52351">
      <w:pPr>
        <w:pStyle w:val="ac"/>
        <w:ind w:firstLine="709"/>
        <w:jc w:val="both"/>
      </w:pPr>
      <w:r>
        <w:t>«40</w:t>
      </w:r>
      <w:r>
        <w:rPr>
          <w:vertAlign w:val="superscript"/>
        </w:rPr>
        <w:t>1</w:t>
      </w:r>
      <w:r>
        <w:t xml:space="preserve">. Контролируемые лица, получившие высокую оценку соблюдения ими </w:t>
      </w:r>
      <w:r>
        <w:rPr>
          <w:spacing w:val="-2"/>
        </w:rPr>
        <w:t xml:space="preserve">обязательных требований, по итогам </w:t>
      </w:r>
      <w:proofErr w:type="spellStart"/>
      <w:r>
        <w:rPr>
          <w:spacing w:val="-2"/>
        </w:rPr>
        <w:t>самообследования</w:t>
      </w:r>
      <w:proofErr w:type="spellEnd"/>
      <w:r>
        <w:rPr>
          <w:spacing w:val="-2"/>
        </w:rPr>
        <w:t>,</w:t>
      </w:r>
      <w:r>
        <w:rPr>
          <w:spacing w:val="-4"/>
        </w:rPr>
        <w:t xml:space="preserve"> </w:t>
      </w:r>
      <w:r>
        <w:rPr>
          <w:spacing w:val="-2"/>
        </w:rPr>
        <w:t>проведенного в</w:t>
      </w:r>
      <w:r>
        <w:rPr>
          <w:spacing w:val="-5"/>
        </w:rPr>
        <w:t xml:space="preserve"> </w:t>
      </w:r>
      <w:r>
        <w:rPr>
          <w:spacing w:val="-2"/>
        </w:rPr>
        <w:t xml:space="preserve">соответствии </w:t>
      </w:r>
      <w:r>
        <w:t>с</w:t>
      </w:r>
      <w:r>
        <w:rPr>
          <w:spacing w:val="40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статьи</w:t>
      </w:r>
      <w:r>
        <w:rPr>
          <w:spacing w:val="40"/>
        </w:rPr>
        <w:t xml:space="preserve"> </w:t>
      </w:r>
      <w:r>
        <w:t>51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 w:rsidR="00AF3C92">
        <w:rPr>
          <w:spacing w:val="40"/>
        </w:rPr>
        <w:br/>
      </w:r>
      <w:r>
        <w:t>о</w:t>
      </w:r>
      <w:r>
        <w:rPr>
          <w:spacing w:val="40"/>
        </w:rPr>
        <w:t xml:space="preserve"> </w:t>
      </w:r>
      <w:r>
        <w:t>государственном</w:t>
      </w:r>
      <w:r>
        <w:rPr>
          <w:spacing w:val="40"/>
        </w:rPr>
        <w:t xml:space="preserve"> </w:t>
      </w:r>
      <w:r>
        <w:t>контроле</w:t>
      </w:r>
      <w:r>
        <w:rPr>
          <w:spacing w:val="40"/>
        </w:rPr>
        <w:t xml:space="preserve"> </w:t>
      </w:r>
      <w:r>
        <w:t>с идентификацией пользователя, вправе принять декларацию соблюдения обязательных требований».</w:t>
      </w:r>
    </w:p>
    <w:p w14:paraId="0505DE46" w14:textId="77777777" w:rsidR="00FB3053" w:rsidRDefault="00EE122C" w:rsidP="00B52351">
      <w:pPr>
        <w:pStyle w:val="af0"/>
        <w:numPr>
          <w:ilvl w:val="0"/>
          <w:numId w:val="1"/>
        </w:numPr>
        <w:tabs>
          <w:tab w:val="left" w:pos="961"/>
        </w:tabs>
        <w:spacing w:before="1"/>
        <w:ind w:left="0" w:firstLine="709"/>
        <w:rPr>
          <w:sz w:val="28"/>
        </w:rPr>
      </w:pPr>
      <w:r>
        <w:rPr>
          <w:sz w:val="28"/>
        </w:rPr>
        <w:t>Абзац</w:t>
      </w:r>
      <w:r>
        <w:rPr>
          <w:spacing w:val="-9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-3"/>
          <w:sz w:val="28"/>
        </w:rPr>
        <w:t xml:space="preserve"> </w:t>
      </w:r>
      <w:r>
        <w:rPr>
          <w:sz w:val="28"/>
        </w:rPr>
        <w:t>пункта</w:t>
      </w:r>
      <w:r>
        <w:rPr>
          <w:spacing w:val="-7"/>
          <w:sz w:val="28"/>
        </w:rPr>
        <w:t xml:space="preserve"> </w:t>
      </w:r>
      <w:r>
        <w:rPr>
          <w:sz w:val="28"/>
        </w:rPr>
        <w:t>51</w:t>
      </w:r>
      <w:r>
        <w:rPr>
          <w:spacing w:val="-6"/>
          <w:sz w:val="28"/>
        </w:rPr>
        <w:t xml:space="preserve"> </w:t>
      </w:r>
      <w:r>
        <w:rPr>
          <w:sz w:val="28"/>
        </w:rPr>
        <w:t>изложить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редакции:</w:t>
      </w:r>
    </w:p>
    <w:p w14:paraId="4D2CC73F" w14:textId="77777777" w:rsidR="00FB3053" w:rsidRDefault="00EE122C" w:rsidP="00B52351">
      <w:pPr>
        <w:pStyle w:val="ac"/>
        <w:ind w:firstLine="709"/>
        <w:jc w:val="both"/>
      </w:pPr>
      <w:r>
        <w:t>«51. Если</w:t>
      </w:r>
      <w:r>
        <w:rPr>
          <w:spacing w:val="80"/>
          <w:w w:val="150"/>
        </w:rPr>
        <w:t xml:space="preserve"> </w:t>
      </w:r>
      <w:r>
        <w:t>имеющихся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распоряжении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контролирующего</w:t>
      </w:r>
      <w:r>
        <w:rPr>
          <w:spacing w:val="80"/>
          <w:w w:val="150"/>
        </w:rPr>
        <w:t xml:space="preserve"> </w:t>
      </w:r>
      <w:r>
        <w:t>органа</w:t>
      </w:r>
      <w:r>
        <w:rPr>
          <w:spacing w:val="80"/>
          <w:w w:val="150"/>
        </w:rPr>
        <w:t xml:space="preserve"> </w:t>
      </w:r>
      <w:r>
        <w:t>сведений и документов недостаточно, то в ходе документарной проверки могут совершаться следующие контрольные (надзорные) действия:».</w:t>
      </w:r>
    </w:p>
    <w:p w14:paraId="49E48EFB" w14:textId="77777777" w:rsidR="00FB3053" w:rsidRDefault="00EE122C" w:rsidP="00B52351">
      <w:pPr>
        <w:pStyle w:val="af0"/>
        <w:numPr>
          <w:ilvl w:val="0"/>
          <w:numId w:val="1"/>
        </w:numPr>
        <w:tabs>
          <w:tab w:val="left" w:pos="1101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Пункт</w:t>
      </w:r>
      <w:r>
        <w:rPr>
          <w:spacing w:val="-7"/>
          <w:sz w:val="28"/>
        </w:rPr>
        <w:t xml:space="preserve"> </w:t>
      </w:r>
      <w:r>
        <w:rPr>
          <w:sz w:val="28"/>
        </w:rPr>
        <w:t>52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</w:t>
      </w:r>
      <w:r>
        <w:rPr>
          <w:spacing w:val="-7"/>
          <w:sz w:val="28"/>
        </w:rPr>
        <w:t xml:space="preserve"> </w:t>
      </w:r>
      <w:r>
        <w:rPr>
          <w:sz w:val="28"/>
        </w:rPr>
        <w:t>абзаца</w:t>
      </w:r>
      <w:r>
        <w:rPr>
          <w:spacing w:val="-5"/>
          <w:sz w:val="28"/>
        </w:rPr>
        <w:t xml:space="preserve"> </w:t>
      </w:r>
      <w:r>
        <w:rPr>
          <w:sz w:val="28"/>
        </w:rPr>
        <w:t>второго</w:t>
      </w:r>
      <w:r>
        <w:rPr>
          <w:spacing w:val="-6"/>
          <w:sz w:val="28"/>
        </w:rPr>
        <w:t xml:space="preserve"> </w:t>
      </w:r>
      <w:r>
        <w:rPr>
          <w:sz w:val="28"/>
        </w:rPr>
        <w:t>дополнить</w:t>
      </w:r>
      <w:r>
        <w:rPr>
          <w:spacing w:val="-5"/>
          <w:sz w:val="28"/>
        </w:rPr>
        <w:t xml:space="preserve"> </w:t>
      </w:r>
      <w:r>
        <w:rPr>
          <w:sz w:val="28"/>
        </w:rPr>
        <w:t>абзацем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-2"/>
          <w:sz w:val="28"/>
        </w:rPr>
        <w:t xml:space="preserve"> содержания:</w:t>
      </w:r>
    </w:p>
    <w:p w14:paraId="2FDD33C1" w14:textId="6C960A25" w:rsidR="00FB3053" w:rsidRDefault="00EE122C" w:rsidP="00B52351">
      <w:pPr>
        <w:pStyle w:val="ac"/>
        <w:ind w:firstLine="709"/>
        <w:jc w:val="both"/>
        <w:rPr>
          <w:spacing w:val="-2"/>
        </w:rPr>
      </w:pPr>
      <w:r>
        <w:t xml:space="preserve">«Документы могут представляться контролируемыми лицами </w:t>
      </w:r>
      <w:r w:rsidR="00AF3C92">
        <w:br/>
      </w:r>
      <w:r>
        <w:t>с использованием федеральной государственной информационной системы «Единый портал государственных и муниципальных услуг (функций)»</w:t>
      </w:r>
      <w:r>
        <w:rPr>
          <w:spacing w:val="34"/>
        </w:rPr>
        <w:t xml:space="preserve"> </w:t>
      </w:r>
      <w:r>
        <w:t>или мобильного приложения</w:t>
      </w:r>
      <w:r w:rsidR="00B52351">
        <w:t xml:space="preserve"> </w:t>
      </w:r>
      <w:r>
        <w:rPr>
          <w:spacing w:val="-2"/>
        </w:rPr>
        <w:t>«Инспектор».</w:t>
      </w:r>
    </w:p>
    <w:p w14:paraId="42908EBC" w14:textId="1132E3D2" w:rsidR="00B70908" w:rsidRDefault="00B70908" w:rsidP="00B52351">
      <w:pPr>
        <w:pStyle w:val="ac"/>
        <w:ind w:firstLine="709"/>
        <w:jc w:val="both"/>
      </w:pPr>
      <w:r>
        <w:rPr>
          <w:spacing w:val="-2"/>
        </w:rPr>
        <w:t xml:space="preserve">11. </w:t>
      </w:r>
      <w:r w:rsidRPr="00B70908">
        <w:rPr>
          <w:spacing w:val="-2"/>
        </w:rPr>
        <w:t>В пункте 65 исключить слова «, предписания об устранении выявленных нарушений»</w:t>
      </w:r>
      <w:r>
        <w:rPr>
          <w:spacing w:val="-2"/>
        </w:rPr>
        <w:t>.</w:t>
      </w:r>
      <w:bookmarkStart w:id="0" w:name="_GoBack"/>
      <w:bookmarkEnd w:id="0"/>
    </w:p>
    <w:p w14:paraId="541745FC" w14:textId="77777777" w:rsidR="00FB3053" w:rsidRDefault="00FB3053">
      <w:pPr>
        <w:pStyle w:val="ac"/>
        <w:spacing w:before="1"/>
        <w:ind w:left="140" w:hanging="280"/>
        <w:rPr>
          <w:spacing w:val="-2"/>
        </w:rPr>
      </w:pPr>
    </w:p>
    <w:p w14:paraId="1BE4AA58" w14:textId="77777777" w:rsidR="00FB3053" w:rsidRDefault="00EE122C">
      <w:pPr>
        <w:pStyle w:val="ac"/>
        <w:spacing w:before="1"/>
        <w:ind w:left="140" w:hanging="280"/>
        <w:jc w:val="center"/>
      </w:pPr>
      <w:r>
        <w:rPr>
          <w:spacing w:val="-2"/>
        </w:rPr>
        <w:t>_________________</w:t>
      </w:r>
    </w:p>
    <w:sectPr w:rsidR="00FB3053" w:rsidSect="00931399">
      <w:headerReference w:type="default" r:id="rId11"/>
      <w:pgSz w:w="11906" w:h="16838"/>
      <w:pgMar w:top="1134" w:right="1276" w:bottom="1134" w:left="1559" w:header="0" w:footer="0" w:gutter="0"/>
      <w:cols w:space="720"/>
      <w:formProt w:val="0"/>
      <w:titlePg/>
      <w:docGrid w:linePitch="299" w:charSpace="409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67A49F" w15:done="0"/>
  <w15:commentEx w15:paraId="5923398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67A49F" w16cid:durableId="2D3F0055"/>
  <w16cid:commentId w16cid:paraId="59233982" w16cid:durableId="2D3F005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ABD9AF" w14:textId="77777777" w:rsidR="009A5576" w:rsidRDefault="009A5576" w:rsidP="00931399">
      <w:r>
        <w:separator/>
      </w:r>
    </w:p>
  </w:endnote>
  <w:endnote w:type="continuationSeparator" w:id="0">
    <w:p w14:paraId="52F2D6D2" w14:textId="77777777" w:rsidR="009A5576" w:rsidRDefault="009A5576" w:rsidP="0093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Devanagari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D987A" w14:textId="77777777" w:rsidR="009A5576" w:rsidRDefault="009A5576" w:rsidP="00931399">
      <w:r>
        <w:separator/>
      </w:r>
    </w:p>
  </w:footnote>
  <w:footnote w:type="continuationSeparator" w:id="0">
    <w:p w14:paraId="67C2F348" w14:textId="77777777" w:rsidR="009A5576" w:rsidRDefault="009A5576" w:rsidP="00931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0366605"/>
      <w:docPartObj>
        <w:docPartGallery w:val="Page Numbers (Top of Page)"/>
        <w:docPartUnique/>
      </w:docPartObj>
    </w:sdtPr>
    <w:sdtEndPr/>
    <w:sdtContent>
      <w:p w14:paraId="2ECF5F48" w14:textId="77777777" w:rsidR="00931399" w:rsidRDefault="00931399">
        <w:pPr>
          <w:pStyle w:val="af1"/>
          <w:jc w:val="center"/>
        </w:pPr>
      </w:p>
      <w:p w14:paraId="082E9018" w14:textId="648719F5" w:rsidR="00931399" w:rsidRDefault="00931399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017D247" w14:textId="77777777" w:rsidR="00931399" w:rsidRDefault="00931399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4318135"/>
      <w:docPartObj>
        <w:docPartGallery w:val="Page Numbers (Top of Page)"/>
        <w:docPartUnique/>
      </w:docPartObj>
    </w:sdtPr>
    <w:sdtEndPr/>
    <w:sdtContent>
      <w:p w14:paraId="7B206E9B" w14:textId="77777777" w:rsidR="00931399" w:rsidRDefault="00931399">
        <w:pPr>
          <w:pStyle w:val="af1"/>
          <w:jc w:val="center"/>
        </w:pPr>
      </w:p>
      <w:p w14:paraId="26403C47" w14:textId="611AB5FE" w:rsidR="00931399" w:rsidRDefault="00931399">
        <w:pPr>
          <w:pStyle w:val="af1"/>
          <w:jc w:val="center"/>
        </w:pPr>
        <w:r>
          <w:t>2</w:t>
        </w:r>
      </w:p>
    </w:sdtContent>
  </w:sdt>
  <w:p w14:paraId="09552EF6" w14:textId="77777777" w:rsidR="00931399" w:rsidRDefault="00931399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82298"/>
    <w:multiLevelType w:val="multilevel"/>
    <w:tmpl w:val="B1E076A0"/>
    <w:lvl w:ilvl="0">
      <w:start w:val="1"/>
      <w:numFmt w:val="decimal"/>
      <w:lvlText w:val="%1."/>
      <w:lvlJc w:val="left"/>
      <w:pPr>
        <w:tabs>
          <w:tab w:val="num" w:pos="0"/>
        </w:tabs>
        <w:ind w:left="1130" w:hanging="28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56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93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30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67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04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1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15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1D2E280E"/>
    <w:multiLevelType w:val="multilevel"/>
    <w:tmpl w:val="C9625B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053"/>
    <w:rsid w:val="002C5B6F"/>
    <w:rsid w:val="00721FED"/>
    <w:rsid w:val="00931399"/>
    <w:rsid w:val="009A5576"/>
    <w:rsid w:val="00AF3C92"/>
    <w:rsid w:val="00B52351"/>
    <w:rsid w:val="00B70908"/>
    <w:rsid w:val="00DB18F1"/>
    <w:rsid w:val="00EE122C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D9F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3A6E"/>
    <w:rPr>
      <w:rFonts w:ascii="Tahoma" w:eastAsia="Times New Roman" w:hAnsi="Tahoma" w:cs="Tahoma"/>
      <w:sz w:val="16"/>
      <w:szCs w:val="16"/>
      <w:lang w:val="ru-RU"/>
    </w:rPr>
  </w:style>
  <w:style w:type="character" w:styleId="a5">
    <w:name w:val="annotation reference"/>
    <w:basedOn w:val="a0"/>
    <w:uiPriority w:val="99"/>
    <w:semiHidden/>
    <w:unhideWhenUsed/>
    <w:qFormat/>
    <w:rsid w:val="001B5E69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1B5E6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1B5E6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uiPriority w:val="1"/>
    <w:qFormat/>
    <w:rPr>
      <w:sz w:val="28"/>
      <w:szCs w:val="28"/>
    </w:r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List Paragraph"/>
    <w:basedOn w:val="a"/>
    <w:uiPriority w:val="1"/>
    <w:qFormat/>
    <w:pPr>
      <w:ind w:left="961" w:hanging="28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right="2376"/>
      <w:jc w:val="center"/>
    </w:pPr>
  </w:style>
  <w:style w:type="paragraph" w:styleId="a4">
    <w:name w:val="Balloon Text"/>
    <w:basedOn w:val="a"/>
    <w:link w:val="a3"/>
    <w:uiPriority w:val="99"/>
    <w:semiHidden/>
    <w:unhideWhenUsed/>
    <w:qFormat/>
    <w:rsid w:val="00503A6E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qFormat/>
    <w:rsid w:val="001B5E69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1B5E69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9313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3139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9313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3139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-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503A6E"/>
    <w:rPr>
      <w:rFonts w:ascii="Tahoma" w:eastAsia="Times New Roman" w:hAnsi="Tahoma" w:cs="Tahoma"/>
      <w:sz w:val="16"/>
      <w:szCs w:val="16"/>
      <w:lang w:val="ru-RU"/>
    </w:rPr>
  </w:style>
  <w:style w:type="character" w:styleId="a5">
    <w:name w:val="annotation reference"/>
    <w:basedOn w:val="a0"/>
    <w:uiPriority w:val="99"/>
    <w:semiHidden/>
    <w:unhideWhenUsed/>
    <w:qFormat/>
    <w:rsid w:val="001B5E69"/>
    <w:rPr>
      <w:sz w:val="16"/>
      <w:szCs w:val="16"/>
    </w:rPr>
  </w:style>
  <w:style w:type="character" w:customStyle="1" w:styleId="a6">
    <w:name w:val="Текст примечания Знак"/>
    <w:basedOn w:val="a0"/>
    <w:link w:val="a7"/>
    <w:uiPriority w:val="99"/>
    <w:semiHidden/>
    <w:qFormat/>
    <w:rsid w:val="001B5E69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1B5E69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Нумерация строк"/>
  </w:style>
  <w:style w:type="paragraph" w:styleId="ab">
    <w:name w:val="Title"/>
    <w:basedOn w:val="a"/>
    <w:next w:val="ac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c">
    <w:name w:val="Body Text"/>
    <w:basedOn w:val="a"/>
    <w:uiPriority w:val="1"/>
    <w:qFormat/>
    <w:rPr>
      <w:sz w:val="28"/>
      <w:szCs w:val="28"/>
    </w:r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styleId="af0">
    <w:name w:val="List Paragraph"/>
    <w:basedOn w:val="a"/>
    <w:uiPriority w:val="1"/>
    <w:qFormat/>
    <w:pPr>
      <w:ind w:left="961" w:hanging="28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302" w:lineRule="exact"/>
      <w:ind w:right="2376"/>
      <w:jc w:val="center"/>
    </w:pPr>
  </w:style>
  <w:style w:type="paragraph" w:styleId="a4">
    <w:name w:val="Balloon Text"/>
    <w:basedOn w:val="a"/>
    <w:link w:val="a3"/>
    <w:uiPriority w:val="99"/>
    <w:semiHidden/>
    <w:unhideWhenUsed/>
    <w:qFormat/>
    <w:rsid w:val="00503A6E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6"/>
    <w:uiPriority w:val="99"/>
    <w:semiHidden/>
    <w:unhideWhenUsed/>
    <w:qFormat/>
    <w:rsid w:val="001B5E69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1B5E69"/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header"/>
    <w:basedOn w:val="a"/>
    <w:link w:val="af2"/>
    <w:uiPriority w:val="99"/>
    <w:unhideWhenUsed/>
    <w:rsid w:val="009313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31399"/>
    <w:rPr>
      <w:rFonts w:ascii="Times New Roman" w:eastAsia="Times New Roman" w:hAnsi="Times New Roman" w:cs="Times New Roman"/>
      <w:lang w:val="ru-RU"/>
    </w:rPr>
  </w:style>
  <w:style w:type="paragraph" w:styleId="af3">
    <w:name w:val="footer"/>
    <w:basedOn w:val="a"/>
    <w:link w:val="af4"/>
    <w:uiPriority w:val="99"/>
    <w:unhideWhenUsed/>
    <w:rsid w:val="009313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3139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9BC5CC3FEA2DB2D66BC919A4599073B524BED099985F1B1439DD9569ABE75C9B591B6166E26F690D4E87AFB0E50ADB5BD1D3200B099E9D5WB04K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9BC5CC3FEA2DB2D66BC919A4599073B524AEC09998CF1B1439DD9569ABE75C9A791EE1A6C2EE891D2FD2CAA48W004K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Кристина Александровна</dc:creator>
  <cp:lastModifiedBy>Чекрыжов Евгений Анатольевич</cp:lastModifiedBy>
  <cp:revision>2</cp:revision>
  <dcterms:created xsi:type="dcterms:W3CDTF">2026-03-20T13:03:00Z</dcterms:created>
  <dcterms:modified xsi:type="dcterms:W3CDTF">2026-03-20T13:03:00Z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iText® Core 7.2.1 (AGPL version) ©2000-2021 iText Group NV</vt:lpwstr>
  </property>
</Properties>
</file>