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43086" w14:textId="77777777" w:rsidR="007154EC" w:rsidRDefault="007154EC">
      <w:pPr>
        <w:pStyle w:val="aff4"/>
        <w:spacing w:before="0"/>
        <w:jc w:val="center"/>
        <w:rPr>
          <w:b/>
          <w:bCs/>
        </w:rPr>
      </w:pPr>
    </w:p>
    <w:p w14:paraId="51B6512E" w14:textId="77777777" w:rsidR="007154EC" w:rsidRDefault="007154EC">
      <w:pPr>
        <w:pStyle w:val="aff4"/>
        <w:spacing w:before="0"/>
        <w:jc w:val="center"/>
        <w:rPr>
          <w:b/>
          <w:bCs/>
        </w:rPr>
      </w:pPr>
    </w:p>
    <w:p w14:paraId="5A553D02" w14:textId="77777777" w:rsidR="007154EC" w:rsidRDefault="007154EC">
      <w:pPr>
        <w:pStyle w:val="aff4"/>
        <w:spacing w:before="0"/>
        <w:jc w:val="center"/>
        <w:rPr>
          <w:b/>
          <w:bCs/>
        </w:rPr>
      </w:pPr>
    </w:p>
    <w:p w14:paraId="131253C4" w14:textId="77777777" w:rsidR="007154EC" w:rsidRDefault="007154EC">
      <w:pPr>
        <w:pStyle w:val="aff4"/>
        <w:spacing w:before="0"/>
        <w:jc w:val="center"/>
        <w:rPr>
          <w:b/>
          <w:bCs/>
        </w:rPr>
      </w:pPr>
    </w:p>
    <w:p w14:paraId="4124381B" w14:textId="77777777" w:rsidR="007154EC" w:rsidRDefault="007154EC">
      <w:pPr>
        <w:pStyle w:val="aff4"/>
        <w:spacing w:before="0"/>
        <w:jc w:val="center"/>
        <w:rPr>
          <w:b/>
          <w:bCs/>
        </w:rPr>
      </w:pPr>
    </w:p>
    <w:p w14:paraId="25893C9A" w14:textId="77777777" w:rsidR="007154EC" w:rsidRDefault="007154EC">
      <w:pPr>
        <w:pStyle w:val="aff4"/>
        <w:spacing w:before="0"/>
        <w:jc w:val="center"/>
        <w:rPr>
          <w:b/>
          <w:bCs/>
        </w:rPr>
      </w:pPr>
    </w:p>
    <w:p w14:paraId="1CE69CCA" w14:textId="77777777" w:rsidR="007154EC" w:rsidRDefault="007154EC">
      <w:pPr>
        <w:pStyle w:val="aff4"/>
        <w:spacing w:before="0"/>
        <w:jc w:val="center"/>
        <w:rPr>
          <w:b/>
          <w:bCs/>
        </w:rPr>
      </w:pPr>
    </w:p>
    <w:p w14:paraId="5619B7BD" w14:textId="77777777" w:rsidR="007154EC" w:rsidRDefault="007154EC">
      <w:pPr>
        <w:pStyle w:val="aff4"/>
        <w:spacing w:before="0"/>
        <w:jc w:val="center"/>
        <w:rPr>
          <w:b/>
          <w:bCs/>
        </w:rPr>
      </w:pPr>
    </w:p>
    <w:p w14:paraId="33AABD01" w14:textId="77777777" w:rsidR="007154EC" w:rsidRDefault="007154EC">
      <w:pPr>
        <w:pStyle w:val="aff4"/>
        <w:spacing w:before="0"/>
        <w:jc w:val="center"/>
        <w:rPr>
          <w:b/>
          <w:bCs/>
        </w:rPr>
      </w:pPr>
    </w:p>
    <w:p w14:paraId="3821A60E" w14:textId="77777777" w:rsidR="007154EC" w:rsidRDefault="007154EC">
      <w:pPr>
        <w:pStyle w:val="aff4"/>
        <w:spacing w:before="0"/>
        <w:jc w:val="center"/>
        <w:rPr>
          <w:b/>
          <w:bCs/>
        </w:rPr>
      </w:pPr>
    </w:p>
    <w:p w14:paraId="7DEC46FE" w14:textId="77777777" w:rsidR="007154EC" w:rsidRDefault="007154EC">
      <w:pPr>
        <w:pStyle w:val="aff4"/>
        <w:spacing w:before="0"/>
        <w:jc w:val="center"/>
        <w:rPr>
          <w:b/>
          <w:bCs/>
        </w:rPr>
      </w:pPr>
    </w:p>
    <w:p w14:paraId="6C6C6B4B" w14:textId="77777777" w:rsidR="007154EC" w:rsidRDefault="007154EC">
      <w:pPr>
        <w:pStyle w:val="aff4"/>
        <w:spacing w:before="0"/>
        <w:jc w:val="center"/>
        <w:rPr>
          <w:b/>
          <w:bCs/>
        </w:rPr>
      </w:pPr>
    </w:p>
    <w:p w14:paraId="165D012D" w14:textId="77777777" w:rsidR="007154EC" w:rsidRDefault="007154EC">
      <w:pPr>
        <w:pStyle w:val="aff4"/>
        <w:spacing w:before="0"/>
        <w:jc w:val="center"/>
        <w:rPr>
          <w:b/>
          <w:bCs/>
        </w:rPr>
      </w:pPr>
    </w:p>
    <w:p w14:paraId="0902E89A" w14:textId="77777777" w:rsidR="007154EC" w:rsidRDefault="007154EC">
      <w:pPr>
        <w:pStyle w:val="aff4"/>
        <w:spacing w:before="0"/>
        <w:jc w:val="center"/>
        <w:rPr>
          <w:b/>
          <w:bCs/>
        </w:rPr>
      </w:pPr>
    </w:p>
    <w:p w14:paraId="4FA219D6" w14:textId="77777777" w:rsidR="007154EC" w:rsidRDefault="007154EC">
      <w:pPr>
        <w:pStyle w:val="aff4"/>
        <w:spacing w:before="0"/>
        <w:jc w:val="center"/>
        <w:rPr>
          <w:b/>
          <w:bCs/>
        </w:rPr>
      </w:pPr>
    </w:p>
    <w:p w14:paraId="18C601EF" w14:textId="77777777" w:rsidR="007154EC" w:rsidRDefault="007154EC">
      <w:pPr>
        <w:pStyle w:val="aff4"/>
        <w:spacing w:before="0"/>
        <w:jc w:val="center"/>
        <w:rPr>
          <w:b/>
          <w:bCs/>
        </w:rPr>
      </w:pPr>
    </w:p>
    <w:p w14:paraId="7F44E378" w14:textId="77777777" w:rsidR="007154EC" w:rsidRDefault="007154EC">
      <w:pPr>
        <w:pStyle w:val="aff4"/>
        <w:spacing w:before="0"/>
        <w:jc w:val="center"/>
        <w:rPr>
          <w:b/>
          <w:bCs/>
        </w:rPr>
      </w:pPr>
    </w:p>
    <w:p w14:paraId="10D774E6" w14:textId="77777777" w:rsidR="007154EC" w:rsidRDefault="00AE4382">
      <w:pPr>
        <w:pStyle w:val="aff4"/>
        <w:spacing w:before="0"/>
        <w:jc w:val="center"/>
        <w:rPr>
          <w:b/>
          <w:bCs/>
        </w:rPr>
      </w:pPr>
      <w:r>
        <w:rPr>
          <w:b/>
        </w:rPr>
        <w:t>Об утверждении Требований к центрам поддержки экспорта</w:t>
      </w:r>
    </w:p>
    <w:p w14:paraId="34AC4A3C" w14:textId="77777777" w:rsidR="007154EC" w:rsidRDefault="007154EC">
      <w:pPr>
        <w:pStyle w:val="aff4"/>
        <w:spacing w:before="0"/>
        <w:jc w:val="center"/>
        <w:rPr>
          <w:b/>
          <w:bCs/>
        </w:rPr>
      </w:pPr>
    </w:p>
    <w:p w14:paraId="50A8BFDB" w14:textId="77777777" w:rsidR="007154EC" w:rsidRDefault="007154EC">
      <w:pPr>
        <w:pStyle w:val="aff4"/>
        <w:spacing w:before="0"/>
        <w:jc w:val="center"/>
        <w:rPr>
          <w:b/>
          <w:bCs/>
        </w:rPr>
      </w:pPr>
    </w:p>
    <w:p w14:paraId="74D50926" w14:textId="1358CE64"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3.2 статьи 15 и пунктом 1 части 1 статьи 25.3 Федерального закона от 24 июля 2007 г. № 209-ФЗ «О развитии малого </w:t>
      </w:r>
      <w:r>
        <w:rPr>
          <w:rFonts w:ascii="Times New Roman" w:hAnsi="Times New Roman" w:cs="Times New Roman"/>
          <w:sz w:val="28"/>
          <w:szCs w:val="28"/>
        </w:rPr>
        <w:br/>
        <w:t xml:space="preserve">и среднего предпринимательства в Российской Федерации», </w:t>
      </w:r>
      <w:r w:rsidR="003B7EF6">
        <w:rPr>
          <w:rFonts w:ascii="Times New Roman" w:hAnsi="Times New Roman" w:cs="Times New Roman"/>
          <w:sz w:val="28"/>
          <w:szCs w:val="28"/>
        </w:rPr>
        <w:t>абзацем вторым пункта 1 Положения о Министерстве промышленности и торговли Российской Федерации, утвержденного постановлением П</w:t>
      </w:r>
      <w:r w:rsidR="00804478">
        <w:rPr>
          <w:rFonts w:ascii="Times New Roman" w:hAnsi="Times New Roman" w:cs="Times New Roman"/>
          <w:sz w:val="28"/>
          <w:szCs w:val="28"/>
        </w:rPr>
        <w:t>равител</w:t>
      </w:r>
      <w:r w:rsidR="003B7EF6">
        <w:rPr>
          <w:rFonts w:ascii="Times New Roman" w:hAnsi="Times New Roman" w:cs="Times New Roman"/>
          <w:sz w:val="28"/>
          <w:szCs w:val="28"/>
        </w:rPr>
        <w:t>ьства Российской Федерации от 5 июня 2008 г. № 438, Правил</w:t>
      </w:r>
      <w:r w:rsidR="0098219B">
        <w:rPr>
          <w:rFonts w:ascii="Times New Roman" w:hAnsi="Times New Roman" w:cs="Times New Roman"/>
          <w:sz w:val="28"/>
          <w:szCs w:val="28"/>
        </w:rPr>
        <w:t>ами</w:t>
      </w:r>
      <w:r w:rsidR="003B7EF6">
        <w:rPr>
          <w:rFonts w:ascii="Times New Roman" w:hAnsi="Times New Roman" w:cs="Times New Roman"/>
          <w:sz w:val="28"/>
          <w:szCs w:val="28"/>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субъектов Российской Федерации при участии центров поддержки экспорта, а также в рамках региональных программ развития экспорта субъектов Российской Федерации, </w:t>
      </w:r>
      <w:r w:rsidR="006446A5">
        <w:rPr>
          <w:rFonts w:ascii="Times New Roman" w:hAnsi="Times New Roman" w:cs="Times New Roman"/>
          <w:sz w:val="28"/>
          <w:szCs w:val="28"/>
        </w:rPr>
        <w:br/>
      </w:r>
      <w:r>
        <w:rPr>
          <w:rFonts w:ascii="Times New Roman" w:hAnsi="Times New Roman" w:cs="Times New Roman"/>
          <w:sz w:val="28"/>
          <w:szCs w:val="28"/>
        </w:rPr>
        <w:t>п р и к а з ы в а ю:</w:t>
      </w:r>
    </w:p>
    <w:p w14:paraId="2BCCF9C8" w14:textId="77777777" w:rsidR="007154EC" w:rsidRDefault="007154EC">
      <w:pPr>
        <w:pStyle w:val="ConsPlusNormal"/>
        <w:spacing w:line="360" w:lineRule="auto"/>
        <w:ind w:firstLine="709"/>
        <w:jc w:val="both"/>
        <w:rPr>
          <w:rFonts w:ascii="Times New Roman" w:hAnsi="Times New Roman" w:cs="Times New Roman"/>
          <w:sz w:val="28"/>
          <w:szCs w:val="28"/>
        </w:rPr>
      </w:pPr>
    </w:p>
    <w:p w14:paraId="7197349C" w14:textId="2B64F87E" w:rsidR="007154EC" w:rsidRDefault="00D37A81" w:rsidP="006446A5">
      <w:pPr>
        <w:pStyle w:val="ConsPlusNormal"/>
        <w:numPr>
          <w:ilvl w:val="0"/>
          <w:numId w:val="3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AE4382">
        <w:rPr>
          <w:rFonts w:ascii="Times New Roman" w:hAnsi="Times New Roman" w:cs="Times New Roman"/>
          <w:sz w:val="28"/>
          <w:szCs w:val="28"/>
        </w:rPr>
        <w:t xml:space="preserve">твердить </w:t>
      </w:r>
      <w:r>
        <w:rPr>
          <w:rFonts w:ascii="Times New Roman" w:hAnsi="Times New Roman" w:cs="Times New Roman"/>
          <w:sz w:val="28"/>
          <w:szCs w:val="28"/>
        </w:rPr>
        <w:t xml:space="preserve">прилагаемые </w:t>
      </w:r>
      <w:r w:rsidR="00AE4382">
        <w:rPr>
          <w:rFonts w:ascii="Times New Roman" w:hAnsi="Times New Roman" w:cs="Times New Roman"/>
          <w:sz w:val="28"/>
          <w:szCs w:val="28"/>
        </w:rPr>
        <w:t>требования к центрам поддержки экспорта.</w:t>
      </w:r>
    </w:p>
    <w:p w14:paraId="50CA4566" w14:textId="0B2D140E" w:rsidR="00D37A81" w:rsidRDefault="00D37A81" w:rsidP="006446A5">
      <w:pPr>
        <w:pStyle w:val="ConsPlusNormal"/>
        <w:numPr>
          <w:ilvl w:val="0"/>
          <w:numId w:val="3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приказа возложить на статс-секретаря –</w:t>
      </w:r>
      <w:r w:rsidR="00634FF7">
        <w:rPr>
          <w:rFonts w:ascii="Times New Roman" w:hAnsi="Times New Roman" w:cs="Times New Roman"/>
          <w:sz w:val="28"/>
          <w:szCs w:val="28"/>
        </w:rPr>
        <w:t xml:space="preserve"> замест</w:t>
      </w:r>
      <w:r>
        <w:rPr>
          <w:rFonts w:ascii="Times New Roman" w:hAnsi="Times New Roman" w:cs="Times New Roman"/>
          <w:sz w:val="28"/>
          <w:szCs w:val="28"/>
        </w:rPr>
        <w:t xml:space="preserve">ителя </w:t>
      </w:r>
      <w:r w:rsidR="00634FF7">
        <w:rPr>
          <w:rFonts w:ascii="Times New Roman" w:hAnsi="Times New Roman" w:cs="Times New Roman"/>
          <w:sz w:val="28"/>
          <w:szCs w:val="28"/>
        </w:rPr>
        <w:t>Министра промышленности и торговли Российской Федерации Р.А. Чекушова.</w:t>
      </w:r>
    </w:p>
    <w:p w14:paraId="7AD5364A" w14:textId="77777777" w:rsidR="007154EC" w:rsidRDefault="007154EC">
      <w:pPr>
        <w:pStyle w:val="aff4"/>
        <w:spacing w:before="0" w:line="360" w:lineRule="auto"/>
        <w:jc w:val="both"/>
      </w:pPr>
    </w:p>
    <w:p w14:paraId="6090A5B9" w14:textId="77777777" w:rsidR="007154EC" w:rsidRDefault="007154EC">
      <w:pPr>
        <w:pStyle w:val="aff4"/>
        <w:spacing w:before="0" w:line="360" w:lineRule="auto"/>
        <w:jc w:val="both"/>
      </w:pPr>
    </w:p>
    <w:tbl>
      <w:tblPr>
        <w:tblW w:w="0" w:type="auto"/>
        <w:tblInd w:w="-142" w:type="dxa"/>
        <w:tblLayout w:type="fixed"/>
        <w:tblLook w:val="04A0" w:firstRow="1" w:lastRow="0" w:firstColumn="1" w:lastColumn="0" w:noHBand="0" w:noVBand="1"/>
      </w:tblPr>
      <w:tblGrid>
        <w:gridCol w:w="5239"/>
        <w:gridCol w:w="4542"/>
      </w:tblGrid>
      <w:tr w:rsidR="007154EC" w14:paraId="480C8F3E" w14:textId="77777777">
        <w:tc>
          <w:tcPr>
            <w:tcW w:w="5239" w:type="dxa"/>
          </w:tcPr>
          <w:p w14:paraId="28329954" w14:textId="77777777" w:rsidR="007154EC" w:rsidRDefault="00AE4382">
            <w:pPr>
              <w:rPr>
                <w:rFonts w:ascii="Times New Roman" w:hAnsi="Times New Roman"/>
                <w:sz w:val="28"/>
                <w:szCs w:val="28"/>
              </w:rPr>
            </w:pPr>
            <w:r>
              <w:rPr>
                <w:rFonts w:ascii="Times New Roman" w:hAnsi="Times New Roman"/>
                <w:sz w:val="28"/>
                <w:szCs w:val="28"/>
              </w:rPr>
              <w:t>Министр</w:t>
            </w:r>
          </w:p>
        </w:tc>
        <w:tc>
          <w:tcPr>
            <w:tcW w:w="4542" w:type="dxa"/>
            <w:vAlign w:val="bottom"/>
          </w:tcPr>
          <w:p w14:paraId="3830ED4E" w14:textId="77777777" w:rsidR="007154EC" w:rsidRDefault="00AE4382">
            <w:pPr>
              <w:rPr>
                <w:rFonts w:ascii="Times New Roman" w:hAnsi="Times New Roman"/>
                <w:sz w:val="28"/>
                <w:szCs w:val="28"/>
              </w:rPr>
            </w:pPr>
            <w:r>
              <w:rPr>
                <w:rFonts w:ascii="Times New Roman" w:hAnsi="Times New Roman"/>
                <w:sz w:val="28"/>
                <w:szCs w:val="28"/>
              </w:rPr>
              <w:t xml:space="preserve">                                    А.А. Алиханов</w:t>
            </w:r>
          </w:p>
        </w:tc>
      </w:tr>
    </w:tbl>
    <w:p w14:paraId="24E0296C" w14:textId="77777777" w:rsidR="007154EC" w:rsidRDefault="007154EC">
      <w:pPr>
        <w:rPr>
          <w:rFonts w:eastAsia="Times New Roman"/>
          <w:lang w:bidi="ru-RU"/>
        </w:rPr>
      </w:pPr>
    </w:p>
    <w:p w14:paraId="46A1DD4A" w14:textId="77777777" w:rsidR="007154EC" w:rsidRDefault="007154EC">
      <w:pPr>
        <w:pStyle w:val="ConsPlusNormal"/>
        <w:widowControl/>
        <w:ind w:left="4678"/>
        <w:jc w:val="center"/>
        <w:outlineLvl w:val="0"/>
        <w:rPr>
          <w:rFonts w:ascii="Times New Roman" w:hAnsi="Times New Roman" w:cs="Times New Roman"/>
          <w:sz w:val="28"/>
          <w:szCs w:val="28"/>
        </w:rPr>
      </w:pPr>
    </w:p>
    <w:p w14:paraId="4AB33D8B" w14:textId="77777777" w:rsidR="007154EC" w:rsidRDefault="007154EC">
      <w:pPr>
        <w:pStyle w:val="ConsPlusNormal"/>
        <w:widowControl/>
        <w:ind w:left="4678"/>
        <w:jc w:val="center"/>
        <w:outlineLvl w:val="0"/>
        <w:rPr>
          <w:rFonts w:ascii="Times New Roman" w:hAnsi="Times New Roman" w:cs="Times New Roman"/>
          <w:sz w:val="28"/>
          <w:szCs w:val="28"/>
        </w:rPr>
      </w:pPr>
    </w:p>
    <w:p w14:paraId="594CD948" w14:textId="77777777" w:rsidR="007154EC" w:rsidRDefault="007154EC">
      <w:pPr>
        <w:pStyle w:val="ConsPlusNormal"/>
        <w:widowControl/>
        <w:ind w:left="4678"/>
        <w:jc w:val="center"/>
        <w:outlineLvl w:val="0"/>
        <w:rPr>
          <w:rFonts w:ascii="Times New Roman" w:hAnsi="Times New Roman" w:cs="Times New Roman"/>
          <w:sz w:val="28"/>
          <w:szCs w:val="28"/>
        </w:rPr>
      </w:pPr>
    </w:p>
    <w:p w14:paraId="74388C8C" w14:textId="77777777" w:rsidR="007154EC" w:rsidRDefault="007154EC">
      <w:pPr>
        <w:pStyle w:val="ConsPlusNormal"/>
        <w:widowControl/>
        <w:ind w:left="4678"/>
        <w:jc w:val="center"/>
        <w:outlineLvl w:val="0"/>
        <w:rPr>
          <w:rFonts w:ascii="Times New Roman" w:hAnsi="Times New Roman" w:cs="Times New Roman"/>
          <w:sz w:val="28"/>
          <w:szCs w:val="28"/>
        </w:rPr>
      </w:pPr>
    </w:p>
    <w:p w14:paraId="3874DE8E" w14:textId="77777777" w:rsidR="007154EC" w:rsidRDefault="007154EC">
      <w:pPr>
        <w:pStyle w:val="ConsPlusNormal"/>
        <w:widowControl/>
        <w:ind w:left="4678"/>
        <w:jc w:val="center"/>
        <w:outlineLvl w:val="0"/>
        <w:rPr>
          <w:rFonts w:ascii="Times New Roman" w:hAnsi="Times New Roman" w:cs="Times New Roman"/>
          <w:sz w:val="28"/>
          <w:szCs w:val="28"/>
        </w:rPr>
      </w:pPr>
    </w:p>
    <w:p w14:paraId="768AC5A0" w14:textId="77777777" w:rsidR="007154EC" w:rsidRDefault="007154EC">
      <w:pPr>
        <w:pStyle w:val="ConsPlusNormal"/>
        <w:widowControl/>
        <w:ind w:left="4678"/>
        <w:jc w:val="center"/>
        <w:outlineLvl w:val="0"/>
        <w:rPr>
          <w:rFonts w:ascii="Times New Roman" w:hAnsi="Times New Roman" w:cs="Times New Roman"/>
          <w:sz w:val="28"/>
          <w:szCs w:val="28"/>
        </w:rPr>
      </w:pPr>
    </w:p>
    <w:p w14:paraId="44CC7560" w14:textId="77777777" w:rsidR="007154EC" w:rsidRDefault="007154EC">
      <w:pPr>
        <w:pStyle w:val="ConsPlusNormal"/>
        <w:widowControl/>
        <w:ind w:left="4678"/>
        <w:jc w:val="center"/>
        <w:outlineLvl w:val="0"/>
        <w:rPr>
          <w:rFonts w:ascii="Times New Roman" w:hAnsi="Times New Roman" w:cs="Times New Roman"/>
          <w:sz w:val="28"/>
          <w:szCs w:val="28"/>
        </w:rPr>
      </w:pPr>
    </w:p>
    <w:p w14:paraId="72BFAD3A" w14:textId="77777777" w:rsidR="007154EC" w:rsidRDefault="007154EC">
      <w:pPr>
        <w:pStyle w:val="ConsPlusNormal"/>
        <w:widowControl/>
        <w:ind w:left="4678"/>
        <w:jc w:val="center"/>
        <w:outlineLvl w:val="0"/>
        <w:rPr>
          <w:rFonts w:ascii="Times New Roman" w:hAnsi="Times New Roman" w:cs="Times New Roman"/>
          <w:sz w:val="28"/>
          <w:szCs w:val="28"/>
        </w:rPr>
      </w:pPr>
    </w:p>
    <w:p w14:paraId="3E65839B" w14:textId="77777777" w:rsidR="007154EC" w:rsidRDefault="007154EC">
      <w:pPr>
        <w:pStyle w:val="ConsPlusNormal"/>
        <w:widowControl/>
        <w:ind w:left="4678"/>
        <w:jc w:val="center"/>
        <w:outlineLvl w:val="0"/>
        <w:rPr>
          <w:rFonts w:ascii="Times New Roman" w:hAnsi="Times New Roman" w:cs="Times New Roman"/>
          <w:sz w:val="28"/>
          <w:szCs w:val="28"/>
        </w:rPr>
      </w:pPr>
    </w:p>
    <w:p w14:paraId="57769CC3" w14:textId="77777777" w:rsidR="007154EC" w:rsidRDefault="007154EC">
      <w:pPr>
        <w:pStyle w:val="ConsPlusNormal"/>
        <w:widowControl/>
        <w:ind w:left="4678"/>
        <w:jc w:val="center"/>
        <w:outlineLvl w:val="0"/>
        <w:rPr>
          <w:rFonts w:ascii="Times New Roman" w:hAnsi="Times New Roman" w:cs="Times New Roman"/>
          <w:sz w:val="28"/>
          <w:szCs w:val="28"/>
        </w:rPr>
      </w:pPr>
    </w:p>
    <w:p w14:paraId="76FB9007" w14:textId="77777777" w:rsidR="00634FF7" w:rsidRDefault="00634FF7">
      <w:pPr>
        <w:spacing w:line="259" w:lineRule="auto"/>
        <w:rPr>
          <w:rFonts w:ascii="Times New Roman" w:eastAsia="Arial" w:hAnsi="Times New Roman"/>
          <w:sz w:val="28"/>
          <w:szCs w:val="28"/>
          <w:lang w:eastAsia="ru-RU"/>
        </w:rPr>
      </w:pPr>
      <w:r>
        <w:rPr>
          <w:rFonts w:ascii="Times New Roman" w:hAnsi="Times New Roman"/>
          <w:sz w:val="28"/>
          <w:szCs w:val="28"/>
        </w:rPr>
        <w:br w:type="page"/>
      </w:r>
    </w:p>
    <w:p w14:paraId="7C68BB4E" w14:textId="5AFEA7CD" w:rsidR="007154EC" w:rsidRDefault="00634FF7">
      <w:pPr>
        <w:pStyle w:val="ConsPlusNormal"/>
        <w:widowControl/>
        <w:ind w:left="4678"/>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УТВЕРЖДЕНЫ</w:t>
      </w:r>
    </w:p>
    <w:p w14:paraId="58E690B4" w14:textId="0845C2AE" w:rsidR="007154EC" w:rsidRDefault="00AE4382">
      <w:pPr>
        <w:pStyle w:val="ConsPlusNormal"/>
        <w:widowControl/>
        <w:ind w:left="4678"/>
        <w:jc w:val="center"/>
        <w:rPr>
          <w:rFonts w:ascii="Times New Roman" w:hAnsi="Times New Roman" w:cs="Times New Roman"/>
          <w:sz w:val="28"/>
          <w:szCs w:val="28"/>
        </w:rPr>
      </w:pPr>
      <w:r>
        <w:rPr>
          <w:rFonts w:ascii="Times New Roman" w:hAnsi="Times New Roman" w:cs="Times New Roman"/>
          <w:sz w:val="28"/>
          <w:szCs w:val="28"/>
        </w:rPr>
        <w:t>приказ</w:t>
      </w:r>
      <w:r w:rsidR="00634FF7">
        <w:rPr>
          <w:rFonts w:ascii="Times New Roman" w:hAnsi="Times New Roman" w:cs="Times New Roman"/>
          <w:sz w:val="28"/>
          <w:szCs w:val="28"/>
        </w:rPr>
        <w:t>ом</w:t>
      </w:r>
      <w:r>
        <w:rPr>
          <w:rFonts w:ascii="Times New Roman" w:hAnsi="Times New Roman" w:cs="Times New Roman"/>
          <w:sz w:val="28"/>
          <w:szCs w:val="28"/>
        </w:rPr>
        <w:t xml:space="preserve"> Минпромторга России</w:t>
      </w:r>
    </w:p>
    <w:p w14:paraId="204A1C7D" w14:textId="77777777" w:rsidR="007154EC" w:rsidRDefault="00AE4382">
      <w:pPr>
        <w:pStyle w:val="ConsPlusNormal"/>
        <w:widowControl/>
        <w:ind w:left="4678"/>
        <w:jc w:val="center"/>
        <w:rPr>
          <w:rFonts w:ascii="Times New Roman" w:hAnsi="Times New Roman" w:cs="Times New Roman"/>
          <w:sz w:val="28"/>
          <w:szCs w:val="28"/>
        </w:rPr>
      </w:pPr>
      <w:r>
        <w:rPr>
          <w:rFonts w:ascii="Times New Roman" w:hAnsi="Times New Roman" w:cs="Times New Roman"/>
          <w:sz w:val="28"/>
          <w:szCs w:val="28"/>
        </w:rPr>
        <w:t>от _________ № _____</w:t>
      </w:r>
    </w:p>
    <w:p w14:paraId="5633ABBE" w14:textId="77777777" w:rsidR="007154EC" w:rsidRDefault="007154EC">
      <w:pPr>
        <w:jc w:val="right"/>
        <w:rPr>
          <w:rFonts w:ascii="Times New Roman" w:hAnsi="Times New Roman"/>
          <w:sz w:val="28"/>
        </w:rPr>
      </w:pPr>
    </w:p>
    <w:p w14:paraId="17508B0B" w14:textId="77777777" w:rsidR="007154EC" w:rsidRDefault="007154EC">
      <w:pPr>
        <w:jc w:val="right"/>
        <w:rPr>
          <w:rFonts w:ascii="Times New Roman" w:hAnsi="Times New Roman"/>
          <w:sz w:val="28"/>
        </w:rPr>
      </w:pPr>
    </w:p>
    <w:p w14:paraId="07F2D182" w14:textId="77777777" w:rsidR="007154EC" w:rsidRDefault="00AE4382">
      <w:pPr>
        <w:pStyle w:val="ConsPlusTitle"/>
        <w:jc w:val="center"/>
        <w:rPr>
          <w:rFonts w:ascii="Times New Roman" w:hAnsi="Times New Roman" w:cs="Times New Roman"/>
          <w:b w:val="0"/>
          <w:sz w:val="28"/>
        </w:rPr>
      </w:pPr>
      <w:bookmarkStart w:id="0" w:name="P43"/>
      <w:bookmarkEnd w:id="0"/>
      <w:r>
        <w:rPr>
          <w:rFonts w:ascii="Times New Roman" w:hAnsi="Times New Roman" w:cs="Times New Roman"/>
          <w:b w:val="0"/>
          <w:sz w:val="28"/>
        </w:rPr>
        <w:t xml:space="preserve">Требования к </w:t>
      </w:r>
      <w:r>
        <w:rPr>
          <w:rFonts w:ascii="Times New Roman" w:eastAsia="Times New Roman" w:hAnsi="Times New Roman" w:cs="Times New Roman"/>
          <w:b w:val="0"/>
          <w:sz w:val="28"/>
          <w:szCs w:val="28"/>
        </w:rPr>
        <w:t>центрам поддержки экспорта</w:t>
      </w:r>
    </w:p>
    <w:p w14:paraId="095C17A9" w14:textId="77777777" w:rsidR="007154EC" w:rsidRDefault="007154EC">
      <w:pPr>
        <w:pStyle w:val="ConsPlusNormal"/>
        <w:spacing w:after="1" w:line="360" w:lineRule="auto"/>
        <w:rPr>
          <w:rFonts w:ascii="Times New Roman" w:hAnsi="Times New Roman" w:cs="Times New Roman"/>
          <w:sz w:val="28"/>
        </w:rPr>
      </w:pPr>
    </w:p>
    <w:p w14:paraId="2D04610C" w14:textId="77777777" w:rsidR="007154EC" w:rsidRDefault="00AE4382">
      <w:pPr>
        <w:pStyle w:val="ConsPlusTitle"/>
        <w:jc w:val="center"/>
        <w:outlineLvl w:val="1"/>
        <w:rPr>
          <w:rFonts w:ascii="Times New Roman" w:hAnsi="Times New Roman" w:cs="Times New Roman"/>
          <w:b w:val="0"/>
          <w:sz w:val="28"/>
        </w:rPr>
      </w:pPr>
      <w:r>
        <w:rPr>
          <w:rFonts w:ascii="Times New Roman" w:hAnsi="Times New Roman" w:cs="Times New Roman"/>
          <w:b w:val="0"/>
          <w:sz w:val="28"/>
        </w:rPr>
        <w:t xml:space="preserve">I. Общие положения </w:t>
      </w:r>
    </w:p>
    <w:p w14:paraId="1C0BDB1C" w14:textId="77777777" w:rsidR="007154EC" w:rsidRDefault="007154EC">
      <w:pPr>
        <w:pStyle w:val="ConsPlusTitle"/>
        <w:jc w:val="center"/>
        <w:outlineLvl w:val="1"/>
        <w:rPr>
          <w:rFonts w:ascii="Times New Roman" w:hAnsi="Times New Roman" w:cs="Times New Roman"/>
          <w:b w:val="0"/>
          <w:sz w:val="28"/>
        </w:rPr>
      </w:pPr>
    </w:p>
    <w:p w14:paraId="0DE17B2B" w14:textId="77777777" w:rsidR="007154EC" w:rsidRDefault="007154EC">
      <w:pPr>
        <w:pStyle w:val="ConsPlusNormal"/>
        <w:spacing w:line="360" w:lineRule="auto"/>
        <w:jc w:val="both"/>
        <w:rPr>
          <w:rFonts w:ascii="Times New Roman" w:hAnsi="Times New Roman" w:cs="Times New Roman"/>
          <w:sz w:val="28"/>
          <w:szCs w:val="28"/>
        </w:rPr>
      </w:pPr>
    </w:p>
    <w:p w14:paraId="1E3EEABA"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1. Требования к центрам поддержки экспорта подготовлены в целях реализации государственной программы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при реализации мероприятия </w:t>
      </w:r>
      <w:bookmarkStart w:id="1" w:name="_Hlk204272516"/>
      <w:r>
        <w:rPr>
          <w:sz w:val="28"/>
          <w:szCs w:val="28"/>
        </w:rPr>
        <w:t>по финансовому обеспечению центров поддержки экспорта в целях оказания ими услуг и мер поддержки субъектам малого и среднего предпринимательства, в результате которых субъектами малого и среднего предпринимательства осуществлен экспорт товаров (работ, услуг)</w:t>
      </w:r>
      <w:bookmarkEnd w:id="1"/>
      <w:r>
        <w:rPr>
          <w:sz w:val="28"/>
          <w:szCs w:val="28"/>
        </w:rPr>
        <w:t xml:space="preserve"> субъектами Российской Федерации, бюджетам которых предоставляются субсидии из федерального бюджета </w:t>
      </w:r>
      <w:r>
        <w:rPr>
          <w:bCs/>
          <w:color w:val="000000"/>
          <w:sz w:val="28"/>
          <w:szCs w:val="28"/>
        </w:rPr>
        <w:t xml:space="preserve">в целях софинансирования расходных обязательств субъектов Российской Федерации, </w:t>
      </w:r>
      <w:r>
        <w:rPr>
          <w:sz w:val="28"/>
          <w:szCs w:val="28"/>
        </w:rPr>
        <w:t>возникающих</w:t>
      </w:r>
      <w:r>
        <w:rPr>
          <w:bCs/>
          <w:color w:val="000000"/>
          <w:sz w:val="28"/>
          <w:szCs w:val="28"/>
        </w:rPr>
        <w:t xml:space="preserve"> при реализации региональных проектов субъектов Российской Федерации при участии центров поддержки экспорта</w:t>
      </w:r>
      <w:r>
        <w:rPr>
          <w:sz w:val="28"/>
          <w:szCs w:val="28"/>
        </w:rPr>
        <w:t xml:space="preserve">, обеспечивающих достижение целей, показателей и результатов федерального проекта «Системные меры развития международной кооперации и экспорта» национального проекта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«Развитие промышленности и повышение ее конкурентоспособности», мероприятие, МСП, субсидия, федеральный проект). </w:t>
      </w:r>
    </w:p>
    <w:p w14:paraId="6EBFADB2" w14:textId="074F974C" w:rsidR="007154EC" w:rsidRDefault="00AE4382">
      <w:pPr>
        <w:pStyle w:val="aff2"/>
        <w:spacing w:before="0" w:beforeAutospacing="0" w:after="0" w:afterAutospacing="0" w:line="360" w:lineRule="auto"/>
        <w:ind w:firstLine="709"/>
        <w:jc w:val="both"/>
        <w:rPr>
          <w:color w:val="000000"/>
          <w:sz w:val="28"/>
          <w:szCs w:val="28"/>
        </w:rPr>
      </w:pPr>
      <w:r>
        <w:rPr>
          <w:sz w:val="28"/>
          <w:szCs w:val="28"/>
        </w:rPr>
        <w:t xml:space="preserve">2. </w:t>
      </w:r>
      <w:r>
        <w:rPr>
          <w:color w:val="000000"/>
          <w:sz w:val="28"/>
          <w:szCs w:val="28"/>
        </w:rPr>
        <w:t xml:space="preserve">ЦПЭ создаются и осуществляют деятельность как самостоятельные юридические лица (за исключением центров поддержки экспорта, зарегистрированных на территориях субъектов Российской Федерации, </w:t>
      </w:r>
      <w:r>
        <w:rPr>
          <w:color w:val="000000"/>
          <w:sz w:val="28"/>
          <w:szCs w:val="28"/>
        </w:rPr>
        <w:lastRenderedPageBreak/>
        <w:t xml:space="preserve">групповой коэффициент, характеризующий уровень экспортного развития или экспортного потенциала, которых равен 0 или 1), функционирующие в форме общественно полезного фонда или автономной некоммерческой организации,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w:t>
      </w:r>
      <w:r w:rsidR="00732470">
        <w:rPr>
          <w:color w:val="000000"/>
          <w:sz w:val="28"/>
          <w:szCs w:val="28"/>
        </w:rPr>
        <w:t xml:space="preserve">относятся </w:t>
      </w:r>
      <w:r>
        <w:rPr>
          <w:color w:val="000000"/>
          <w:sz w:val="28"/>
          <w:szCs w:val="28"/>
        </w:rPr>
        <w:t xml:space="preserve">полномочия в области внешнеторговой деятельности и развития промышленности в субъекте Российской Федерации, созданные </w:t>
      </w:r>
      <w:r>
        <w:rPr>
          <w:sz w:val="28"/>
          <w:szCs w:val="28"/>
        </w:rPr>
        <w:t>в целях оказания услуг и мер поддержки субъектам МСП, в результате которых субъектами МСП осуществлен экспорт товаров (работ, услуг).</w:t>
      </w:r>
    </w:p>
    <w:p w14:paraId="4A77747C" w14:textId="77777777" w:rsidR="007154EC" w:rsidRDefault="00AE4382">
      <w:pPr>
        <w:pStyle w:val="aff2"/>
        <w:spacing w:before="0" w:beforeAutospacing="0" w:after="0" w:afterAutospacing="0" w:line="360" w:lineRule="auto"/>
        <w:ind w:firstLine="709"/>
        <w:jc w:val="both"/>
        <w:rPr>
          <w:sz w:val="28"/>
          <w:szCs w:val="28"/>
        </w:rPr>
      </w:pPr>
      <w:r>
        <w:rPr>
          <w:sz w:val="28"/>
          <w:szCs w:val="28"/>
        </w:rPr>
        <w:t>3. Услуги и меры поддержки, оказываемые ЦПЭ субъектам МСП, в результате которых субъектами МСП осуществлен экспорт товаров (работ, услуг) относятся к информационно-аналитической, консультационной и организационной поддержке экспортной деятельности субъектов МСП, и направлены на обеспечение содействия выходу экспортно-ориентированных субъектов МСП на международные рынки, содействия субъектам МСП и иным хозяйствующим субъектам в увеличении объемов несырьевого неэнергетического экспорта и расширении рынков сбыта.</w:t>
      </w:r>
    </w:p>
    <w:p w14:paraId="63BC8566" w14:textId="40F59353" w:rsidR="007154EC" w:rsidRDefault="00AE4382">
      <w:pPr>
        <w:pStyle w:val="aff2"/>
        <w:spacing w:before="0" w:beforeAutospacing="0" w:after="0" w:afterAutospacing="0" w:line="360" w:lineRule="auto"/>
        <w:ind w:firstLine="709"/>
        <w:jc w:val="both"/>
        <w:rPr>
          <w:sz w:val="28"/>
          <w:szCs w:val="28"/>
        </w:rPr>
      </w:pPr>
      <w:r>
        <w:rPr>
          <w:sz w:val="28"/>
          <w:szCs w:val="28"/>
        </w:rPr>
        <w:t xml:space="preserve">4. </w:t>
      </w:r>
      <w:r w:rsidRPr="00AE4382">
        <w:rPr>
          <w:sz w:val="28"/>
          <w:szCs w:val="28"/>
        </w:rPr>
        <w:t>ЦПЭ должен соблюдать следующие требования</w:t>
      </w:r>
      <w:r>
        <w:rPr>
          <w:sz w:val="28"/>
          <w:szCs w:val="28"/>
        </w:rPr>
        <w:t>:</w:t>
      </w:r>
    </w:p>
    <w:p w14:paraId="5256776A" w14:textId="255DF31D" w:rsidR="007154EC" w:rsidRDefault="00AE4382">
      <w:pPr>
        <w:pStyle w:val="aff2"/>
        <w:spacing w:before="0" w:beforeAutospacing="0" w:after="0" w:afterAutospacing="0" w:line="360" w:lineRule="auto"/>
        <w:ind w:firstLine="709"/>
        <w:jc w:val="both"/>
        <w:rPr>
          <w:sz w:val="28"/>
          <w:szCs w:val="28"/>
        </w:rPr>
      </w:pPr>
      <w:r>
        <w:rPr>
          <w:sz w:val="28"/>
          <w:szCs w:val="28"/>
        </w:rPr>
        <w:t>а) наличие направлений расходов</w:t>
      </w:r>
      <w:r w:rsidR="0064461E">
        <w:rPr>
          <w:sz w:val="28"/>
          <w:szCs w:val="28"/>
        </w:rPr>
        <w:t>ания</w:t>
      </w:r>
      <w:r>
        <w:rPr>
          <w:sz w:val="28"/>
          <w:szCs w:val="28"/>
        </w:rPr>
        <w:t xml:space="preserve"> субсидии (рекомендуемый образец приведен в приложении № 1 к настоящим Требованиям) (далее – </w:t>
      </w:r>
      <w:r w:rsidR="0064461E">
        <w:rPr>
          <w:sz w:val="28"/>
          <w:szCs w:val="28"/>
        </w:rPr>
        <w:t xml:space="preserve">направления </w:t>
      </w:r>
      <w:r>
        <w:rPr>
          <w:sz w:val="28"/>
          <w:szCs w:val="28"/>
        </w:rPr>
        <w:t>расходов</w:t>
      </w:r>
      <w:r w:rsidR="0064461E">
        <w:rPr>
          <w:sz w:val="28"/>
          <w:szCs w:val="28"/>
        </w:rPr>
        <w:t>ания субсидии</w:t>
      </w:r>
      <w:r>
        <w:rPr>
          <w:sz w:val="28"/>
          <w:szCs w:val="28"/>
        </w:rPr>
        <w:t>);</w:t>
      </w:r>
    </w:p>
    <w:p w14:paraId="5A3003C9" w14:textId="2491C11E"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наличие направлений доходов ЦПЭ на год, в котором предоставляется субсидия (рекомендуемый образец приведен в приложении № 2 к настоящим Требованиям) (далее – направления доходов);</w:t>
      </w:r>
    </w:p>
    <w:p w14:paraId="7F0E0D88" w14:textId="19C9709E"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наличие ключевых показателей эффективности деятельности ЦПЭ </w:t>
      </w:r>
      <w:r>
        <w:rPr>
          <w:rFonts w:ascii="Times New Roman" w:hAnsi="Times New Roman" w:cs="Times New Roman"/>
          <w:sz w:val="28"/>
          <w:szCs w:val="28"/>
        </w:rPr>
        <w:br/>
        <w:t>на год, в котором предоставляется субсидия (рекомендуемый образец приведен в приложении № 3 к настоящим Требованиям);</w:t>
      </w:r>
    </w:p>
    <w:p w14:paraId="592A209A" w14:textId="764B8E9F"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наличие информации о получателях услуг ЦПЭ в году, в котором предоставляется субсидия </w:t>
      </w:r>
      <w:r w:rsidR="00D37A81">
        <w:rPr>
          <w:rFonts w:ascii="Times New Roman" w:hAnsi="Times New Roman" w:cs="Times New Roman"/>
          <w:sz w:val="28"/>
          <w:szCs w:val="28"/>
        </w:rPr>
        <w:t>(рекомендуемый образец приведен в</w:t>
      </w:r>
      <w:r>
        <w:rPr>
          <w:rFonts w:ascii="Times New Roman" w:hAnsi="Times New Roman" w:cs="Times New Roman"/>
          <w:sz w:val="28"/>
          <w:szCs w:val="28"/>
        </w:rPr>
        <w:t xml:space="preserve"> приложени</w:t>
      </w:r>
      <w:r w:rsidR="00D37A81">
        <w:rPr>
          <w:rFonts w:ascii="Times New Roman" w:hAnsi="Times New Roman" w:cs="Times New Roman"/>
          <w:sz w:val="28"/>
          <w:szCs w:val="28"/>
        </w:rPr>
        <w:t>и</w:t>
      </w:r>
      <w:r>
        <w:rPr>
          <w:rFonts w:ascii="Times New Roman" w:hAnsi="Times New Roman" w:cs="Times New Roman"/>
          <w:sz w:val="28"/>
          <w:szCs w:val="28"/>
        </w:rPr>
        <w:t xml:space="preserve"> № 4 </w:t>
      </w:r>
      <w:r>
        <w:rPr>
          <w:rFonts w:ascii="Times New Roman" w:hAnsi="Times New Roman" w:cs="Times New Roman"/>
          <w:sz w:val="28"/>
          <w:szCs w:val="28"/>
        </w:rPr>
        <w:lastRenderedPageBreak/>
        <w:t>к настоящим Требованиям</w:t>
      </w:r>
      <w:r w:rsidR="00D37A81">
        <w:rPr>
          <w:rFonts w:ascii="Times New Roman" w:hAnsi="Times New Roman" w:cs="Times New Roman"/>
          <w:sz w:val="28"/>
          <w:szCs w:val="28"/>
        </w:rPr>
        <w:t>)</w:t>
      </w:r>
      <w:r>
        <w:rPr>
          <w:rFonts w:ascii="Times New Roman" w:hAnsi="Times New Roman" w:cs="Times New Roman"/>
          <w:sz w:val="28"/>
          <w:szCs w:val="28"/>
        </w:rPr>
        <w:t>;</w:t>
      </w:r>
    </w:p>
    <w:p w14:paraId="40319A13" w14:textId="254CE200"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наличие плана командировок сотрудников ЦПЭ на текущий год </w:t>
      </w:r>
      <w:r w:rsidR="00D37A81">
        <w:rPr>
          <w:rFonts w:ascii="Times New Roman" w:hAnsi="Times New Roman" w:cs="Times New Roman"/>
          <w:sz w:val="28"/>
          <w:szCs w:val="28"/>
        </w:rPr>
        <w:t xml:space="preserve">(рекомендуемый образец приведен в </w:t>
      </w:r>
      <w:r>
        <w:rPr>
          <w:rFonts w:ascii="Times New Roman" w:hAnsi="Times New Roman" w:cs="Times New Roman"/>
          <w:sz w:val="28"/>
          <w:szCs w:val="28"/>
        </w:rPr>
        <w:t>приложени</w:t>
      </w:r>
      <w:r w:rsidR="00D37A81">
        <w:rPr>
          <w:rFonts w:ascii="Times New Roman" w:hAnsi="Times New Roman" w:cs="Times New Roman"/>
          <w:sz w:val="28"/>
          <w:szCs w:val="28"/>
        </w:rPr>
        <w:t>и</w:t>
      </w:r>
      <w:r>
        <w:rPr>
          <w:rFonts w:ascii="Times New Roman" w:hAnsi="Times New Roman" w:cs="Times New Roman"/>
          <w:sz w:val="28"/>
          <w:szCs w:val="28"/>
        </w:rPr>
        <w:t xml:space="preserve"> № 5 к настоящим Требованиям</w:t>
      </w:r>
      <w:r w:rsidR="00D37A81">
        <w:rPr>
          <w:rFonts w:ascii="Times New Roman" w:hAnsi="Times New Roman" w:cs="Times New Roman"/>
          <w:sz w:val="28"/>
          <w:szCs w:val="28"/>
        </w:rPr>
        <w:t>)</w:t>
      </w:r>
      <w:r>
        <w:rPr>
          <w:rFonts w:ascii="Times New Roman" w:hAnsi="Times New Roman" w:cs="Times New Roman"/>
          <w:sz w:val="28"/>
          <w:szCs w:val="28"/>
        </w:rPr>
        <w:t>;</w:t>
      </w:r>
    </w:p>
    <w:p w14:paraId="49F0947B" w14:textId="683596D9"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наличие соглашения о взаимодействии субъекта Российской Федерации с акционерным обществом «Российский экспортный центр», заключенного в соответствии </w:t>
      </w:r>
      <w:bookmarkStart w:id="2" w:name="_Hlk198657438"/>
      <w:r>
        <w:rPr>
          <w:rFonts w:ascii="Times New Roman" w:hAnsi="Times New Roman" w:cs="Times New Roman"/>
          <w:sz w:val="28"/>
          <w:szCs w:val="28"/>
        </w:rPr>
        <w:t>с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субъектов Российской Федерации при участии центров поддержки экспорта, а также в рамках региональных программ развития экспорта субъектов Российской Федерации</w:t>
      </w:r>
      <w:bookmarkEnd w:id="2"/>
      <w:r>
        <w:rPr>
          <w:rFonts w:ascii="Times New Roman" w:hAnsi="Times New Roman" w:cs="Times New Roman"/>
          <w:sz w:val="28"/>
          <w:szCs w:val="28"/>
        </w:rPr>
        <w:t xml:space="preserve">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или на бумажном носителе в случае отсутствия функциональных возможностей в ИС «Одно окно».</w:t>
      </w:r>
    </w:p>
    <w:p w14:paraId="2D7D1AC3" w14:textId="7F540A86" w:rsidR="007154EC" w:rsidRDefault="00AE438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 xml:space="preserve">5. ЦПЭ осуществляет деятельность в соответствии </w:t>
      </w:r>
      <w:r>
        <w:rPr>
          <w:rFonts w:ascii="Times New Roman" w:hAnsi="Times New Roman"/>
          <w:sz w:val="28"/>
        </w:rPr>
        <w:t xml:space="preserve">с согласованными РЭЦ </w:t>
      </w:r>
      <w:r>
        <w:rPr>
          <w:rFonts w:ascii="Times New Roman" w:hAnsi="Times New Roman"/>
          <w:sz w:val="28"/>
        </w:rPr>
        <w:br/>
        <w:t>в рамках соглашения о взаимодействии</w:t>
      </w:r>
      <w:r w:rsidR="00A419D9">
        <w:rPr>
          <w:rFonts w:ascii="Times New Roman" w:hAnsi="Times New Roman"/>
          <w:sz w:val="28"/>
        </w:rPr>
        <w:t xml:space="preserve"> </w:t>
      </w:r>
      <w:r>
        <w:rPr>
          <w:rFonts w:ascii="Times New Roman" w:hAnsi="Times New Roman"/>
          <w:sz w:val="28"/>
        </w:rPr>
        <w:t>с РЭЦ</w:t>
      </w:r>
      <w:r w:rsidR="00D44C53">
        <w:rPr>
          <w:rFonts w:ascii="Times New Roman" w:hAnsi="Times New Roman"/>
          <w:sz w:val="28"/>
        </w:rPr>
        <w:t>, заключенного в соответствии с Правилами,</w:t>
      </w:r>
      <w:r>
        <w:rPr>
          <w:rFonts w:ascii="Times New Roman" w:hAnsi="Times New Roman" w:cs="Times New Roman"/>
          <w:sz w:val="28"/>
        </w:rPr>
        <w:t xml:space="preserve"> </w:t>
      </w:r>
      <w:r w:rsidR="00872E59">
        <w:rPr>
          <w:rFonts w:ascii="Times New Roman" w:hAnsi="Times New Roman" w:cs="Times New Roman"/>
          <w:sz w:val="28"/>
        </w:rPr>
        <w:t xml:space="preserve">направлением </w:t>
      </w:r>
      <w:r>
        <w:rPr>
          <w:rFonts w:ascii="Times New Roman" w:hAnsi="Times New Roman" w:cs="Times New Roman"/>
          <w:sz w:val="28"/>
        </w:rPr>
        <w:t>расходов</w:t>
      </w:r>
      <w:r w:rsidR="00872E59">
        <w:rPr>
          <w:rFonts w:ascii="Times New Roman" w:hAnsi="Times New Roman" w:cs="Times New Roman"/>
          <w:sz w:val="28"/>
        </w:rPr>
        <w:t>ания субсидии</w:t>
      </w:r>
      <w:r>
        <w:rPr>
          <w:rFonts w:ascii="Times New Roman" w:hAnsi="Times New Roman" w:cs="Times New Roman"/>
          <w:sz w:val="28"/>
        </w:rPr>
        <w:t>, предусмотренной субъектом Российской Федерации на обеспечение деятельности ЦПЭ, направлениями доходов.</w:t>
      </w:r>
    </w:p>
    <w:p w14:paraId="0CD4933E" w14:textId="732CABEE" w:rsidR="00E657A0" w:rsidRDefault="00732470" w:rsidP="00E657A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rPr>
        <w:t>6</w:t>
      </w:r>
      <w:r w:rsidR="00E657A0">
        <w:rPr>
          <w:rFonts w:ascii="Times New Roman" w:hAnsi="Times New Roman" w:cs="Times New Roman"/>
          <w:sz w:val="28"/>
        </w:rPr>
        <w:t xml:space="preserve">. </w:t>
      </w:r>
      <w:r w:rsidR="00E657A0">
        <w:rPr>
          <w:rFonts w:ascii="Times New Roman" w:hAnsi="Times New Roman" w:cs="Times New Roman"/>
          <w:sz w:val="28"/>
          <w:szCs w:val="28"/>
        </w:rPr>
        <w:t xml:space="preserve">ЦПЭ должен осуществлять деятельность, направленную на: </w:t>
      </w:r>
    </w:p>
    <w:p w14:paraId="5221563D" w14:textId="77777777" w:rsidR="00E657A0" w:rsidRDefault="00E657A0" w:rsidP="00E657A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увеличение объемов экспорта субъекта Российской Федерации, в первую очередь, за счет неэнергетических несырьевых товаров; </w:t>
      </w:r>
    </w:p>
    <w:p w14:paraId="63F63C26" w14:textId="77777777" w:rsidR="00E657A0" w:rsidRDefault="00E657A0" w:rsidP="00E657A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увеличение объемов экспорта услуг субъекта Российской Федерации; </w:t>
      </w:r>
    </w:p>
    <w:p w14:paraId="786E5D69" w14:textId="77777777" w:rsidR="00E657A0" w:rsidRDefault="00E657A0" w:rsidP="00E657A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вовлечение новых субъектов МСП в экспортную деятельность; </w:t>
      </w:r>
    </w:p>
    <w:p w14:paraId="3D027CA8" w14:textId="77777777" w:rsidR="00E657A0" w:rsidRDefault="00E657A0" w:rsidP="00E657A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увеличение доли субъектов МСП – экспортеров в общем объеме несырьевого экспорта субъекта Российской Федерации; </w:t>
      </w:r>
    </w:p>
    <w:p w14:paraId="23750815" w14:textId="77777777" w:rsidR="00E657A0" w:rsidRDefault="00E657A0" w:rsidP="00E657A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отраслевую диверсификацию экспорта субъекта Российской Федерации;</w:t>
      </w:r>
    </w:p>
    <w:p w14:paraId="3672B6CC" w14:textId="10A5FFF9" w:rsidR="00E657A0" w:rsidRDefault="00E657A0" w:rsidP="006446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 расширение географии поставок субъектов МСП, осуществляющих деятельность на территории субъекта Российской Федерации. </w:t>
      </w:r>
    </w:p>
    <w:p w14:paraId="00C225DD" w14:textId="5C24D9D8" w:rsidR="00E657A0" w:rsidRDefault="00732470" w:rsidP="006446A5">
      <w:pPr>
        <w:spacing w:after="0" w:line="360" w:lineRule="auto"/>
        <w:ind w:firstLine="709"/>
        <w:jc w:val="both"/>
        <w:rPr>
          <w:rFonts w:ascii="Times New Roman" w:hAnsi="Times New Roman"/>
          <w:sz w:val="28"/>
          <w:szCs w:val="28"/>
        </w:rPr>
      </w:pPr>
      <w:r>
        <w:rPr>
          <w:rFonts w:ascii="Times New Roman" w:hAnsi="Times New Roman"/>
          <w:sz w:val="28"/>
          <w:szCs w:val="28"/>
        </w:rPr>
        <w:t>7</w:t>
      </w:r>
      <w:r w:rsidR="00E657A0">
        <w:rPr>
          <w:rFonts w:ascii="Times New Roman" w:hAnsi="Times New Roman"/>
          <w:sz w:val="28"/>
          <w:szCs w:val="28"/>
        </w:rPr>
        <w:t>.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РЭЦ (включая региональные подразделения),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14:paraId="787CB0BD" w14:textId="72A291C8" w:rsidR="007154EC" w:rsidRDefault="00AE4382">
      <w:pPr>
        <w:pStyle w:val="aff2"/>
        <w:spacing w:before="0" w:beforeAutospacing="0" w:after="0" w:afterAutospacing="0" w:line="360" w:lineRule="auto"/>
        <w:ind w:firstLine="540"/>
        <w:jc w:val="both"/>
        <w:rPr>
          <w:sz w:val="28"/>
          <w:szCs w:val="28"/>
        </w:rPr>
      </w:pPr>
      <w:r>
        <w:rPr>
          <w:sz w:val="28"/>
          <w:szCs w:val="28"/>
        </w:rPr>
        <w:t>8. ЦПЭ должен обеспечить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w:t>
      </w:r>
      <w:r w:rsidR="00732470">
        <w:rPr>
          <w:sz w:val="28"/>
          <w:szCs w:val="28"/>
        </w:rPr>
        <w:t xml:space="preserve"> с</w:t>
      </w:r>
      <w:r>
        <w:rPr>
          <w:sz w:val="28"/>
          <w:szCs w:val="28"/>
        </w:rPr>
        <w:t xml:space="preserve"> фирменным стилем ЦПЭ с использованием товарного знака, правообладателем которого является Министерство промышленности и торговли Российской Федерации (далее – Министерство), включая в том числе техническое оснащение офисного пространства до  1 июля 2027 г., а также обеспечивать оформление в едином фирменном стиле ЦПЭ с использованием товарного знака, правообладателем которого является Министерство, сувенирной продукции, канцтоваров (ручек, карандашей, блокнотов и другого), флеш-накопителей с символикой ЦПЭ, а также иных сопутствующих материалов, распространяемых на территории Российской Федерации и за рубежом, в том числе в рамках публичных мероприятий, а также в рамках оформления стендов на международных мероприятиях для субъектов МСП. </w:t>
      </w:r>
    </w:p>
    <w:p w14:paraId="62954A3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случае организации и проведения международных мероприятий для субъектов МСП за пределами территории Российской Федерации несколькими ЦПЭ в формате межрегиональной кооперации оформление стенда, сувенирной </w:t>
      </w:r>
      <w:r>
        <w:rPr>
          <w:rFonts w:ascii="Times New Roman" w:hAnsi="Times New Roman"/>
          <w:sz w:val="28"/>
          <w:szCs w:val="28"/>
        </w:rPr>
        <w:lastRenderedPageBreak/>
        <w:t>продукции, канцтоваров (ручки, карандаши, блокноты и другое), флеш-накопителей, а также иных сопутствующих материалов осуществляется единообразно без указания официальной символики субъектов Российской Федерации.</w:t>
      </w:r>
    </w:p>
    <w:p w14:paraId="7D735EF8" w14:textId="3D043A08" w:rsidR="007154EC" w:rsidRDefault="006446A5">
      <w:pPr>
        <w:spacing w:after="0" w:line="360" w:lineRule="auto"/>
        <w:ind w:firstLine="709"/>
        <w:jc w:val="both"/>
        <w:rPr>
          <w:rFonts w:ascii="Times New Roman" w:hAnsi="Times New Roman"/>
          <w:sz w:val="28"/>
          <w:szCs w:val="28"/>
        </w:rPr>
      </w:pPr>
      <w:r>
        <w:rPr>
          <w:rFonts w:ascii="Times New Roman" w:hAnsi="Times New Roman"/>
          <w:sz w:val="28"/>
          <w:szCs w:val="28"/>
        </w:rPr>
        <w:t>9</w:t>
      </w:r>
      <w:r w:rsidR="00AE4382">
        <w:rPr>
          <w:rFonts w:ascii="Times New Roman" w:hAnsi="Times New Roman"/>
          <w:sz w:val="28"/>
          <w:szCs w:val="28"/>
        </w:rPr>
        <w:t>. ЦПЭ должен обеспечивать:</w:t>
      </w:r>
    </w:p>
    <w:p w14:paraId="4E0F5DA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14:paraId="3E87EE5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разработанного в рамках национального проекта «Международная кооперация и экспорт» в части, касающейся деятельности ЦПЭ; </w:t>
      </w:r>
    </w:p>
    <w:p w14:paraId="7FCF34F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популяризацию образа экспортера среди экономически активного населения и молодежи, экспортной деятельности среди субъектов МСП, а также  продвижение национального бренда «Сделано в России» в средствах массовой информации, в информационно-телекоммуникационной сети «Интернет» (далее – сеть «Интернет»), включая создание и ведение персональных страниц ЦПЭ в социальных сетях в сети «Интернет», размещение наружной рекламы,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семинаров, вебинаров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r>
        <w:rPr>
          <w:rFonts w:ascii="Times New Roman" w:eastAsiaTheme="minorHAnsi" w:hAnsi="Times New Roman"/>
          <w:sz w:val="24"/>
          <w:szCs w:val="24"/>
          <w:lang w:eastAsia="ru-RU"/>
        </w:rPr>
        <w:t>;</w:t>
      </w:r>
    </w:p>
    <w:p w14:paraId="4B2F5B11"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информирование и консультирование субъектов МСП о существующих услугах и мерах поддержки развития экспортной деятельности, в том числе </w:t>
      </w:r>
      <w:r>
        <w:rPr>
          <w:rFonts w:ascii="Times New Roman" w:hAnsi="Times New Roman"/>
          <w:sz w:val="28"/>
          <w:szCs w:val="28"/>
        </w:rPr>
        <w:lastRenderedPageBreak/>
        <w:t>совместно с РЭЦ,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14:paraId="72C580B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w:t>
      </w:r>
      <w:r>
        <w:rPr>
          <w:rFonts w:ascii="Times New Roman" w:hAnsi="Times New Roman"/>
          <w:sz w:val="28"/>
        </w:rPr>
        <w:t>предусмотренных приложением № 6 настоящих Требований, оказанных при участии ЦПЭ</w:t>
      </w:r>
      <w:r>
        <w:rPr>
          <w:rFonts w:ascii="Times New Roman" w:hAnsi="Times New Roman"/>
          <w:sz w:val="28"/>
          <w:szCs w:val="28"/>
        </w:rPr>
        <w:t>, действующих экспортеров и субъектов МСП, планирующих осуществлять экспортную деятельность в субъекте Российской Федерации;</w:t>
      </w:r>
    </w:p>
    <w:p w14:paraId="1DE757F4" w14:textId="77777777" w:rsidR="007154EC" w:rsidRDefault="00AE4382">
      <w:pPr>
        <w:spacing w:after="0" w:line="360" w:lineRule="auto"/>
        <w:ind w:firstLine="709"/>
        <w:jc w:val="both"/>
      </w:pPr>
      <w:r>
        <w:rPr>
          <w:rFonts w:ascii="Times New Roman" w:hAnsi="Times New Roman"/>
          <w:sz w:val="28"/>
          <w:szCs w:val="28"/>
        </w:rPr>
        <w:t>е) организацию и проведение регионального конкурса «Экспортер года» в субъекте Российской Федерации или номинаций, связанных с экспортом товаров (работ, услуг) субъектов МСП в рамках других конкурсов для хозяйствующих субъектов, проводимых на территории субъекта Российской Федерации;</w:t>
      </w:r>
      <w:r>
        <w:rPr>
          <w:rFonts w:ascii="Times New Roman" w:eastAsiaTheme="minorHAnsi" w:hAnsi="Times New Roman"/>
          <w:sz w:val="24"/>
          <w:szCs w:val="24"/>
          <w:lang w:eastAsia="ru-RU"/>
        </w:rPr>
        <w:t xml:space="preserve"> </w:t>
      </w:r>
    </w:p>
    <w:p w14:paraId="4F25E81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 информирование студентов высших учебных заведений субъекта Российской Федерации об услугах и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14:paraId="7C46440C" w14:textId="0BFB9080" w:rsidR="007154EC" w:rsidRDefault="00AE4382">
      <w:pPr>
        <w:spacing w:after="0" w:line="360" w:lineRule="auto"/>
        <w:ind w:firstLine="709"/>
        <w:jc w:val="both"/>
        <w:rPr>
          <w:sz w:val="28"/>
          <w:szCs w:val="28"/>
        </w:rPr>
      </w:pPr>
      <w:r>
        <w:rPr>
          <w:rFonts w:ascii="Times New Roman" w:hAnsi="Times New Roman"/>
          <w:sz w:val="28"/>
          <w:szCs w:val="28"/>
        </w:rPr>
        <w:t>з) направление в РЭЦ и актуализацию информации о предоставляемых ЦПЭ услугах и мерах поддержки для принятия РЭЦ решения о включении такой информации в Единый каталог государственных услуг, государственных функций и иных услуг в сфере внешнеторговой деятельности, формирование которого осуществляется РЭЦ в ИС «Одно окно» в соответствии с Правилами функционирования информационн</w:t>
      </w:r>
      <w:r w:rsidR="00A253F8">
        <w:rPr>
          <w:rFonts w:ascii="Times New Roman" w:hAnsi="Times New Roman"/>
          <w:sz w:val="28"/>
          <w:szCs w:val="28"/>
        </w:rPr>
        <w:t>ой</w:t>
      </w:r>
      <w:r>
        <w:rPr>
          <w:rFonts w:ascii="Times New Roman" w:hAnsi="Times New Roman"/>
          <w:sz w:val="28"/>
          <w:szCs w:val="28"/>
        </w:rPr>
        <w:t xml:space="preserve"> системы «Одно окно» в сфере внешнеторговой деятельности, утвержденными постановлением Правительства Российской Федерации от 28 января 2022 г. № 65 «О порядке функционирования информационной системы «Одно окно» в сфере внешнеторговой деятельности», </w:t>
      </w:r>
      <w:r>
        <w:rPr>
          <w:rFonts w:ascii="Times New Roman" w:hAnsi="Times New Roman"/>
          <w:sz w:val="28"/>
          <w:szCs w:val="28"/>
        </w:rPr>
        <w:lastRenderedPageBreak/>
        <w:t>в том числе по запросу РЭЦ, а также достоверность и полноту предоставленной информации.</w:t>
      </w:r>
    </w:p>
    <w:p w14:paraId="2EAD844F" w14:textId="3E9BC477" w:rsidR="007154EC" w:rsidRDefault="006446A5">
      <w:pPr>
        <w:pStyle w:val="aff2"/>
        <w:spacing w:before="0" w:beforeAutospacing="0" w:after="0" w:afterAutospacing="0" w:line="360" w:lineRule="auto"/>
        <w:ind w:firstLine="540"/>
        <w:jc w:val="both"/>
        <w:rPr>
          <w:sz w:val="28"/>
          <w:szCs w:val="28"/>
        </w:rPr>
      </w:pPr>
      <w:r>
        <w:rPr>
          <w:sz w:val="28"/>
          <w:szCs w:val="28"/>
        </w:rPr>
        <w:t>10</w:t>
      </w:r>
      <w:r w:rsidR="00AE4382">
        <w:rPr>
          <w:sz w:val="28"/>
          <w:szCs w:val="28"/>
        </w:rPr>
        <w:t>. ЦПЭ должен обеспечивать размещение и ежемесячное обновление (актуализацию) на официальном сайте ЦПЭ в сети «Интернет» следующей информации, связанной с деятельность</w:t>
      </w:r>
      <w:r w:rsidR="00A253F8">
        <w:rPr>
          <w:sz w:val="28"/>
          <w:szCs w:val="28"/>
        </w:rPr>
        <w:t>ю</w:t>
      </w:r>
      <w:r w:rsidR="00AE4382">
        <w:rPr>
          <w:sz w:val="28"/>
          <w:szCs w:val="28"/>
        </w:rPr>
        <w:t xml:space="preserve"> ЦПЭ:</w:t>
      </w:r>
    </w:p>
    <w:p w14:paraId="51B99F98" w14:textId="77777777" w:rsidR="007154EC" w:rsidRDefault="00AE4382">
      <w:pPr>
        <w:pStyle w:val="aff2"/>
        <w:spacing w:before="0" w:beforeAutospacing="0" w:after="0" w:afterAutospacing="0" w:line="360" w:lineRule="auto"/>
        <w:ind w:firstLine="540"/>
        <w:jc w:val="both"/>
        <w:rPr>
          <w:sz w:val="28"/>
          <w:szCs w:val="28"/>
        </w:rPr>
      </w:pPr>
      <w:r>
        <w:rPr>
          <w:sz w:val="28"/>
          <w:szCs w:val="28"/>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 </w:t>
      </w:r>
    </w:p>
    <w:p w14:paraId="592C5C57" w14:textId="77777777" w:rsidR="007154EC" w:rsidRDefault="00AE4382">
      <w:pPr>
        <w:pStyle w:val="aff2"/>
        <w:spacing w:before="0" w:beforeAutospacing="0" w:after="0" w:afterAutospacing="0" w:line="360" w:lineRule="auto"/>
        <w:ind w:firstLine="540"/>
        <w:jc w:val="both"/>
        <w:rPr>
          <w:sz w:val="28"/>
          <w:szCs w:val="28"/>
        </w:rPr>
      </w:pPr>
      <w:r>
        <w:rPr>
          <w:sz w:val="28"/>
          <w:szCs w:val="28"/>
        </w:rPr>
        <w:t xml:space="preserve">б) сведения об исполнительном органе субъекта Российской Федерации, ответственном за внешнеторговую деятельность и развитие промышленности, о деятельности такого органа, а также иных организациях по поддержке экспорта, действующих на территории субъекта Российской Федерации; </w:t>
      </w:r>
    </w:p>
    <w:p w14:paraId="15DF5272" w14:textId="77777777" w:rsidR="007154EC" w:rsidRDefault="00AE4382">
      <w:pPr>
        <w:pStyle w:val="aff2"/>
        <w:spacing w:before="0" w:beforeAutospacing="0" w:after="0" w:afterAutospacing="0" w:line="360" w:lineRule="auto"/>
        <w:ind w:firstLine="540"/>
        <w:jc w:val="both"/>
        <w:rPr>
          <w:sz w:val="28"/>
          <w:szCs w:val="28"/>
        </w:rPr>
      </w:pPr>
      <w:r>
        <w:rPr>
          <w:sz w:val="28"/>
          <w:szCs w:val="28"/>
        </w:rPr>
        <w:t xml:space="preserve">в)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 </w:t>
      </w:r>
    </w:p>
    <w:p w14:paraId="336A94EA" w14:textId="77777777" w:rsidR="007154EC" w:rsidRDefault="00AE4382">
      <w:pPr>
        <w:pStyle w:val="aff2"/>
        <w:spacing w:before="0" w:beforeAutospacing="0" w:after="0" w:afterAutospacing="0" w:line="360" w:lineRule="auto"/>
        <w:ind w:firstLine="540"/>
        <w:jc w:val="both"/>
        <w:rPr>
          <w:sz w:val="28"/>
          <w:szCs w:val="28"/>
        </w:rPr>
      </w:pPr>
      <w:r>
        <w:rPr>
          <w:sz w:val="28"/>
          <w:szCs w:val="28"/>
        </w:rPr>
        <w:t xml:space="preserve">г) стоимость всех платных услуг (при наличии), предоставляемых ЦПЭ за счет собственных компетенций; </w:t>
      </w:r>
    </w:p>
    <w:p w14:paraId="1ADFA303" w14:textId="77777777" w:rsidR="007154EC" w:rsidRDefault="00AE4382">
      <w:pPr>
        <w:pStyle w:val="aff2"/>
        <w:spacing w:before="0" w:beforeAutospacing="0" w:after="0" w:afterAutospacing="0" w:line="360" w:lineRule="auto"/>
        <w:ind w:firstLine="540"/>
        <w:jc w:val="both"/>
        <w:rPr>
          <w:sz w:val="28"/>
          <w:szCs w:val="28"/>
        </w:rPr>
      </w:pPr>
      <w:r>
        <w:rPr>
          <w:sz w:val="28"/>
          <w:szCs w:val="28"/>
        </w:rPr>
        <w:t xml:space="preserve">д)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 </w:t>
      </w:r>
    </w:p>
    <w:p w14:paraId="107D60F1" w14:textId="77777777" w:rsidR="007154EC" w:rsidRDefault="00AE4382">
      <w:pPr>
        <w:pStyle w:val="aff2"/>
        <w:spacing w:before="0" w:beforeAutospacing="0" w:after="0" w:afterAutospacing="0" w:line="360" w:lineRule="auto"/>
        <w:ind w:firstLine="540"/>
        <w:jc w:val="both"/>
        <w:rPr>
          <w:sz w:val="28"/>
          <w:szCs w:val="28"/>
        </w:rPr>
      </w:pPr>
      <w:r>
        <w:rPr>
          <w:sz w:val="28"/>
          <w:szCs w:val="28"/>
        </w:rPr>
        <w:t xml:space="preserve">е)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w:t>
      </w:r>
    </w:p>
    <w:p w14:paraId="34FCAF87" w14:textId="39B8BEB9"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11</w:t>
      </w:r>
      <w:r w:rsidR="00AE4382">
        <w:rPr>
          <w:rFonts w:ascii="Times New Roman" w:hAnsi="Times New Roman"/>
          <w:sz w:val="28"/>
          <w:szCs w:val="28"/>
        </w:rPr>
        <w:t>.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14:paraId="5CE6ADC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До обеспечения соответствующих функциональных возможностей </w:t>
      </w:r>
      <w:r>
        <w:rPr>
          <w:rFonts w:ascii="Times New Roman" w:hAnsi="Times New Roman"/>
          <w:sz w:val="28"/>
          <w:szCs w:val="28"/>
        </w:rPr>
        <w:br/>
        <w:t xml:space="preserve">в ИС «Одно окно» ЦПЭ обеспечивает ведение перечня услуг </w:t>
      </w:r>
      <w:r>
        <w:rPr>
          <w:rFonts w:ascii="Times New Roman" w:hAnsi="Times New Roman"/>
          <w:sz w:val="28"/>
          <w:szCs w:val="28"/>
        </w:rPr>
        <w:br/>
        <w:t>в специализированной автоматизированной информационной системе для ЦПЭ.</w:t>
      </w:r>
    </w:p>
    <w:p w14:paraId="18A6708F" w14:textId="4D4AE9FB"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12</w:t>
      </w:r>
      <w:r w:rsidR="00AE4382">
        <w:rPr>
          <w:rFonts w:ascii="Times New Roman" w:hAnsi="Times New Roman"/>
          <w:sz w:val="28"/>
          <w:szCs w:val="28"/>
        </w:rPr>
        <w:t xml:space="preserve">. ЦПЭ должен обеспечивать заполнение и актуализацию в ИС «Одно окно» следующей информации: </w:t>
      </w:r>
    </w:p>
    <w:p w14:paraId="4438E4AE"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а) услуги и меры поддержки ЦПЭ; </w:t>
      </w:r>
    </w:p>
    <w:p w14:paraId="55A9D308"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б) общие сведения о ЦПЭ, которые содержат: </w:t>
      </w:r>
    </w:p>
    <w:p w14:paraId="6F11C25B"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информацию об организационно-правовой форме ЦПЭ; </w:t>
      </w:r>
    </w:p>
    <w:p w14:paraId="1759FED8"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информацию о составе учредителей и составе членов высшего органа управления ЦПЭ; </w:t>
      </w:r>
    </w:p>
    <w:p w14:paraId="72925997" w14:textId="4110B8F6" w:rsidR="007154EC" w:rsidRDefault="00AE4382">
      <w:pPr>
        <w:pStyle w:val="aff2"/>
        <w:spacing w:before="0" w:beforeAutospacing="0" w:after="0" w:afterAutospacing="0" w:line="360" w:lineRule="auto"/>
        <w:ind w:firstLine="709"/>
        <w:jc w:val="both"/>
        <w:rPr>
          <w:sz w:val="28"/>
          <w:szCs w:val="28"/>
        </w:rPr>
      </w:pPr>
      <w:r>
        <w:rPr>
          <w:sz w:val="28"/>
          <w:szCs w:val="28"/>
        </w:rPr>
        <w:t xml:space="preserve">в) </w:t>
      </w:r>
      <w:r w:rsidR="00872E59">
        <w:rPr>
          <w:sz w:val="28"/>
          <w:szCs w:val="28"/>
        </w:rPr>
        <w:t xml:space="preserve">направления </w:t>
      </w:r>
      <w:r>
        <w:rPr>
          <w:sz w:val="28"/>
          <w:szCs w:val="28"/>
        </w:rPr>
        <w:t>расход</w:t>
      </w:r>
      <w:r w:rsidR="00872E59">
        <w:rPr>
          <w:sz w:val="28"/>
          <w:szCs w:val="28"/>
        </w:rPr>
        <w:t>ования субсидии</w:t>
      </w:r>
      <w:r>
        <w:rPr>
          <w:sz w:val="28"/>
          <w:szCs w:val="28"/>
        </w:rPr>
        <w:t xml:space="preserve"> и направления доходов, включая их фактическое исполнение и актуализацию; </w:t>
      </w:r>
    </w:p>
    <w:p w14:paraId="7383EDBD" w14:textId="48CC243C" w:rsidR="007154EC" w:rsidRDefault="00AE4382">
      <w:pPr>
        <w:pStyle w:val="aff2"/>
        <w:spacing w:before="0" w:beforeAutospacing="0" w:after="0" w:afterAutospacing="0" w:line="360" w:lineRule="auto"/>
        <w:ind w:firstLine="709"/>
        <w:jc w:val="both"/>
        <w:rPr>
          <w:sz w:val="28"/>
          <w:szCs w:val="28"/>
        </w:rPr>
      </w:pPr>
      <w:r>
        <w:rPr>
          <w:sz w:val="28"/>
          <w:szCs w:val="28"/>
        </w:rPr>
        <w:t>г) информация о штатной численности ЦПЭ и соответствии руководителя и сотрудников ЦПЭ квалификационным требованиям, указанным в пунктах 2</w:t>
      </w:r>
      <w:r w:rsidR="00C31702">
        <w:rPr>
          <w:sz w:val="28"/>
          <w:szCs w:val="28"/>
        </w:rPr>
        <w:t>0</w:t>
      </w:r>
      <w:r>
        <w:rPr>
          <w:sz w:val="28"/>
          <w:szCs w:val="28"/>
        </w:rPr>
        <w:t>, 2</w:t>
      </w:r>
      <w:r w:rsidR="00C31702">
        <w:rPr>
          <w:sz w:val="28"/>
          <w:szCs w:val="28"/>
        </w:rPr>
        <w:t>2</w:t>
      </w:r>
      <w:r>
        <w:rPr>
          <w:sz w:val="28"/>
          <w:szCs w:val="28"/>
        </w:rPr>
        <w:t xml:space="preserve"> Требований; </w:t>
      </w:r>
    </w:p>
    <w:p w14:paraId="27445D7A"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д) ключевые показатели эффективности деятельности ЦПЭ на год, в котором предоставляется субсидия, их фактические значения (на ежеквартальной основе); </w:t>
      </w:r>
    </w:p>
    <w:p w14:paraId="04C2E7DE"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е) информация о получателях поддержки ЦПЭ (на ежедневной основе); </w:t>
      </w:r>
    </w:p>
    <w:p w14:paraId="4445DB42"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ж) план командировок сотрудников ЦПЭ на год и его актуализация; </w:t>
      </w:r>
    </w:p>
    <w:p w14:paraId="46F941E0" w14:textId="77777777" w:rsidR="007154EC" w:rsidRDefault="00AE4382">
      <w:pPr>
        <w:pStyle w:val="aff2"/>
        <w:spacing w:before="0" w:beforeAutospacing="0" w:after="0" w:afterAutospacing="0" w:line="360" w:lineRule="auto"/>
        <w:ind w:firstLine="709"/>
        <w:jc w:val="both"/>
        <w:rPr>
          <w:sz w:val="28"/>
          <w:szCs w:val="28"/>
        </w:rPr>
      </w:pPr>
      <w:r>
        <w:rPr>
          <w:sz w:val="28"/>
          <w:szCs w:val="28"/>
        </w:rPr>
        <w:t xml:space="preserve">з) иная информация, предусмотренная системой ИС «Одно окно». </w:t>
      </w:r>
    </w:p>
    <w:p w14:paraId="6361127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 обеспечения соответствующих функциональных возможностей </w:t>
      </w:r>
      <w:r>
        <w:rPr>
          <w:rFonts w:ascii="Times New Roman" w:hAnsi="Times New Roman"/>
          <w:sz w:val="28"/>
          <w:szCs w:val="28"/>
        </w:rPr>
        <w:br/>
        <w:t>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14:paraId="1E0EC5F0" w14:textId="0A6FBAE1" w:rsidR="007154EC" w:rsidRDefault="00C317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AE4382">
        <w:rPr>
          <w:rFonts w:ascii="Times New Roman" w:hAnsi="Times New Roman" w:cs="Times New Roman"/>
          <w:sz w:val="28"/>
          <w:szCs w:val="28"/>
        </w:rPr>
        <w:t>. ЦПЭ обеспечивает исполнение следующих ключевых показателей эффективности деятельности ЦПЭ:</w:t>
      </w:r>
    </w:p>
    <w:p w14:paraId="37CC4614"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количество субъектов МСП, получивших услуги всего, за исключением семинаров, вебинаров, информационно-консультационных мер поддержки ЦПЭ, предоставляемых за счет собственных компетенций сотрудников ЦПЭ, а также </w:t>
      </w:r>
      <w:r>
        <w:rPr>
          <w:rFonts w:ascii="Times New Roman" w:hAnsi="Times New Roman" w:cs="Times New Roman"/>
          <w:sz w:val="28"/>
          <w:szCs w:val="28"/>
        </w:rPr>
        <w:lastRenderedPageBreak/>
        <w:t>конгрессных мероприятий, платных услуг ЦПЭ;</w:t>
      </w:r>
    </w:p>
    <w:p w14:paraId="32A94874" w14:textId="5B1B19BE" w:rsidR="007154EC" w:rsidRDefault="00753C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E4382">
        <w:rPr>
          <w:rFonts w:ascii="Times New Roman" w:hAnsi="Times New Roman" w:cs="Times New Roman"/>
          <w:sz w:val="28"/>
          <w:szCs w:val="28"/>
        </w:rPr>
        <w:t>) количество субъектов МСП, получивших услуги ЦПЭ, за исключением семинаров, вебинаров, информационно-консультационных мер поддержки ЦПЭ, предоставляемых за счет собственных компетенций сотрудников ЦПЭ, а также конгрессных мероприятий, платных услуг ЦПЭ;</w:t>
      </w:r>
    </w:p>
    <w:p w14:paraId="234D6628" w14:textId="1DE785B2" w:rsidR="007154EC" w:rsidRDefault="00753C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E4382">
        <w:rPr>
          <w:rFonts w:ascii="Times New Roman" w:hAnsi="Times New Roman" w:cs="Times New Roman"/>
          <w:sz w:val="28"/>
          <w:szCs w:val="28"/>
        </w:rPr>
        <w:t>) количество субъектов МСП, получивших услуги РЭЦ и его дочерних организаций,</w:t>
      </w:r>
      <w:r w:rsidR="00AE4382">
        <w:rPr>
          <w:rFonts w:ascii="Times New Roman" w:hAnsi="Times New Roman" w:cs="Times New Roman"/>
          <w:sz w:val="28"/>
        </w:rPr>
        <w:t xml:space="preserve"> </w:t>
      </w:r>
      <w:r w:rsidR="00B6149D">
        <w:rPr>
          <w:rFonts w:ascii="Times New Roman" w:hAnsi="Times New Roman" w:cs="Times New Roman"/>
          <w:sz w:val="28"/>
        </w:rPr>
        <w:t xml:space="preserve">предусмотренные </w:t>
      </w:r>
      <w:r w:rsidR="00AE4382">
        <w:rPr>
          <w:rFonts w:ascii="Times New Roman" w:hAnsi="Times New Roman" w:cs="Times New Roman"/>
          <w:sz w:val="28"/>
        </w:rPr>
        <w:t>приложением № 6 настоящих Требований, оказанных</w:t>
      </w:r>
      <w:r w:rsidR="00AE4382">
        <w:rPr>
          <w:rFonts w:ascii="Times New Roman" w:hAnsi="Times New Roman" w:cs="Times New Roman"/>
          <w:sz w:val="28"/>
          <w:szCs w:val="28"/>
        </w:rPr>
        <w:t xml:space="preserve"> при содействии ЦПЭ;</w:t>
      </w:r>
    </w:p>
    <w:p w14:paraId="6B54C21A" w14:textId="7FA80832" w:rsidR="007154EC" w:rsidRDefault="00753C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E4382">
        <w:rPr>
          <w:rFonts w:ascii="Times New Roman" w:hAnsi="Times New Roman" w:cs="Times New Roman"/>
          <w:sz w:val="28"/>
          <w:szCs w:val="28"/>
        </w:rPr>
        <w:t xml:space="preserve">) </w:t>
      </w:r>
      <w:bookmarkStart w:id="3" w:name="_Hlk198656803"/>
      <w:r w:rsidR="00AE4382">
        <w:rPr>
          <w:rFonts w:ascii="Times New Roman" w:hAnsi="Times New Roman" w:cs="Times New Roman"/>
          <w:sz w:val="28"/>
          <w:szCs w:val="28"/>
        </w:rPr>
        <w:t xml:space="preserve">количество субъектов МСП, </w:t>
      </w:r>
      <w:bookmarkStart w:id="4" w:name="_Hlk198736186"/>
      <w:r w:rsidR="00AE4382">
        <w:rPr>
          <w:rFonts w:ascii="Times New Roman" w:hAnsi="Times New Roman" w:cs="Times New Roman"/>
          <w:sz w:val="28"/>
          <w:szCs w:val="28"/>
        </w:rPr>
        <w:t xml:space="preserve">заключивших экспортные контракты </w:t>
      </w:r>
      <w:bookmarkStart w:id="5" w:name="_Hlk198736101"/>
      <w:bookmarkEnd w:id="4"/>
      <w:r w:rsidR="00AE4382">
        <w:rPr>
          <w:rFonts w:ascii="Times New Roman" w:hAnsi="Times New Roman" w:cs="Times New Roman"/>
          <w:sz w:val="28"/>
          <w:szCs w:val="28"/>
        </w:rPr>
        <w:t>и (или) осуществивших экспорт товаров (работ, услуг) при участии ЦПЭ</w:t>
      </w:r>
      <w:bookmarkEnd w:id="5"/>
      <w:r w:rsidR="00AE4382">
        <w:rPr>
          <w:rFonts w:ascii="Times New Roman" w:hAnsi="Times New Roman" w:cs="Times New Roman"/>
          <w:sz w:val="28"/>
          <w:szCs w:val="28"/>
        </w:rPr>
        <w:t xml:space="preserve"> (</w:t>
      </w:r>
      <w:bookmarkStart w:id="6" w:name="_Hlk198730880"/>
      <w:r w:rsidR="00AE4382">
        <w:rPr>
          <w:rFonts w:ascii="Times New Roman" w:hAnsi="Times New Roman" w:cs="Times New Roman"/>
          <w:sz w:val="28"/>
          <w:szCs w:val="28"/>
        </w:rPr>
        <w:t xml:space="preserve">услуг ЦПЭ и (или) РЭЦ и его дочерних организаций, </w:t>
      </w:r>
      <w:r w:rsidR="00AE4382">
        <w:rPr>
          <w:rFonts w:ascii="Times New Roman" w:hAnsi="Times New Roman" w:cs="Times New Roman"/>
          <w:sz w:val="28"/>
        </w:rPr>
        <w:t xml:space="preserve">предусмотренных приложением № 6 настоящих Требований, оказанных </w:t>
      </w:r>
      <w:r w:rsidR="00AE4382">
        <w:rPr>
          <w:rFonts w:ascii="Times New Roman" w:hAnsi="Times New Roman" w:cs="Times New Roman"/>
          <w:sz w:val="28"/>
          <w:szCs w:val="28"/>
        </w:rPr>
        <w:t>при содействии ЦПЭ</w:t>
      </w:r>
      <w:bookmarkEnd w:id="6"/>
      <w:r w:rsidR="00AE4382">
        <w:rPr>
          <w:rFonts w:ascii="Times New Roman" w:hAnsi="Times New Roman" w:cs="Times New Roman"/>
          <w:sz w:val="28"/>
          <w:szCs w:val="28"/>
        </w:rPr>
        <w:t>);</w:t>
      </w:r>
      <w:bookmarkEnd w:id="3"/>
    </w:p>
    <w:p w14:paraId="2DA75AC7" w14:textId="20E79438" w:rsidR="007154EC" w:rsidRDefault="00753C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E4382">
        <w:rPr>
          <w:rFonts w:ascii="Times New Roman" w:hAnsi="Times New Roman" w:cs="Times New Roman"/>
          <w:sz w:val="28"/>
          <w:szCs w:val="28"/>
        </w:rPr>
        <w:t xml:space="preserve">) </w:t>
      </w:r>
      <w:bookmarkStart w:id="7" w:name="_Hlk198656845"/>
      <w:r w:rsidR="00AE4382">
        <w:rPr>
          <w:rFonts w:ascii="Times New Roman" w:hAnsi="Times New Roman" w:cs="Times New Roman"/>
          <w:sz w:val="28"/>
          <w:szCs w:val="28"/>
        </w:rPr>
        <w:t>объем поддержанного экспорта субъектов МСП при содействии ЦПЭ (услуг ЦПЭ и (или) РЭЦ и его дочерних организаций,</w:t>
      </w:r>
      <w:r w:rsidR="00AE4382">
        <w:rPr>
          <w:rFonts w:ascii="Times New Roman" w:hAnsi="Times New Roman"/>
          <w:sz w:val="28"/>
        </w:rPr>
        <w:t xml:space="preserve"> </w:t>
      </w:r>
      <w:r w:rsidR="00AE4382">
        <w:rPr>
          <w:rFonts w:ascii="Times New Roman" w:hAnsi="Times New Roman" w:cs="Times New Roman"/>
          <w:sz w:val="28"/>
        </w:rPr>
        <w:t xml:space="preserve">предусмотренных приложением № 6 настоящих Требований, оказанных </w:t>
      </w:r>
      <w:r w:rsidR="00AE4382">
        <w:rPr>
          <w:rFonts w:ascii="Times New Roman" w:hAnsi="Times New Roman" w:cs="Times New Roman"/>
          <w:sz w:val="28"/>
          <w:szCs w:val="28"/>
        </w:rPr>
        <w:t xml:space="preserve">при содействии ЦПЭ); </w:t>
      </w:r>
      <w:bookmarkEnd w:id="7"/>
    </w:p>
    <w:p w14:paraId="08525D89" w14:textId="75A1341C" w:rsidR="007154EC" w:rsidRDefault="00753C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AE4382">
        <w:rPr>
          <w:rFonts w:ascii="Times New Roman" w:hAnsi="Times New Roman" w:cs="Times New Roman"/>
          <w:sz w:val="28"/>
          <w:szCs w:val="28"/>
        </w:rPr>
        <w:t xml:space="preserve">) количество субъектов МСП, </w:t>
      </w:r>
      <w:bookmarkStart w:id="8" w:name="_Hlk198732612"/>
      <w:r w:rsidR="00AE4382">
        <w:rPr>
          <w:rFonts w:ascii="Times New Roman" w:hAnsi="Times New Roman" w:cs="Times New Roman"/>
          <w:sz w:val="28"/>
          <w:szCs w:val="28"/>
        </w:rPr>
        <w:t>принявших участие в мероприятиях, проводимых ЦПЭ, включая региональный конкурс «Экспортер года», форумы, конференции, круглые столы и другие конгрессные мероприятия</w:t>
      </w:r>
      <w:bookmarkEnd w:id="8"/>
      <w:r w:rsidR="00AE4382">
        <w:rPr>
          <w:rFonts w:ascii="Times New Roman" w:hAnsi="Times New Roman" w:cs="Times New Roman"/>
          <w:sz w:val="28"/>
          <w:szCs w:val="28"/>
        </w:rPr>
        <w:t>, а также семинары, вебинары, а также получивших меры поддержки ЦПЭ, предоставляемые за счет собственных компетенций сотрудников ЦПЭ, платные услуги ЦПЭ.</w:t>
      </w:r>
    </w:p>
    <w:p w14:paraId="5ADB110F" w14:textId="65CFD651" w:rsidR="007154EC" w:rsidRDefault="00C317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AE4382">
        <w:rPr>
          <w:rFonts w:ascii="Times New Roman" w:hAnsi="Times New Roman" w:cs="Times New Roman"/>
          <w:sz w:val="28"/>
          <w:szCs w:val="28"/>
        </w:rPr>
        <w:t>. Целевые значения ключевых показателей эффективности деятельности ЦПЭ определяются в соответствии с группой, характеризующей уровень экспортного развития или экспортного потенциала субъекта Российской Федерации в соответствии с Правилами:</w:t>
      </w:r>
    </w:p>
    <w:p w14:paraId="212A4072" w14:textId="5D00C35B"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для ключевого показателя эффективности деятельности ЦПЭ, указ</w:t>
      </w:r>
      <w:r w:rsidR="003963BE">
        <w:rPr>
          <w:rFonts w:ascii="Times New Roman" w:hAnsi="Times New Roman" w:cs="Times New Roman"/>
          <w:sz w:val="28"/>
          <w:szCs w:val="28"/>
        </w:rPr>
        <w:t>анного в подпункте «а» пункта 1</w:t>
      </w:r>
      <w:r w:rsidR="00C31702">
        <w:rPr>
          <w:rFonts w:ascii="Times New Roman" w:hAnsi="Times New Roman" w:cs="Times New Roman"/>
          <w:sz w:val="28"/>
          <w:szCs w:val="28"/>
        </w:rPr>
        <w:t>3</w:t>
      </w:r>
      <w:r>
        <w:rPr>
          <w:rFonts w:ascii="Times New Roman" w:hAnsi="Times New Roman" w:cs="Times New Roman"/>
          <w:sz w:val="28"/>
          <w:szCs w:val="28"/>
        </w:rPr>
        <w:t xml:space="preserve"> настоящих Требований, целевые значения составляют:</w:t>
      </w:r>
    </w:p>
    <w:p w14:paraId="6CF720A4"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- 1-я группа – не менее 20 единиц;</w:t>
      </w:r>
    </w:p>
    <w:p w14:paraId="5FAC1B81"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- 2-я группа – не менее 100 единиц;</w:t>
      </w:r>
    </w:p>
    <w:p w14:paraId="68A7FB4D"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- 3-я группа – не менее 180 единиц;</w:t>
      </w:r>
    </w:p>
    <w:p w14:paraId="0F60B834"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- 4-я группа – не менее 260 единиц;</w:t>
      </w:r>
    </w:p>
    <w:p w14:paraId="0C8766B4"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- 5-я группа – не менее 340 единиц;</w:t>
      </w:r>
    </w:p>
    <w:p w14:paraId="417BC9A1"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- 6-я группа – не менее 420 единиц;</w:t>
      </w:r>
    </w:p>
    <w:p w14:paraId="44F2EED8" w14:textId="69FC8A31"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для ключевого показателя эффективности деятельности ЦПЭ, указанного в подпункте «</w:t>
      </w:r>
      <w:r w:rsidR="00BF2896">
        <w:rPr>
          <w:rFonts w:ascii="Times New Roman" w:hAnsi="Times New Roman" w:cs="Times New Roman"/>
          <w:sz w:val="28"/>
          <w:szCs w:val="28"/>
        </w:rPr>
        <w:t>б</w:t>
      </w:r>
      <w:r w:rsidR="003963BE">
        <w:rPr>
          <w:rFonts w:ascii="Times New Roman" w:hAnsi="Times New Roman" w:cs="Times New Roman"/>
          <w:sz w:val="28"/>
          <w:szCs w:val="28"/>
        </w:rPr>
        <w:t>» пункта 1</w:t>
      </w:r>
      <w:r w:rsidR="00C31702">
        <w:rPr>
          <w:rFonts w:ascii="Times New Roman" w:hAnsi="Times New Roman" w:cs="Times New Roman"/>
          <w:sz w:val="28"/>
          <w:szCs w:val="28"/>
        </w:rPr>
        <w:t>3</w:t>
      </w:r>
      <w:r>
        <w:rPr>
          <w:rFonts w:ascii="Times New Roman" w:hAnsi="Times New Roman" w:cs="Times New Roman"/>
          <w:sz w:val="28"/>
          <w:szCs w:val="28"/>
        </w:rPr>
        <w:t xml:space="preserve"> настоящих Требований, целевые значения составляют не менее 50% от целевого значения ключевого показателя эффективности деятельности ЦПЭ, указ</w:t>
      </w:r>
      <w:r w:rsidR="003963BE">
        <w:rPr>
          <w:rFonts w:ascii="Times New Roman" w:hAnsi="Times New Roman" w:cs="Times New Roman"/>
          <w:sz w:val="28"/>
          <w:szCs w:val="28"/>
        </w:rPr>
        <w:t>анного в подпункте «а» пункта 1</w:t>
      </w:r>
      <w:r w:rsidR="00C31702">
        <w:rPr>
          <w:rFonts w:ascii="Times New Roman" w:hAnsi="Times New Roman" w:cs="Times New Roman"/>
          <w:sz w:val="28"/>
          <w:szCs w:val="28"/>
        </w:rPr>
        <w:t>3</w:t>
      </w:r>
      <w:r>
        <w:rPr>
          <w:rFonts w:ascii="Times New Roman" w:hAnsi="Times New Roman" w:cs="Times New Roman"/>
          <w:sz w:val="28"/>
          <w:szCs w:val="28"/>
        </w:rPr>
        <w:t xml:space="preserve"> настоящих Требований;</w:t>
      </w:r>
    </w:p>
    <w:p w14:paraId="36C1A7A4" w14:textId="27C1ABEB"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для ключевого показателя эффективности деятельности ЦПЭ, указанного в подпункте «</w:t>
      </w:r>
      <w:r w:rsidR="00BF2896">
        <w:rPr>
          <w:rFonts w:ascii="Times New Roman" w:hAnsi="Times New Roman" w:cs="Times New Roman"/>
          <w:sz w:val="28"/>
          <w:szCs w:val="28"/>
        </w:rPr>
        <w:t>г</w:t>
      </w:r>
      <w:r w:rsidR="003963BE">
        <w:rPr>
          <w:rFonts w:ascii="Times New Roman" w:hAnsi="Times New Roman" w:cs="Times New Roman"/>
          <w:sz w:val="28"/>
          <w:szCs w:val="28"/>
        </w:rPr>
        <w:t>» пункта 1</w:t>
      </w:r>
      <w:r w:rsidR="00C31702">
        <w:rPr>
          <w:rFonts w:ascii="Times New Roman" w:hAnsi="Times New Roman" w:cs="Times New Roman"/>
          <w:sz w:val="28"/>
          <w:szCs w:val="28"/>
        </w:rPr>
        <w:t>3</w:t>
      </w:r>
      <w:r>
        <w:rPr>
          <w:rFonts w:ascii="Times New Roman" w:hAnsi="Times New Roman" w:cs="Times New Roman"/>
          <w:sz w:val="28"/>
          <w:szCs w:val="28"/>
        </w:rPr>
        <w:t xml:space="preserve"> настоящих Требований, целевые значения составляют не менее 25% от целевого значения ключевого показателя эффективности деятельности ЦПЭ, указ</w:t>
      </w:r>
      <w:r w:rsidR="003963BE">
        <w:rPr>
          <w:rFonts w:ascii="Times New Roman" w:hAnsi="Times New Roman" w:cs="Times New Roman"/>
          <w:sz w:val="28"/>
          <w:szCs w:val="28"/>
        </w:rPr>
        <w:t>анного в подпункте «а» пункта 1</w:t>
      </w:r>
      <w:r w:rsidR="00C31702">
        <w:rPr>
          <w:rFonts w:ascii="Times New Roman" w:hAnsi="Times New Roman" w:cs="Times New Roman"/>
          <w:sz w:val="28"/>
          <w:szCs w:val="28"/>
        </w:rPr>
        <w:t xml:space="preserve">3 </w:t>
      </w:r>
      <w:r>
        <w:rPr>
          <w:rFonts w:ascii="Times New Roman" w:hAnsi="Times New Roman" w:cs="Times New Roman"/>
          <w:sz w:val="28"/>
          <w:szCs w:val="28"/>
        </w:rPr>
        <w:t>настоящих Требований;</w:t>
      </w:r>
    </w:p>
    <w:p w14:paraId="3E4909E2" w14:textId="6BA4AA6E"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для ключевого показателя эффективности деятельности ЦПЭ, указанного в подпункте «</w:t>
      </w:r>
      <w:r w:rsidR="00E87CEA">
        <w:rPr>
          <w:rFonts w:ascii="Times New Roman" w:hAnsi="Times New Roman" w:cs="Times New Roman"/>
          <w:sz w:val="28"/>
          <w:szCs w:val="28"/>
        </w:rPr>
        <w:t>д</w:t>
      </w:r>
      <w:r w:rsidR="003963BE">
        <w:rPr>
          <w:rFonts w:ascii="Times New Roman" w:hAnsi="Times New Roman" w:cs="Times New Roman"/>
          <w:sz w:val="28"/>
          <w:szCs w:val="28"/>
        </w:rPr>
        <w:t>» пункта 1</w:t>
      </w:r>
      <w:r w:rsidR="00C31702">
        <w:rPr>
          <w:rFonts w:ascii="Times New Roman" w:hAnsi="Times New Roman" w:cs="Times New Roman"/>
          <w:sz w:val="28"/>
          <w:szCs w:val="28"/>
        </w:rPr>
        <w:t>3</w:t>
      </w:r>
      <w:r>
        <w:rPr>
          <w:rFonts w:ascii="Times New Roman" w:hAnsi="Times New Roman" w:cs="Times New Roman"/>
          <w:sz w:val="28"/>
          <w:szCs w:val="28"/>
        </w:rPr>
        <w:t xml:space="preserve"> настоящих Требований, целевые значения составляют:</w:t>
      </w:r>
    </w:p>
    <w:p w14:paraId="130CEBA3"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- 1-я группа – не менее 1 млн долларов США;</w:t>
      </w:r>
    </w:p>
    <w:p w14:paraId="71B87918"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- 2-я группа – не менее 7,5 млн долларов США;</w:t>
      </w:r>
    </w:p>
    <w:p w14:paraId="4D0A865A"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- 3-я группа – не менее 18 млн долларов США;</w:t>
      </w:r>
    </w:p>
    <w:p w14:paraId="27D1159F"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- 4-я группа – не менее 32,5 млн долларов США;</w:t>
      </w:r>
    </w:p>
    <w:p w14:paraId="1B372FF5"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- 5-я группа – не менее 51 млн долларов США;</w:t>
      </w:r>
    </w:p>
    <w:p w14:paraId="2F379083" w14:textId="77777777" w:rsidR="007154EC" w:rsidRDefault="00AE438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- 6-я группа – не менее 73,5 млн долларов США;</w:t>
      </w:r>
    </w:p>
    <w:p w14:paraId="01AFC883" w14:textId="0E9AE79A" w:rsidR="007154EC" w:rsidRDefault="00AE4382">
      <w:pPr>
        <w:spacing w:after="0" w:line="360" w:lineRule="auto"/>
        <w:ind w:firstLine="709"/>
        <w:jc w:val="both"/>
      </w:pPr>
      <w:r>
        <w:rPr>
          <w:rFonts w:ascii="Times New Roman" w:hAnsi="Times New Roman"/>
          <w:sz w:val="28"/>
          <w:szCs w:val="28"/>
        </w:rPr>
        <w:t>д) для ключевого показателя эффективности деятельности ЦПЭ, указанного в подпункте «</w:t>
      </w:r>
      <w:r w:rsidR="00E87CEA">
        <w:rPr>
          <w:rFonts w:ascii="Times New Roman" w:hAnsi="Times New Roman"/>
          <w:sz w:val="28"/>
          <w:szCs w:val="28"/>
        </w:rPr>
        <w:t>е</w:t>
      </w:r>
      <w:r w:rsidR="00C31702">
        <w:rPr>
          <w:rFonts w:ascii="Times New Roman" w:hAnsi="Times New Roman"/>
          <w:sz w:val="28"/>
          <w:szCs w:val="28"/>
        </w:rPr>
        <w:t>» пункта 13</w:t>
      </w:r>
      <w:r>
        <w:rPr>
          <w:rFonts w:ascii="Times New Roman" w:hAnsi="Times New Roman"/>
          <w:sz w:val="28"/>
          <w:szCs w:val="28"/>
        </w:rPr>
        <w:t xml:space="preserve"> настоящих Требований, целевые значения составляют не менее 200% от целевого значения ключевого показателя эффективности деятельности ЦПЭ, указ</w:t>
      </w:r>
      <w:r w:rsidR="00C31702">
        <w:rPr>
          <w:rFonts w:ascii="Times New Roman" w:hAnsi="Times New Roman"/>
          <w:sz w:val="28"/>
          <w:szCs w:val="28"/>
        </w:rPr>
        <w:t>анного в подпункте «а» пункта 13</w:t>
      </w:r>
      <w:r>
        <w:rPr>
          <w:rFonts w:ascii="Times New Roman" w:hAnsi="Times New Roman"/>
          <w:sz w:val="28"/>
          <w:szCs w:val="28"/>
        </w:rPr>
        <w:t xml:space="preserve"> настоящих Требований.</w:t>
      </w:r>
    </w:p>
    <w:p w14:paraId="4FABF1AD" w14:textId="5D1926BC" w:rsidR="007154EC" w:rsidRDefault="00C317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AE4382">
        <w:rPr>
          <w:rFonts w:ascii="Times New Roman" w:hAnsi="Times New Roman" w:cs="Times New Roman"/>
          <w:sz w:val="28"/>
          <w:szCs w:val="28"/>
        </w:rPr>
        <w:t xml:space="preserve">. Плановые значения ключевых показателей эффективности деятельности ЦПЭ устанавливаются ежегодно в соглашении о взаимодействии с </w:t>
      </w:r>
      <w:r w:rsidR="00AE4382">
        <w:rPr>
          <w:rFonts w:ascii="Times New Roman" w:hAnsi="Times New Roman" w:cs="Times New Roman"/>
          <w:sz w:val="28"/>
          <w:szCs w:val="28"/>
        </w:rPr>
        <w:lastRenderedPageBreak/>
        <w:t>РЭЦ, заключаемого в соответствии с Правилами, и могут отличаться от целевых, предусмотренных настоящими Требованиями. Исполнение целевых значений ключевых показателей эффективности деятельности ЦПЭ должно быть направлено на переход ЦПЭ в более высокую группу, характеризующую уровень экспортного развития или экспортного потенциала субъекта Российской Федерации, устанавливаемого в соответствии с Правилами.</w:t>
      </w:r>
    </w:p>
    <w:p w14:paraId="12635A83" w14:textId="49F80E8D"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16</w:t>
      </w:r>
      <w:r w:rsidR="00AE4382">
        <w:rPr>
          <w:rFonts w:ascii="Times New Roman" w:hAnsi="Times New Roman"/>
          <w:sz w:val="28"/>
          <w:szCs w:val="28"/>
        </w:rPr>
        <w:t>.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14:paraId="089403D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Помещения ЦПЭ должны соответствовать следующим требованиям:</w:t>
      </w:r>
    </w:p>
    <w:p w14:paraId="31644E69" w14:textId="20B3B31B"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соответствие нормам, установленным законодательством Российской Федерации в области санитарно-эпидемиологического благополучия населения</w:t>
      </w:r>
      <w:r w:rsidR="0098219B">
        <w:rPr>
          <w:rFonts w:ascii="Times New Roman" w:hAnsi="Times New Roman"/>
          <w:sz w:val="28"/>
          <w:szCs w:val="28"/>
        </w:rPr>
        <w:t>;</w:t>
      </w:r>
    </w:p>
    <w:p w14:paraId="7020DCEC" w14:textId="77777777" w:rsidR="007154EC" w:rsidRDefault="00AE4382">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xml:space="preserve">- </w:t>
      </w:r>
      <w:r>
        <w:rPr>
          <w:rFonts w:ascii="Times New Roman" w:eastAsiaTheme="minorHAnsi" w:hAnsi="Times New Roman"/>
          <w:sz w:val="28"/>
          <w:szCs w:val="28"/>
        </w:rPr>
        <w:t>наличие в ЦПЭ помещений для организации зон ожидания, информирования, приема и оказания услуг субъектам МСП;</w:t>
      </w:r>
    </w:p>
    <w:p w14:paraId="37C82E37" w14:textId="77777777" w:rsidR="007154EC" w:rsidRDefault="00AE438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строение, в котором расположены помещения ЦПЭ, не имеет повреждений несущих конструкций;</w:t>
      </w:r>
    </w:p>
    <w:p w14:paraId="15A1BDCA" w14:textId="0A739344" w:rsidR="007154EC" w:rsidRDefault="00AE438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в помещениях ЦПЭ организованы рабочие места для сотрудников ЦПЭ согласно минимальной штатной численности в соответствии с пунктом </w:t>
      </w:r>
      <w:r w:rsidR="003963BE">
        <w:rPr>
          <w:rFonts w:ascii="Times New Roman" w:eastAsiaTheme="minorHAnsi" w:hAnsi="Times New Roman"/>
          <w:sz w:val="28"/>
          <w:szCs w:val="28"/>
        </w:rPr>
        <w:t>1</w:t>
      </w:r>
      <w:r w:rsidR="00C31702">
        <w:rPr>
          <w:rFonts w:ascii="Times New Roman" w:eastAsiaTheme="minorHAnsi" w:hAnsi="Times New Roman"/>
          <w:sz w:val="28"/>
          <w:szCs w:val="28"/>
        </w:rPr>
        <w:t>8</w:t>
      </w:r>
      <w:r>
        <w:rPr>
          <w:rFonts w:ascii="Times New Roman" w:eastAsiaTheme="minorHAnsi" w:hAnsi="Times New Roman"/>
          <w:sz w:val="28"/>
          <w:szCs w:val="28"/>
        </w:rPr>
        <w:t xml:space="preserve"> настоящих Требований,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14:paraId="78FA9EA2" w14:textId="1D0FECF8"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17</w:t>
      </w:r>
      <w:r w:rsidR="00AE4382">
        <w:rPr>
          <w:rFonts w:ascii="Times New Roman" w:hAnsi="Times New Roman"/>
          <w:sz w:val="28"/>
          <w:szCs w:val="28"/>
        </w:rPr>
        <w:t xml:space="preserve">.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w:t>
      </w:r>
    </w:p>
    <w:p w14:paraId="41A4AC28" w14:textId="4375E2F5"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18</w:t>
      </w:r>
      <w:r w:rsidR="00AE4382">
        <w:rPr>
          <w:rFonts w:ascii="Times New Roman" w:hAnsi="Times New Roman"/>
          <w:sz w:val="28"/>
          <w:szCs w:val="28"/>
        </w:rPr>
        <w:t>.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Правилами:</w:t>
      </w:r>
    </w:p>
    <w:p w14:paraId="656D4562" w14:textId="7AA206D4"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- 6-я группа – минимальная штатная численность – 20 (двадцать) единиц, включая руководителя ЦПЭ, 3 (трех) заместителей руководителя ЦПЭ и (или) начальников отдела, 16 (шестнадцать) специалистов (включая старших и младших специалистов) и (или) аналитиков, не включая должн</w:t>
      </w:r>
      <w:r w:rsidR="003963BE">
        <w:rPr>
          <w:rFonts w:ascii="Times New Roman" w:hAnsi="Times New Roman"/>
          <w:sz w:val="28"/>
          <w:szCs w:val="28"/>
        </w:rPr>
        <w:t xml:space="preserve">ости, предусмотренные пунктом </w:t>
      </w:r>
      <w:r w:rsidR="00C31702">
        <w:rPr>
          <w:rFonts w:ascii="Times New Roman" w:hAnsi="Times New Roman"/>
          <w:sz w:val="28"/>
          <w:szCs w:val="28"/>
        </w:rPr>
        <w:t>19</w:t>
      </w:r>
      <w:r>
        <w:rPr>
          <w:rFonts w:ascii="Times New Roman" w:hAnsi="Times New Roman"/>
          <w:sz w:val="28"/>
          <w:szCs w:val="28"/>
        </w:rPr>
        <w:t xml:space="preserve"> настоящих требований;</w:t>
      </w:r>
    </w:p>
    <w:p w14:paraId="2C0BAC0D" w14:textId="068DA76D"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- 5-я группа – минимальная штатная численность – 10 (десять) единиц, включая руководителя ЦПЭ, 2 (двух) заместителей руководителя ЦПЭ и (или) начальников отдела, 7 (семь) специалистов (включая старших и младших специалистов) и (или) аналитиков, не включая должности, предусмотренные пунктом </w:t>
      </w:r>
      <w:r w:rsidR="00C31702">
        <w:rPr>
          <w:rFonts w:ascii="Times New Roman" w:hAnsi="Times New Roman"/>
          <w:sz w:val="28"/>
          <w:szCs w:val="28"/>
        </w:rPr>
        <w:t xml:space="preserve">19 </w:t>
      </w:r>
      <w:r>
        <w:rPr>
          <w:rFonts w:ascii="Times New Roman" w:hAnsi="Times New Roman"/>
          <w:sz w:val="28"/>
          <w:szCs w:val="28"/>
        </w:rPr>
        <w:t>настоящих требований;</w:t>
      </w:r>
    </w:p>
    <w:p w14:paraId="56D43454" w14:textId="7EE2F109"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- 4-я группа – минимальная штатная численность – 8 (восемь) единиц, включая руководителя ЦПЭ, 1 (одного) заместителя руководителя ЦПЭ или 1 (одного) начальника отдела, 6 (шесть) специалистов (включая старших и младших специалистов) и (или) аналитиков, не включая должности, предусмотренные пунктом </w:t>
      </w:r>
      <w:r w:rsidR="00C31702">
        <w:rPr>
          <w:rFonts w:ascii="Times New Roman" w:hAnsi="Times New Roman"/>
          <w:sz w:val="28"/>
          <w:szCs w:val="28"/>
        </w:rPr>
        <w:t>19</w:t>
      </w:r>
      <w:r>
        <w:rPr>
          <w:rFonts w:ascii="Times New Roman" w:hAnsi="Times New Roman"/>
          <w:sz w:val="28"/>
          <w:szCs w:val="28"/>
        </w:rPr>
        <w:t xml:space="preserve"> настоящих требований;</w:t>
      </w:r>
    </w:p>
    <w:p w14:paraId="25E870E7" w14:textId="025A986B"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- 3-я группа – минимальная штатная численность – 6 (шесть) единиц, включая руководителя ЦПЭ, 1 (одного) заместителя руководителя ЦПЭ или 1 (одного) начальника отдела, 4 (четырех) специалистов (включая старших и младших специалистов) и (или) аналитиков, не включая должности, предусмотренные пунктом </w:t>
      </w:r>
      <w:r w:rsidR="00C31702">
        <w:rPr>
          <w:rFonts w:ascii="Times New Roman" w:hAnsi="Times New Roman"/>
          <w:sz w:val="28"/>
          <w:szCs w:val="28"/>
        </w:rPr>
        <w:t>19</w:t>
      </w:r>
      <w:r>
        <w:rPr>
          <w:rFonts w:ascii="Times New Roman" w:hAnsi="Times New Roman"/>
          <w:sz w:val="28"/>
          <w:szCs w:val="28"/>
        </w:rPr>
        <w:t xml:space="preserve"> настоящих требований;</w:t>
      </w:r>
    </w:p>
    <w:p w14:paraId="61402775" w14:textId="737D6949"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- 2-я группа – минимальная штатная численность – 4 (четыре) единицы, включая руководителя ЦПЭ, 1 (одного) заместителя руководителя ЦПЭ или 1 (одного) начальника отдела, 2 (двух) специалистов и (или) аналитиков, не включая должности, предусмотренные пунктом </w:t>
      </w:r>
      <w:r w:rsidR="00C31702">
        <w:rPr>
          <w:rFonts w:ascii="Times New Roman" w:hAnsi="Times New Roman"/>
          <w:sz w:val="28"/>
          <w:szCs w:val="28"/>
        </w:rPr>
        <w:t>19</w:t>
      </w:r>
      <w:r>
        <w:rPr>
          <w:rFonts w:ascii="Times New Roman" w:hAnsi="Times New Roman"/>
          <w:sz w:val="28"/>
          <w:szCs w:val="28"/>
        </w:rPr>
        <w:t xml:space="preserve"> настоящих требований;</w:t>
      </w:r>
    </w:p>
    <w:p w14:paraId="75368FA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- 1-я группа – минимальная штатная численность – 1 (одна) единица, должность которой определяется в соответствии с учредительными документами и штатными расписаниями юридических лиц, находящихся в ведении исполнительного органа субъекта Российской Федерации, к компетенции которого относятся полномочия в области внешнеторговой </w:t>
      </w:r>
      <w:r>
        <w:rPr>
          <w:rFonts w:ascii="Times New Roman" w:hAnsi="Times New Roman"/>
          <w:sz w:val="28"/>
          <w:szCs w:val="28"/>
        </w:rPr>
        <w:lastRenderedPageBreak/>
        <w:t>деятельности и (или) развития промышленности в субъекте Российской Федерации.</w:t>
      </w:r>
    </w:p>
    <w:p w14:paraId="493256A2" w14:textId="745B4857"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19</w:t>
      </w:r>
      <w:r w:rsidR="00AE4382">
        <w:rPr>
          <w:rFonts w:ascii="Times New Roman" w:hAnsi="Times New Roman"/>
          <w:sz w:val="28"/>
          <w:szCs w:val="28"/>
        </w:rPr>
        <w:t xml:space="preserve">. Должности бухгалтера, юриста, делопроизводителя, пиар-специалиста, водителя, стажера, а также иные должности, выполняющие вспомогательные функции ЦПЭ не входят в минимальную штатную численность ЦПЭ и могут быть трудоустроены по совместительству, на неполное рабочее время или могут быть привлечены по гражданско-правовому договору. </w:t>
      </w:r>
    </w:p>
    <w:p w14:paraId="2B3251A8" w14:textId="57C08D96" w:rsidR="007154EC" w:rsidRDefault="00C31702">
      <w:pPr>
        <w:spacing w:after="0" w:line="360" w:lineRule="auto"/>
        <w:ind w:firstLine="709"/>
        <w:jc w:val="both"/>
        <w:rPr>
          <w:rFonts w:ascii="Times New Roman" w:hAnsi="Times New Roman"/>
          <w:sz w:val="28"/>
          <w:szCs w:val="28"/>
        </w:rPr>
      </w:pPr>
      <w:bookmarkStart w:id="9" w:name="P198"/>
      <w:bookmarkEnd w:id="9"/>
      <w:r>
        <w:rPr>
          <w:rFonts w:ascii="Times New Roman" w:hAnsi="Times New Roman"/>
          <w:sz w:val="28"/>
          <w:szCs w:val="28"/>
        </w:rPr>
        <w:t>20</w:t>
      </w:r>
      <w:r w:rsidR="00AE4382">
        <w:rPr>
          <w:rFonts w:ascii="Times New Roman" w:hAnsi="Times New Roman"/>
          <w:sz w:val="28"/>
          <w:szCs w:val="28"/>
        </w:rPr>
        <w:t>. Руководитель ЦПЭ</w:t>
      </w:r>
      <w:r w:rsidR="0098219B">
        <w:rPr>
          <w:rFonts w:ascii="Times New Roman" w:hAnsi="Times New Roman"/>
          <w:sz w:val="28"/>
          <w:szCs w:val="28"/>
        </w:rPr>
        <w:t xml:space="preserve"> (</w:t>
      </w:r>
      <w:r w:rsidR="0098219B">
        <w:rPr>
          <w:rFonts w:ascii="Times New Roman" w:hAnsi="Times New Roman"/>
          <w:color w:val="000000"/>
          <w:sz w:val="28"/>
          <w:szCs w:val="28"/>
          <w:shd w:val="clear" w:color="auto" w:fill="FFFFFF"/>
        </w:rPr>
        <w:t>физическое лицо, которое в соответствии с нормативными правовыми актами субъектов Российской Федерации, учредительными документами ЦПЭ и локальными нормативными актами осуществляет руководство ЦПЭ, в том числе выполняет функции единоличного исполнительного органа)</w:t>
      </w:r>
      <w:r w:rsidR="00AE4382">
        <w:rPr>
          <w:rFonts w:ascii="Times New Roman" w:hAnsi="Times New Roman"/>
          <w:sz w:val="28"/>
          <w:szCs w:val="28"/>
        </w:rPr>
        <w:t xml:space="preserve"> должен соответствовать следующим квалификационным требованиям:</w:t>
      </w:r>
    </w:p>
    <w:p w14:paraId="4473547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высшее образование;</w:t>
      </w:r>
    </w:p>
    <w:p w14:paraId="177C99E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14:paraId="2227D9C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опыт работы на руководящих должностях не менее 1 (одного) года или опыт работы в сфере внешнеэкономической деятельности не менее 3 (трех) лет;</w:t>
      </w:r>
    </w:p>
    <w:p w14:paraId="6DDA71F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знание основ внешнеэкономической деятельности, подтвержденное результатами тестирования, организованного РЭЦ, составляющими не менее 80% правильных ответов;</w:t>
      </w:r>
    </w:p>
    <w:p w14:paraId="70542125" w14:textId="477B6DCA" w:rsidR="007154EC" w:rsidRDefault="00AE4382">
      <w:pPr>
        <w:spacing w:after="0" w:line="360" w:lineRule="auto"/>
        <w:ind w:firstLine="709"/>
        <w:jc w:val="both"/>
        <w:rPr>
          <w:sz w:val="28"/>
          <w:szCs w:val="28"/>
        </w:rPr>
      </w:pPr>
      <w:r>
        <w:rPr>
          <w:rFonts w:ascii="Times New Roman" w:hAnsi="Times New Roman"/>
          <w:sz w:val="28"/>
          <w:szCs w:val="28"/>
        </w:rPr>
        <w:t>д) знание правовых актов, регламентирующих деятельность ЦПЭ, подтвержденное результатами тестирования, организованного РЭЦ, составляющими не менее 80% правильных отве</w:t>
      </w:r>
      <w:r w:rsidR="006446A5">
        <w:rPr>
          <w:rFonts w:ascii="Times New Roman" w:hAnsi="Times New Roman"/>
          <w:sz w:val="28"/>
          <w:szCs w:val="28"/>
        </w:rPr>
        <w:t>тов</w:t>
      </w:r>
      <w:r>
        <w:rPr>
          <w:rFonts w:ascii="Times New Roman" w:hAnsi="Times New Roman"/>
          <w:sz w:val="28"/>
          <w:szCs w:val="28"/>
        </w:rPr>
        <w:t>;</w:t>
      </w:r>
    </w:p>
    <w:p w14:paraId="66887CA7" w14:textId="3E130411" w:rsidR="007154EC" w:rsidRDefault="00AE4382">
      <w:pPr>
        <w:pStyle w:val="aff2"/>
        <w:spacing w:before="0" w:beforeAutospacing="0" w:after="0" w:afterAutospacing="0" w:line="360" w:lineRule="auto"/>
        <w:ind w:firstLine="709"/>
        <w:jc w:val="both"/>
        <w:rPr>
          <w:sz w:val="28"/>
          <w:szCs w:val="28"/>
        </w:rPr>
      </w:pPr>
      <w:r>
        <w:rPr>
          <w:sz w:val="28"/>
          <w:szCs w:val="28"/>
        </w:rPr>
        <w:t>е) навыки публичного выступления;</w:t>
      </w:r>
    </w:p>
    <w:p w14:paraId="1D23086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 знание основных текущих экономических показателей субъекта Российской Федерации и целевых плановых значений на краткосрочный и долгосрочный период, в том числе экспортных показателей;</w:t>
      </w:r>
    </w:p>
    <w:p w14:paraId="640558C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 знание отраслевой специфики экспорта субъекта Российской Федерации;</w:t>
      </w:r>
    </w:p>
    <w:p w14:paraId="3C2C184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и) прохождение не реже чем раз в три года повышения квалификации или обучения в сфере профессиональной деятельности.</w:t>
      </w:r>
    </w:p>
    <w:p w14:paraId="02ABF593" w14:textId="181754C7"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21</w:t>
      </w:r>
      <w:r w:rsidR="00AE4382">
        <w:rPr>
          <w:rFonts w:ascii="Times New Roman" w:hAnsi="Times New Roman"/>
          <w:sz w:val="28"/>
          <w:szCs w:val="28"/>
        </w:rPr>
        <w:t xml:space="preserve">. Кандидатура руководителя ЦПЭ, отнесенного ко 2-5 группам, в соответствии с Правилами, согласовывается Министерством по представлению РЭЦ, подписанному уполномоченным лицом РЭЦ (рекомендуемый образец приведен в </w:t>
      </w:r>
      <w:hyperlink w:anchor="P1876" w:tooltip="#P1876" w:history="1">
        <w:r w:rsidR="00AE4382">
          <w:rPr>
            <w:rFonts w:ascii="Times New Roman" w:hAnsi="Times New Roman"/>
            <w:sz w:val="28"/>
            <w:szCs w:val="28"/>
          </w:rPr>
          <w:t xml:space="preserve">приложении № </w:t>
        </w:r>
      </w:hyperlink>
      <w:r w:rsidR="00AE4382">
        <w:rPr>
          <w:rFonts w:ascii="Times New Roman" w:hAnsi="Times New Roman"/>
          <w:sz w:val="28"/>
          <w:szCs w:val="28"/>
        </w:rPr>
        <w:t>7 к настоящим Требованиям).</w:t>
      </w:r>
    </w:p>
    <w:p w14:paraId="19F8A81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Процедура согласования кандидатуры руководителя ЦПЭ проводится при участии кандидата на должность руководителя ЦПЭ и представителей Министерства (в том числе посредством видео-конференц-связи).</w:t>
      </w:r>
    </w:p>
    <w:p w14:paraId="73559A8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Министерство направляет мотивированное письмо высшему должностному лицу субъекта Российской Федерации о согласовании или несогласовании руководителя ЦПЭ.</w:t>
      </w:r>
    </w:p>
    <w:p w14:paraId="36171167" w14:textId="4462344D" w:rsidR="007154EC" w:rsidRDefault="00C31702">
      <w:pPr>
        <w:spacing w:after="0" w:line="360" w:lineRule="auto"/>
        <w:ind w:firstLine="709"/>
        <w:jc w:val="both"/>
        <w:rPr>
          <w:rFonts w:ascii="Times New Roman" w:hAnsi="Times New Roman"/>
          <w:sz w:val="28"/>
          <w:szCs w:val="28"/>
        </w:rPr>
      </w:pPr>
      <w:bookmarkStart w:id="10" w:name="P207"/>
      <w:bookmarkEnd w:id="10"/>
      <w:r>
        <w:rPr>
          <w:rFonts w:ascii="Times New Roman" w:hAnsi="Times New Roman"/>
          <w:sz w:val="28"/>
          <w:szCs w:val="28"/>
        </w:rPr>
        <w:t>22</w:t>
      </w:r>
      <w:r w:rsidR="00AE4382">
        <w:rPr>
          <w:rFonts w:ascii="Times New Roman" w:hAnsi="Times New Roman"/>
          <w:sz w:val="28"/>
          <w:szCs w:val="28"/>
        </w:rPr>
        <w:t>. Сотрудники ЦПЭ должны соответствовать следующим квалификационным требованиям:</w:t>
      </w:r>
    </w:p>
    <w:p w14:paraId="2E0371C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заместитель руководителя ЦПЭ:</w:t>
      </w:r>
    </w:p>
    <w:p w14:paraId="55301B6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высшее образование;</w:t>
      </w:r>
    </w:p>
    <w:p w14:paraId="31984F41"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14:paraId="3B254EB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3 (трех) лет;</w:t>
      </w:r>
    </w:p>
    <w:p w14:paraId="2149EE71"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навыки владения английским или иным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 </w:t>
      </w:r>
    </w:p>
    <w:p w14:paraId="2C4D39B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не реже чем раз в три года повышения квалификации или обучения в сфере профессиональной деятельности;</w:t>
      </w:r>
    </w:p>
    <w:p w14:paraId="29AC2B6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начальник отдела ЦПЭ:</w:t>
      </w:r>
    </w:p>
    <w:p w14:paraId="4D0AB76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высшее образование;</w:t>
      </w:r>
    </w:p>
    <w:p w14:paraId="2F2BF81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14:paraId="44D85661"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2 (двух) лет;</w:t>
      </w:r>
    </w:p>
    <w:p w14:paraId="3A76958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навыки владения английским или иным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14:paraId="7253A1D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не реже чем раз в три года повышения квалификации или обучения в сфере профессиональной деятельности;</w:t>
      </w:r>
    </w:p>
    <w:p w14:paraId="0D75166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старший специалист ЦПЭ:</w:t>
      </w:r>
    </w:p>
    <w:p w14:paraId="5FE9C1D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высшее образование;</w:t>
      </w:r>
    </w:p>
    <w:p w14:paraId="25BE2D1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14:paraId="0BD3EED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2 (двух) лет;</w:t>
      </w:r>
    </w:p>
    <w:p w14:paraId="5C7DBB9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не реже чем раз в три года повышения квалификации или обучения в сфере профессиональной деятельности;</w:t>
      </w:r>
    </w:p>
    <w:p w14:paraId="5E93614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специалист ЦПЭ:</w:t>
      </w:r>
    </w:p>
    <w:p w14:paraId="5706F80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высшее образование;</w:t>
      </w:r>
    </w:p>
    <w:p w14:paraId="41669A6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2 (двух) лет;</w:t>
      </w:r>
    </w:p>
    <w:p w14:paraId="183D7A0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не реже чем раз в три года повышения квалификации или обучения в сфере профессиональной деятельности;</w:t>
      </w:r>
    </w:p>
    <w:p w14:paraId="097ED22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младший специалист ЦПЭ:</w:t>
      </w:r>
    </w:p>
    <w:p w14:paraId="615209A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высшее образование;</w:t>
      </w:r>
    </w:p>
    <w:p w14:paraId="2349F8F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14:paraId="67E090F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не реже чем раз в три года повышения квалификации или обучения в сфере профессиональной деятельности;</w:t>
      </w:r>
    </w:p>
    <w:p w14:paraId="2D25416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аналитик ЦПЭ соответствует следующим квалификационным требованиям:</w:t>
      </w:r>
    </w:p>
    <w:p w14:paraId="094AA35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высшее образование;</w:t>
      </w:r>
    </w:p>
    <w:p w14:paraId="0F69572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прохождение не реже чем раз в три года повышения квалификации или обучения в сфере профессиональной деятельности.</w:t>
      </w:r>
    </w:p>
    <w:p w14:paraId="67B985D1" w14:textId="3CD20DF9" w:rsidR="007154EC" w:rsidRDefault="00C31702">
      <w:pPr>
        <w:pStyle w:val="aff2"/>
        <w:spacing w:before="0" w:beforeAutospacing="0" w:after="0" w:afterAutospacing="0" w:line="360" w:lineRule="auto"/>
        <w:ind w:firstLine="709"/>
        <w:jc w:val="both"/>
        <w:rPr>
          <w:sz w:val="28"/>
          <w:szCs w:val="28"/>
        </w:rPr>
      </w:pPr>
      <w:bookmarkStart w:id="11" w:name="P223"/>
      <w:bookmarkEnd w:id="11"/>
      <w:r>
        <w:rPr>
          <w:sz w:val="28"/>
          <w:szCs w:val="28"/>
        </w:rPr>
        <w:t>23</w:t>
      </w:r>
      <w:r w:rsidR="00AE4382">
        <w:rPr>
          <w:sz w:val="28"/>
          <w:szCs w:val="28"/>
        </w:rPr>
        <w:t>. Руководитель и сотрудники ЦПЭ оказывают субъектам МСП консультационную поддержку по вопросам внешнеторговой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p w14:paraId="700C4574" w14:textId="12C8F441" w:rsidR="006446A5" w:rsidRDefault="00C31702" w:rsidP="006446A5">
      <w:pPr>
        <w:spacing w:after="0" w:line="360" w:lineRule="auto"/>
        <w:ind w:firstLine="709"/>
        <w:jc w:val="both"/>
        <w:rPr>
          <w:rFonts w:ascii="Times New Roman" w:hAnsi="Times New Roman"/>
          <w:sz w:val="28"/>
          <w:szCs w:val="28"/>
        </w:rPr>
      </w:pPr>
      <w:bookmarkStart w:id="12" w:name="P224"/>
      <w:bookmarkEnd w:id="12"/>
      <w:r>
        <w:rPr>
          <w:rFonts w:ascii="Times New Roman" w:hAnsi="Times New Roman"/>
          <w:sz w:val="28"/>
          <w:szCs w:val="28"/>
        </w:rPr>
        <w:t>24</w:t>
      </w:r>
      <w:r w:rsidR="00AE4382">
        <w:rPr>
          <w:rFonts w:ascii="Times New Roman" w:hAnsi="Times New Roman"/>
          <w:sz w:val="28"/>
          <w:szCs w:val="28"/>
        </w:rPr>
        <w:t>.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 и получает сертификат соответствия.</w:t>
      </w:r>
    </w:p>
    <w:p w14:paraId="2EF034A8" w14:textId="79EBADC6" w:rsidR="007154EC" w:rsidRPr="006446A5" w:rsidRDefault="00C31702" w:rsidP="006446A5">
      <w:pPr>
        <w:spacing w:after="0" w:line="360" w:lineRule="auto"/>
        <w:ind w:firstLine="709"/>
        <w:jc w:val="both"/>
        <w:rPr>
          <w:rFonts w:ascii="Times New Roman" w:hAnsi="Times New Roman"/>
          <w:sz w:val="28"/>
          <w:szCs w:val="28"/>
        </w:rPr>
      </w:pPr>
      <w:r>
        <w:rPr>
          <w:rFonts w:ascii="Times New Roman" w:hAnsi="Times New Roman"/>
          <w:sz w:val="28"/>
          <w:szCs w:val="28"/>
        </w:rPr>
        <w:t>25</w:t>
      </w:r>
      <w:r w:rsidR="00AE4382" w:rsidRPr="006446A5">
        <w:rPr>
          <w:rFonts w:ascii="Times New Roman" w:hAnsi="Times New Roman"/>
          <w:sz w:val="28"/>
          <w:szCs w:val="28"/>
        </w:rPr>
        <w:t>. ЦПЭ ежегодно проводит плановый инспекционный контроль системы менеджмента качества услуг ЦПЭ, за исключением ЦПЭ, сертификация системы менеджмента качества которых проведена в текущем году, а также созданных в текущем году или изменивших организационно-правовую форму в текущем году.</w:t>
      </w:r>
    </w:p>
    <w:p w14:paraId="5020DAC3" w14:textId="254079DE"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26</w:t>
      </w:r>
      <w:r w:rsidR="00AE4382">
        <w:rPr>
          <w:rFonts w:ascii="Times New Roman" w:hAnsi="Times New Roman"/>
          <w:sz w:val="28"/>
          <w:szCs w:val="28"/>
        </w:rPr>
        <w:t xml:space="preserve">. ЦПЭ при </w:t>
      </w:r>
      <w:r w:rsidR="00AE4382" w:rsidRPr="00A71E4D">
        <w:rPr>
          <w:rFonts w:ascii="Times New Roman" w:hAnsi="Times New Roman"/>
          <w:sz w:val="28"/>
          <w:szCs w:val="28"/>
        </w:rPr>
        <w:t xml:space="preserve">методическом </w:t>
      </w:r>
      <w:r w:rsidR="00A253F8" w:rsidRPr="00A71E4D">
        <w:rPr>
          <w:rFonts w:ascii="Times New Roman" w:hAnsi="Times New Roman"/>
          <w:sz w:val="28"/>
          <w:szCs w:val="28"/>
        </w:rPr>
        <w:t>взаимодействии</w:t>
      </w:r>
      <w:r w:rsidR="00A253F8" w:rsidRPr="00A71E4D">
        <w:rPr>
          <w:rFonts w:ascii="Times New Roman" w:hAnsi="Times New Roman"/>
          <w:sz w:val="28"/>
          <w:szCs w:val="28"/>
        </w:rPr>
        <w:t xml:space="preserve"> с </w:t>
      </w:r>
      <w:r w:rsidR="00AE4382" w:rsidRPr="00A71E4D">
        <w:rPr>
          <w:rFonts w:ascii="Times New Roman" w:hAnsi="Times New Roman"/>
          <w:sz w:val="28"/>
          <w:szCs w:val="28"/>
        </w:rPr>
        <w:t>РЭЦ проводят мероприятия</w:t>
      </w:r>
      <w:r w:rsidR="00AE4382">
        <w:rPr>
          <w:rFonts w:ascii="Times New Roman" w:hAnsi="Times New Roman"/>
          <w:sz w:val="28"/>
          <w:szCs w:val="28"/>
        </w:rPr>
        <w:t xml:space="preserve"> в целях обмена опытом по организации поддержки экспорта, в том числе созданию и развитию деятельности ЦПЭ в субъектах Российской Федерации, в </w:t>
      </w:r>
      <w:r w:rsidR="00AE4382">
        <w:rPr>
          <w:rFonts w:ascii="Times New Roman" w:hAnsi="Times New Roman"/>
          <w:sz w:val="28"/>
          <w:szCs w:val="28"/>
        </w:rPr>
        <w:lastRenderedPageBreak/>
        <w:t>формате конференции или форума, в том числе без участия представителей хозяйствующих субъектов, по согласованию с Министерством.</w:t>
      </w:r>
    </w:p>
    <w:p w14:paraId="17753A7E" w14:textId="60A569DB"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27</w:t>
      </w:r>
      <w:r w:rsidR="00AE4382">
        <w:rPr>
          <w:rFonts w:ascii="Times New Roman" w:hAnsi="Times New Roman"/>
          <w:sz w:val="28"/>
          <w:szCs w:val="28"/>
        </w:rPr>
        <w:t>.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14:paraId="0751AA7A" w14:textId="100EB9CF"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28</w:t>
      </w:r>
      <w:r w:rsidR="00AE4382">
        <w:rPr>
          <w:rFonts w:ascii="Times New Roman" w:hAnsi="Times New Roman"/>
          <w:sz w:val="28"/>
          <w:szCs w:val="28"/>
        </w:rPr>
        <w:t>. ЦПЭ, расположенные в субъектах Российской Федерации, отнесенных к 3, 4, 5 или 6 группе в соответствии с Правилами, проводят региональный конкурс «Экспортер года» среди субъектов МСП, число которых составляет не менее 30, 40, 50 или 60 субъектов МСП соответственно, зарегистрированных на территории такого субъекта Российской Федерации, в срок до 1 июня года, следующего за годом, по итогам которого определяются субъекты МСП, номинированные в региональном конкурсе «Экспортер года».</w:t>
      </w:r>
    </w:p>
    <w:p w14:paraId="3FE8BF0F" w14:textId="77777777" w:rsidR="00C31702" w:rsidRDefault="00C31702" w:rsidP="00C31702">
      <w:pPr>
        <w:spacing w:after="0" w:line="360" w:lineRule="auto"/>
        <w:ind w:firstLine="709"/>
        <w:jc w:val="both"/>
        <w:rPr>
          <w:rFonts w:ascii="Times New Roman" w:hAnsi="Times New Roman"/>
          <w:sz w:val="28"/>
          <w:szCs w:val="28"/>
        </w:rPr>
      </w:pPr>
      <w:r>
        <w:rPr>
          <w:rFonts w:ascii="Times New Roman" w:hAnsi="Times New Roman"/>
          <w:sz w:val="28"/>
          <w:szCs w:val="28"/>
        </w:rPr>
        <w:t>29</w:t>
      </w:r>
      <w:r w:rsidR="00AE4382">
        <w:rPr>
          <w:rFonts w:ascii="Times New Roman" w:hAnsi="Times New Roman"/>
          <w:sz w:val="28"/>
          <w:szCs w:val="28"/>
        </w:rPr>
        <w:t xml:space="preserve">. ЦПЭ в рамках проведения регионального конкурса «Экспортер года» вправе устанавливать отраслевые, географические и иные номинации. </w:t>
      </w:r>
    </w:p>
    <w:p w14:paraId="6BFEE76C" w14:textId="582FE172" w:rsidR="007154EC" w:rsidRPr="00C31702" w:rsidRDefault="00C31702" w:rsidP="00C31702">
      <w:pPr>
        <w:spacing w:after="0" w:line="360" w:lineRule="auto"/>
        <w:ind w:firstLine="709"/>
        <w:jc w:val="both"/>
        <w:rPr>
          <w:rFonts w:ascii="Times New Roman" w:hAnsi="Times New Roman"/>
          <w:sz w:val="28"/>
          <w:szCs w:val="28"/>
        </w:rPr>
      </w:pPr>
      <w:r w:rsidRPr="00C31702">
        <w:rPr>
          <w:rFonts w:ascii="Times New Roman" w:hAnsi="Times New Roman"/>
          <w:sz w:val="28"/>
          <w:szCs w:val="28"/>
        </w:rPr>
        <w:t>30</w:t>
      </w:r>
      <w:r w:rsidR="00AE4382" w:rsidRPr="00C31702">
        <w:rPr>
          <w:rFonts w:ascii="Times New Roman" w:hAnsi="Times New Roman"/>
          <w:sz w:val="28"/>
          <w:szCs w:val="28"/>
        </w:rPr>
        <w:t>. ЦПЭ в целях организации проведения регионального конкурса «Экспортер года» в субъекте Российской Федерации</w:t>
      </w:r>
      <w:r w:rsidR="00AE4382">
        <w:rPr>
          <w:sz w:val="28"/>
          <w:szCs w:val="28"/>
        </w:rPr>
        <w:t xml:space="preserve"> осуществляет в том числе:</w:t>
      </w:r>
    </w:p>
    <w:p w14:paraId="2D00F89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информационное сопровождение;</w:t>
      </w:r>
    </w:p>
    <w:p w14:paraId="194CC6E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сбор заявок от субъектов МСП на участие в региональном конкурсе «Экспортер года»;</w:t>
      </w:r>
    </w:p>
    <w:p w14:paraId="3176E81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организацию работы конкурсной комиссии по оценке заявок участников;</w:t>
      </w:r>
    </w:p>
    <w:p w14:paraId="39B30E0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аренду помещения для проведения регионального конкурса «Экспортер года» в субъекте Российской Федерации и его техническое оснащение;</w:t>
      </w:r>
    </w:p>
    <w:p w14:paraId="252E018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закупку призов победителям и призерам номинаций регионального конкурса «Экспортер года» в субъекте Российской Федерации;</w:t>
      </w:r>
    </w:p>
    <w:p w14:paraId="70FE645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14:paraId="6A5C9A46" w14:textId="7C4469C6" w:rsidR="007154EC" w:rsidRDefault="00C31702">
      <w:pPr>
        <w:pStyle w:val="aff2"/>
        <w:spacing w:before="0" w:beforeAutospacing="0" w:after="0" w:afterAutospacing="0" w:line="360" w:lineRule="auto"/>
        <w:ind w:firstLine="540"/>
        <w:jc w:val="both"/>
        <w:rPr>
          <w:sz w:val="28"/>
          <w:szCs w:val="28"/>
        </w:rPr>
      </w:pPr>
      <w:r>
        <w:rPr>
          <w:sz w:val="28"/>
          <w:szCs w:val="28"/>
        </w:rPr>
        <w:t>31</w:t>
      </w:r>
      <w:r w:rsidR="00AE4382">
        <w:rPr>
          <w:sz w:val="28"/>
          <w:szCs w:val="28"/>
        </w:rPr>
        <w:t xml:space="preserve">. ЦПЭ совместно с представителями организаций, указанных в пункте </w:t>
      </w:r>
      <w:r w:rsidR="003963BE">
        <w:rPr>
          <w:sz w:val="28"/>
          <w:szCs w:val="28"/>
        </w:rPr>
        <w:t>3</w:t>
      </w:r>
      <w:r w:rsidR="00A253F8">
        <w:rPr>
          <w:sz w:val="28"/>
          <w:szCs w:val="28"/>
        </w:rPr>
        <w:t>4</w:t>
      </w:r>
      <w:r w:rsidR="003963BE">
        <w:rPr>
          <w:sz w:val="28"/>
          <w:szCs w:val="28"/>
        </w:rPr>
        <w:t xml:space="preserve"> </w:t>
      </w:r>
      <w:r w:rsidR="00AE4382">
        <w:rPr>
          <w:sz w:val="28"/>
          <w:szCs w:val="28"/>
        </w:rPr>
        <w:t xml:space="preserve">Требований, определяет субъекты МСП, достигшие наибольших успехов в </w:t>
      </w:r>
      <w:r w:rsidR="00AE4382">
        <w:rPr>
          <w:sz w:val="28"/>
          <w:szCs w:val="28"/>
        </w:rPr>
        <w:lastRenderedPageBreak/>
        <w:t>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bookmarkStart w:id="13" w:name="P243"/>
      <w:bookmarkEnd w:id="13"/>
    </w:p>
    <w:p w14:paraId="7D9757A7" w14:textId="04CD0234" w:rsidR="007154EC" w:rsidRDefault="00C31702">
      <w:pPr>
        <w:pStyle w:val="aff2"/>
        <w:spacing w:before="0" w:beforeAutospacing="0" w:after="0" w:afterAutospacing="0" w:line="360" w:lineRule="auto"/>
        <w:ind w:firstLine="709"/>
        <w:jc w:val="both"/>
        <w:rPr>
          <w:sz w:val="28"/>
          <w:szCs w:val="28"/>
        </w:rPr>
      </w:pPr>
      <w:r>
        <w:rPr>
          <w:sz w:val="28"/>
          <w:szCs w:val="28"/>
        </w:rPr>
        <w:t>32</w:t>
      </w:r>
      <w:r w:rsidR="00AE4382">
        <w:rPr>
          <w:sz w:val="28"/>
          <w:szCs w:val="28"/>
        </w:rPr>
        <w:t>.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14:paraId="320A94E9" w14:textId="517CDFCC"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сертификат на покупку авиабилетов экономического класса в рамках организуемых ЦПЭ мероприятий, указанных в </w:t>
      </w:r>
      <w:hyperlink w:anchor="P364" w:tooltip="#P364" w:history="1">
        <w:r w:rsidR="00A253F8">
          <w:rPr>
            <w:rFonts w:ascii="Times New Roman" w:hAnsi="Times New Roman"/>
            <w:sz w:val="28"/>
            <w:szCs w:val="28"/>
          </w:rPr>
          <w:t>пунктах 52</w:t>
        </w:r>
        <w:r>
          <w:rPr>
            <w:rFonts w:ascii="Times New Roman" w:hAnsi="Times New Roman"/>
            <w:sz w:val="28"/>
            <w:szCs w:val="28"/>
          </w:rPr>
          <w:t>.3</w:t>
        </w:r>
      </w:hyperlink>
      <w:r w:rsidR="00A253F8">
        <w:rPr>
          <w:rFonts w:ascii="Times New Roman" w:hAnsi="Times New Roman"/>
          <w:sz w:val="28"/>
          <w:szCs w:val="28"/>
        </w:rPr>
        <w:t xml:space="preserve"> и 52</w:t>
      </w:r>
      <w:r>
        <w:rPr>
          <w:rFonts w:ascii="Times New Roman" w:hAnsi="Times New Roman"/>
          <w:sz w:val="28"/>
          <w:szCs w:val="28"/>
        </w:rPr>
        <w:t>.6 настоящих Требований, на сумму не более 100 тысяч рублей;</w:t>
      </w:r>
    </w:p>
    <w:p w14:paraId="5AFF7035" w14:textId="6BCD8AAE"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сертификат на оплату не более 5 (пяти) суток проживания в гостинице в рамках организуемых ЦПЭ мероприятий, указанных в </w:t>
      </w:r>
      <w:hyperlink w:anchor="P364" w:tooltip="#P364" w:history="1">
        <w:r w:rsidR="00A253F8">
          <w:rPr>
            <w:rFonts w:ascii="Times New Roman" w:hAnsi="Times New Roman"/>
            <w:sz w:val="28"/>
            <w:szCs w:val="28"/>
          </w:rPr>
          <w:t>пунктах 52</w:t>
        </w:r>
        <w:r>
          <w:rPr>
            <w:rFonts w:ascii="Times New Roman" w:hAnsi="Times New Roman"/>
            <w:sz w:val="28"/>
            <w:szCs w:val="28"/>
          </w:rPr>
          <w:t>.3</w:t>
        </w:r>
      </w:hyperlink>
      <w:r w:rsidR="00A253F8">
        <w:rPr>
          <w:rFonts w:ascii="Times New Roman" w:hAnsi="Times New Roman"/>
          <w:sz w:val="28"/>
          <w:szCs w:val="28"/>
        </w:rPr>
        <w:t xml:space="preserve"> и 52</w:t>
      </w:r>
      <w:r>
        <w:rPr>
          <w:rFonts w:ascii="Times New Roman" w:hAnsi="Times New Roman"/>
          <w:sz w:val="28"/>
          <w:szCs w:val="28"/>
        </w:rPr>
        <w:t>.6 настоящих Требований, на сумму не более 50 тысяч рублей;</w:t>
      </w:r>
    </w:p>
    <w:p w14:paraId="148078A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сертификат на обучение по программам, связанным с развитием экспортной деятельности, в том числе инструментам продвижения в сети «Интернет», деловому английскому языку</w:t>
      </w:r>
      <w:r>
        <w:rPr>
          <w:rStyle w:val="af9"/>
          <w:rFonts w:ascii="Times New Roman" w:hAnsi="Times New Roman"/>
          <w:sz w:val="28"/>
          <w:szCs w:val="28"/>
        </w:rPr>
        <w:t xml:space="preserve"> </w:t>
      </w:r>
      <w:r>
        <w:rPr>
          <w:rFonts w:ascii="Times New Roman" w:hAnsi="Times New Roman"/>
          <w:sz w:val="28"/>
          <w:szCs w:val="28"/>
        </w:rPr>
        <w:t>на сумму не более 100 тыс. рублей;</w:t>
      </w:r>
    </w:p>
    <w:p w14:paraId="1FA03DA9" w14:textId="09C13214"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сертификат на участие в международном выставочно-ярмарочном или конгрессном мероприятии за пределами территории Российской Федерации с индивидуальным стендом вне конкурсного отбора, предусмотренного </w:t>
      </w:r>
      <w:hyperlink w:anchor="P442" w:tooltip="#P442" w:history="1">
        <w:r w:rsidR="00A253F8">
          <w:rPr>
            <w:rFonts w:ascii="Times New Roman" w:hAnsi="Times New Roman"/>
            <w:sz w:val="28"/>
            <w:szCs w:val="28"/>
          </w:rPr>
          <w:t>пунктом 52</w:t>
        </w:r>
        <w:r>
          <w:rPr>
            <w:rFonts w:ascii="Times New Roman" w:hAnsi="Times New Roman"/>
            <w:sz w:val="28"/>
            <w:szCs w:val="28"/>
          </w:rPr>
          <w:t xml:space="preserve">.6 </w:t>
        </w:r>
      </w:hyperlink>
      <w:r>
        <w:rPr>
          <w:rFonts w:ascii="Times New Roman" w:hAnsi="Times New Roman"/>
          <w:sz w:val="28"/>
          <w:szCs w:val="28"/>
        </w:rPr>
        <w:t>настоящих Требований, действующий в течение 6 (шести) месяцев с даты получения;</w:t>
      </w:r>
    </w:p>
    <w:p w14:paraId="616A445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иные призы.</w:t>
      </w:r>
    </w:p>
    <w:p w14:paraId="44CC0C61" w14:textId="23CE6F7D" w:rsidR="007154EC" w:rsidRDefault="00C31702">
      <w:pPr>
        <w:pStyle w:val="aff2"/>
        <w:spacing w:before="0" w:beforeAutospacing="0" w:after="0" w:afterAutospacing="0" w:line="360" w:lineRule="auto"/>
        <w:ind w:firstLine="709"/>
        <w:jc w:val="both"/>
        <w:rPr>
          <w:sz w:val="28"/>
          <w:szCs w:val="28"/>
        </w:rPr>
      </w:pPr>
      <w:r>
        <w:rPr>
          <w:sz w:val="28"/>
          <w:szCs w:val="28"/>
        </w:rPr>
        <w:t>33</w:t>
      </w:r>
      <w:r w:rsidR="00AE4382">
        <w:rPr>
          <w:sz w:val="28"/>
          <w:szCs w:val="28"/>
        </w:rPr>
        <w:t>.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14:paraId="6303B21D" w14:textId="746D8897" w:rsidR="007154EC" w:rsidRDefault="00C31702">
      <w:pPr>
        <w:pStyle w:val="aff2"/>
        <w:spacing w:before="0" w:beforeAutospacing="0" w:after="0" w:afterAutospacing="0" w:line="360" w:lineRule="auto"/>
        <w:ind w:firstLine="709"/>
        <w:jc w:val="both"/>
        <w:rPr>
          <w:sz w:val="28"/>
          <w:szCs w:val="28"/>
        </w:rPr>
      </w:pPr>
      <w:r>
        <w:rPr>
          <w:sz w:val="28"/>
          <w:szCs w:val="28"/>
        </w:rPr>
        <w:t>34</w:t>
      </w:r>
      <w:r w:rsidR="00AE4382">
        <w:rPr>
          <w:sz w:val="28"/>
          <w:szCs w:val="28"/>
        </w:rPr>
        <w:t xml:space="preserve">. В целях проведения регионального конкурса «Экспортер года» в субъекте Российской Федерации создается конкурсная комиссия под председательством высшего должностного лица субъекта Российской Федерации или заместителя высшего должностного лица субъекта Российской Федерации, в которую могут быть включены представители исполнительных </w:t>
      </w:r>
      <w:r w:rsidR="00AE4382">
        <w:rPr>
          <w:sz w:val="28"/>
          <w:szCs w:val="28"/>
        </w:rPr>
        <w:lastRenderedPageBreak/>
        <w:t>органов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14:paraId="1FD4EA50" w14:textId="0ECC2149"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35</w:t>
      </w:r>
      <w:r w:rsidR="00AE4382">
        <w:rPr>
          <w:rFonts w:ascii="Times New Roman" w:hAnsi="Times New Roman"/>
          <w:sz w:val="28"/>
          <w:szCs w:val="28"/>
        </w:rPr>
        <w:t>.Информация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14:paraId="462DC87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сроки проведения конкурса, включая сроки окончания подачи заявок на участие в конкурсе;</w:t>
      </w:r>
    </w:p>
    <w:p w14:paraId="657163E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формы заявок на участие в конкурсе, включая перечень прилагаемых к ним документов;</w:t>
      </w:r>
    </w:p>
    <w:p w14:paraId="4A12CF3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порядок подачи заявок на участие в конкурсе;</w:t>
      </w:r>
    </w:p>
    <w:p w14:paraId="4EA353B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критерии и порядок определения победителей и призеров конкурса в каждой номинации;</w:t>
      </w:r>
    </w:p>
    <w:p w14:paraId="6ACF167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условиям конкурса;</w:t>
      </w:r>
    </w:p>
    <w:p w14:paraId="259E2A5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порядок проведения награждения победителей и призеров конкурса.</w:t>
      </w:r>
    </w:p>
    <w:p w14:paraId="3FCB850E" w14:textId="75AAB186" w:rsidR="007154EC" w:rsidRDefault="00C31702">
      <w:pPr>
        <w:pStyle w:val="aff2"/>
        <w:spacing w:before="0" w:beforeAutospacing="0" w:after="0" w:afterAutospacing="0" w:line="360" w:lineRule="auto"/>
        <w:ind w:firstLine="540"/>
        <w:jc w:val="both"/>
        <w:rPr>
          <w:sz w:val="28"/>
          <w:szCs w:val="28"/>
        </w:rPr>
      </w:pPr>
      <w:r>
        <w:rPr>
          <w:sz w:val="28"/>
          <w:szCs w:val="28"/>
        </w:rPr>
        <w:t>36</w:t>
      </w:r>
      <w:r w:rsidR="00AE4382">
        <w:rPr>
          <w:sz w:val="28"/>
          <w:szCs w:val="28"/>
        </w:rPr>
        <w:t>. ЦПЭ, эксперты, комиссия и привлеченные сторонние организации не вправе раскрывать информацию об участниках конкурса. Такая информация является конфиденциальной и не может быть использована для иных целей, кроме конкурсной оценки участника, без письменного согласия субъекта МСП.</w:t>
      </w:r>
    </w:p>
    <w:p w14:paraId="7DBC3310" w14:textId="50E4249B"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37</w:t>
      </w:r>
      <w:r w:rsidR="00AE4382">
        <w:rPr>
          <w:rFonts w:ascii="Times New Roman" w:hAnsi="Times New Roman"/>
          <w:sz w:val="28"/>
          <w:szCs w:val="28"/>
        </w:rPr>
        <w:t>.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в сети «Интернет».</w:t>
      </w:r>
    </w:p>
    <w:p w14:paraId="37FFE9DE" w14:textId="0E5EBF01" w:rsidR="007154EC" w:rsidRDefault="006446A5">
      <w:pPr>
        <w:spacing w:after="0" w:line="360" w:lineRule="auto"/>
        <w:ind w:firstLine="709"/>
        <w:jc w:val="both"/>
        <w:rPr>
          <w:rFonts w:ascii="Times New Roman" w:hAnsi="Times New Roman"/>
          <w:sz w:val="28"/>
          <w:szCs w:val="28"/>
        </w:rPr>
      </w:pPr>
      <w:r>
        <w:rPr>
          <w:rFonts w:ascii="Times New Roman" w:hAnsi="Times New Roman"/>
          <w:sz w:val="28"/>
          <w:szCs w:val="28"/>
        </w:rPr>
        <w:t>3</w:t>
      </w:r>
      <w:r w:rsidR="00C31702">
        <w:rPr>
          <w:rFonts w:ascii="Times New Roman" w:hAnsi="Times New Roman"/>
          <w:sz w:val="28"/>
          <w:szCs w:val="28"/>
        </w:rPr>
        <w:t>8</w:t>
      </w:r>
      <w:r w:rsidR="00AE4382">
        <w:rPr>
          <w:rFonts w:ascii="Times New Roman" w:hAnsi="Times New Roman"/>
          <w:sz w:val="28"/>
          <w:szCs w:val="28"/>
        </w:rPr>
        <w:t xml:space="preserve">. ЦПЭ, расположенные на территории субъектов Российской Федерации, отнесенных к 1 и 2 группам в соответствии с Правилами, вправе проводить региональный конкурс «Экспортер года» в субъекте Российской Федерации </w:t>
      </w:r>
      <w:r w:rsidR="00AE4382">
        <w:rPr>
          <w:rFonts w:ascii="Times New Roman" w:hAnsi="Times New Roman"/>
          <w:sz w:val="28"/>
          <w:szCs w:val="28"/>
        </w:rPr>
        <w:lastRenderedPageBreak/>
        <w:t>среди субъектов МСП – экспортеров, в срок до 1 июня года, следующего за годом, по итогам которого определяются субъекты МСП, номинированные в региональном конкурсе «Экспортер года», в случае если обеспечено участие в конкурсе не менее 10 субъектов МСП субъекта Российской Федерации.</w:t>
      </w:r>
    </w:p>
    <w:p w14:paraId="6FBBC9A1" w14:textId="7BE8CF02"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39</w:t>
      </w:r>
      <w:r w:rsidR="00AE4382">
        <w:rPr>
          <w:rFonts w:ascii="Times New Roman" w:hAnsi="Times New Roman"/>
          <w:sz w:val="28"/>
          <w:szCs w:val="28"/>
        </w:rPr>
        <w:t xml:space="preserve">. ЦПЭ, расположенные на территории субъектов Российской Федерации, отнесенных к 1 и 2 группам в соответствии с Правилами, вправе инициировать включение номинации по тематике экспортной деятельности субъектов МСП в другие конкурсы для хозяйствующих субъектов, проводимые субъектом Российской Федерации, в сроки, предусмотренные таким конкурсом и награждать победителей и призеров указанной номинации призами, предусмотренными </w:t>
      </w:r>
      <w:hyperlink w:anchor="P243" w:tooltip="#P243" w:history="1">
        <w:r w:rsidR="00AE4382">
          <w:rPr>
            <w:rFonts w:ascii="Times New Roman" w:hAnsi="Times New Roman"/>
            <w:sz w:val="28"/>
            <w:szCs w:val="28"/>
          </w:rPr>
          <w:t>пунктом</w:t>
        </w:r>
      </w:hyperlink>
      <w:r w:rsidR="00A253F8">
        <w:rPr>
          <w:rFonts w:ascii="Times New Roman" w:hAnsi="Times New Roman"/>
          <w:sz w:val="28"/>
          <w:szCs w:val="28"/>
        </w:rPr>
        <w:t xml:space="preserve"> 32</w:t>
      </w:r>
      <w:r w:rsidR="00AE4382">
        <w:rPr>
          <w:rFonts w:ascii="Times New Roman" w:hAnsi="Times New Roman"/>
          <w:sz w:val="28"/>
          <w:szCs w:val="28"/>
        </w:rPr>
        <w:t xml:space="preserve"> настоящих Требований.</w:t>
      </w:r>
      <w:bookmarkStart w:id="14" w:name="P288"/>
      <w:bookmarkStart w:id="15" w:name="P297"/>
      <w:bookmarkStart w:id="16" w:name="P301"/>
      <w:bookmarkStart w:id="17" w:name="P302"/>
      <w:bookmarkStart w:id="18" w:name="P306"/>
      <w:bookmarkStart w:id="19" w:name="P307"/>
      <w:bookmarkStart w:id="20" w:name="P310"/>
      <w:bookmarkStart w:id="21" w:name="P323"/>
      <w:bookmarkStart w:id="22" w:name="P324"/>
      <w:bookmarkStart w:id="23" w:name="P325"/>
      <w:bookmarkStart w:id="24" w:name="P326"/>
      <w:bookmarkStart w:id="25" w:name="P329"/>
      <w:bookmarkStart w:id="26" w:name="P330"/>
      <w:bookmarkStart w:id="27" w:name="P331"/>
      <w:bookmarkStart w:id="28" w:name="P332"/>
      <w:bookmarkStart w:id="29" w:name="P348"/>
      <w:bookmarkStart w:id="30" w:name="P350"/>
      <w:bookmarkStart w:id="31" w:name="P351"/>
      <w:bookmarkStart w:id="32" w:name="P353"/>
      <w:bookmarkStart w:id="33" w:name="P355"/>
      <w:bookmarkStart w:id="34" w:name="P356"/>
      <w:bookmarkStart w:id="35" w:name="P364"/>
      <w:bookmarkStart w:id="36" w:name="P366"/>
      <w:bookmarkStart w:id="37" w:name="P368"/>
      <w:bookmarkStart w:id="38" w:name="P369"/>
      <w:bookmarkStart w:id="39" w:name="P394"/>
      <w:bookmarkStart w:id="40" w:name="P396"/>
      <w:bookmarkStart w:id="41" w:name="P419"/>
      <w:bookmarkStart w:id="42" w:name="P420"/>
      <w:bookmarkStart w:id="43" w:name="P439"/>
      <w:bookmarkStart w:id="44" w:name="P442"/>
      <w:bookmarkStart w:id="45" w:name="P453"/>
      <w:bookmarkStart w:id="46" w:name="P454"/>
      <w:bookmarkStart w:id="47" w:name="P455"/>
      <w:bookmarkStart w:id="48" w:name="P458"/>
      <w:bookmarkStart w:id="49" w:name="P461"/>
      <w:bookmarkStart w:id="50" w:name="P466"/>
      <w:bookmarkStart w:id="51" w:name="P558"/>
      <w:bookmarkStart w:id="52" w:name="P584"/>
      <w:bookmarkStart w:id="53" w:name="P603"/>
      <w:bookmarkStart w:id="54" w:name="P611"/>
      <w:bookmarkStart w:id="55" w:name="P630"/>
      <w:bookmarkStart w:id="56" w:name="P653"/>
      <w:bookmarkStart w:id="57" w:name="P708"/>
      <w:bookmarkStart w:id="58" w:name="P1293"/>
      <w:bookmarkStart w:id="59" w:name="P1442"/>
      <w:bookmarkStart w:id="60" w:name="P1537"/>
      <w:bookmarkStart w:id="61" w:name="P187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233197B" w14:textId="77777777" w:rsidR="007154EC" w:rsidRDefault="007154EC">
      <w:pPr>
        <w:spacing w:after="0" w:line="360" w:lineRule="auto"/>
        <w:jc w:val="both"/>
        <w:rPr>
          <w:rFonts w:ascii="Times New Roman" w:hAnsi="Times New Roman"/>
          <w:sz w:val="28"/>
          <w:szCs w:val="28"/>
        </w:rPr>
      </w:pPr>
    </w:p>
    <w:p w14:paraId="4D653E0D" w14:textId="77777777" w:rsidR="007154EC" w:rsidRDefault="00AE438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II. Требования к ЦПЭ по предоставлению услуг</w:t>
      </w:r>
    </w:p>
    <w:p w14:paraId="400A65AB" w14:textId="77777777" w:rsidR="007154EC" w:rsidRDefault="007154EC">
      <w:pPr>
        <w:spacing w:after="0" w:line="288" w:lineRule="atLeast"/>
        <w:jc w:val="both"/>
        <w:rPr>
          <w:rFonts w:ascii="Times New Roman" w:eastAsia="Times New Roman" w:hAnsi="Times New Roman"/>
          <w:sz w:val="24"/>
          <w:szCs w:val="24"/>
          <w:lang w:eastAsia="ru-RU"/>
        </w:rPr>
      </w:pPr>
    </w:p>
    <w:p w14:paraId="69EB2F01" w14:textId="77777777" w:rsidR="007154EC" w:rsidRDefault="00AE4382" w:rsidP="00C31702">
      <w:pPr>
        <w:pStyle w:val="a5"/>
        <w:numPr>
          <w:ilvl w:val="0"/>
          <w:numId w:val="19"/>
        </w:numPr>
        <w:spacing w:line="360" w:lineRule="auto"/>
        <w:ind w:left="0" w:firstLine="709"/>
        <w:jc w:val="both"/>
        <w:rPr>
          <w:rFonts w:ascii="Times New Roman" w:hAnsi="Times New Roman"/>
          <w:sz w:val="28"/>
          <w:szCs w:val="28"/>
        </w:rPr>
      </w:pPr>
      <w:r>
        <w:rPr>
          <w:rFonts w:ascii="Times New Roman" w:hAnsi="Times New Roman"/>
          <w:sz w:val="28"/>
          <w:szCs w:val="28"/>
        </w:rPr>
        <w:t>ЦПЭ предоставляет услуги по поддержке экспортной деятельности субъектам МСП в соответствии с настоящими Требованиями.</w:t>
      </w:r>
    </w:p>
    <w:p w14:paraId="7E772A0D" w14:textId="77777777" w:rsidR="007154EC" w:rsidRDefault="00AE4382">
      <w:pPr>
        <w:pStyle w:val="a5"/>
        <w:numPr>
          <w:ilvl w:val="0"/>
          <w:numId w:val="19"/>
        </w:numPr>
        <w:spacing w:line="360" w:lineRule="auto"/>
        <w:ind w:left="0" w:firstLine="709"/>
        <w:jc w:val="both"/>
        <w:rPr>
          <w:rFonts w:ascii="Times New Roman" w:hAnsi="Times New Roman"/>
          <w:sz w:val="28"/>
          <w:szCs w:val="28"/>
        </w:rPr>
      </w:pPr>
      <w:r>
        <w:rPr>
          <w:rFonts w:ascii="Times New Roman" w:hAnsi="Times New Roman"/>
          <w:sz w:val="28"/>
          <w:szCs w:val="28"/>
        </w:rPr>
        <w:t xml:space="preserve">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r:id="rId8" w:tooltip="https://login.consultant.ru/link/?req=doc&amp;base=LAW&amp;n=451928" w:history="1">
        <w:r>
          <w:rPr>
            <w:rFonts w:ascii="Times New Roman" w:hAnsi="Times New Roman"/>
            <w:sz w:val="28"/>
            <w:szCs w:val="28"/>
          </w:rPr>
          <w:t>законом</w:t>
        </w:r>
      </w:hyperlink>
      <w:r>
        <w:rPr>
          <w:rFonts w:ascii="Times New Roman" w:hAnsi="Times New Roman"/>
          <w:sz w:val="28"/>
          <w:szCs w:val="28"/>
        </w:rPr>
        <w:t xml:space="preserve"> от 26 июля 2006 г. </w:t>
      </w:r>
      <w:r>
        <w:rPr>
          <w:rFonts w:ascii="Times New Roman" w:hAnsi="Times New Roman"/>
          <w:sz w:val="28"/>
          <w:szCs w:val="28"/>
        </w:rPr>
        <w:br/>
        <w:t>№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14:paraId="3C953C1E" w14:textId="77777777" w:rsidR="007154EC" w:rsidRDefault="00AE4382">
      <w:pPr>
        <w:pStyle w:val="a5"/>
        <w:numPr>
          <w:ilvl w:val="0"/>
          <w:numId w:val="19"/>
        </w:numPr>
        <w:spacing w:line="360" w:lineRule="auto"/>
        <w:ind w:left="0" w:firstLine="709"/>
        <w:jc w:val="both"/>
        <w:rPr>
          <w:rFonts w:ascii="Times New Roman" w:hAnsi="Times New Roman"/>
          <w:sz w:val="28"/>
          <w:szCs w:val="28"/>
        </w:rPr>
      </w:pPr>
      <w:r>
        <w:rPr>
          <w:rFonts w:ascii="Times New Roman" w:hAnsi="Times New Roman"/>
          <w:sz w:val="28"/>
          <w:szCs w:val="28"/>
        </w:rPr>
        <w:t>ЦПЭ предоставляет субъектам МСП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14:paraId="44302D6E"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в одной группе лиц.</w:t>
      </w:r>
    </w:p>
    <w:p w14:paraId="074BA95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14:paraId="7CABE99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Порядок отбора специализированных организаций и квалифицированных специалистов утверждается локальным нормативным актом ЦПЭ.</w:t>
      </w:r>
    </w:p>
    <w:p w14:paraId="6A2CF2CF" w14:textId="77777777" w:rsidR="007154EC" w:rsidRDefault="00AE4382">
      <w:pPr>
        <w:pStyle w:val="aff2"/>
        <w:numPr>
          <w:ilvl w:val="0"/>
          <w:numId w:val="19"/>
        </w:numPr>
        <w:spacing w:before="0" w:beforeAutospacing="0" w:after="0" w:afterAutospacing="0" w:line="360" w:lineRule="auto"/>
        <w:ind w:left="0" w:firstLine="709"/>
        <w:jc w:val="both"/>
        <w:rPr>
          <w:sz w:val="28"/>
          <w:szCs w:val="28"/>
        </w:rPr>
      </w:pPr>
      <w:r>
        <w:rPr>
          <w:sz w:val="28"/>
          <w:szCs w:val="28"/>
        </w:rPr>
        <w:t xml:space="preserve">При предоставлении ЦПЭ услуг посредством информационной системы «Одно окно» в сфере внешнеторговой деятельности (далее –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 </w:t>
      </w:r>
    </w:p>
    <w:p w14:paraId="596BEECD" w14:textId="77777777"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ЦПЭ предоставляет услуги, предусмотренные настоящими Требованиями, в том числе иным организациям, не относящимся к МСП. Не допускается предоставление услуг иным организациям за счет средств субсидии. </w:t>
      </w:r>
    </w:p>
    <w:p w14:paraId="1CB51520" w14:textId="20AA133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color w:val="0C0D0E"/>
          <w:sz w:val="28"/>
          <w:szCs w:val="28"/>
          <w:shd w:val="clear" w:color="auto" w:fill="FFFFFF"/>
        </w:rPr>
        <w:t>Не допускается предоставление ЦПЭ субъектам МСП услуг, предусмотренных настоящими Требованиями, в результате которых субъектами МСП осуществлен экспорт услуг, за счет средств субсидии</w:t>
      </w:r>
      <w:r>
        <w:rPr>
          <w:rFonts w:ascii="Times New Roman" w:hAnsi="Times New Roman"/>
          <w:sz w:val="28"/>
          <w:szCs w:val="28"/>
        </w:rPr>
        <w:t xml:space="preserve">. </w:t>
      </w:r>
    </w:p>
    <w:p w14:paraId="69F8409E" w14:textId="7329A69D"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В отношении услуг ЦПЭ, предусмотренных настоящими Требованиями, РЭЦ проводит оценку результативности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в соответствии </w:t>
      </w:r>
      <w:r>
        <w:rPr>
          <w:rFonts w:ascii="Times New Roman" w:hAnsi="Times New Roman"/>
          <w:sz w:val="28"/>
          <w:szCs w:val="28"/>
        </w:rPr>
        <w:t xml:space="preserve">с рекомендуемым образцом, приведенным в </w:t>
      </w:r>
      <w:hyperlink w:anchor="P1876" w:tooltip="#P1876" w:history="1">
        <w:r>
          <w:rPr>
            <w:rFonts w:ascii="Times New Roman" w:hAnsi="Times New Roman"/>
            <w:sz w:val="28"/>
            <w:szCs w:val="28"/>
          </w:rPr>
          <w:t xml:space="preserve">приложении № </w:t>
        </w:r>
      </w:hyperlink>
      <w:r w:rsidR="00936A72">
        <w:rPr>
          <w:rFonts w:ascii="Times New Roman" w:hAnsi="Times New Roman"/>
          <w:sz w:val="28"/>
          <w:szCs w:val="28"/>
        </w:rPr>
        <w:t xml:space="preserve">9 </w:t>
      </w:r>
      <w:r>
        <w:rPr>
          <w:rFonts w:ascii="Times New Roman" w:hAnsi="Times New Roman"/>
          <w:sz w:val="28"/>
          <w:szCs w:val="28"/>
        </w:rPr>
        <w:t>к настоящим Требованиям.</w:t>
      </w:r>
    </w:p>
    <w:p w14:paraId="73D3DEFD" w14:textId="77777777"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Показатели результативности услуг ЦПЭ определяются за календарный год. Расчет показателей результативности услуг ЦПЭ осуществляется РЭЦ </w:t>
      </w:r>
      <w:r>
        <w:rPr>
          <w:rFonts w:ascii="Times New Roman" w:hAnsi="Times New Roman"/>
          <w:sz w:val="28"/>
          <w:szCs w:val="28"/>
        </w:rPr>
        <w:t>до 1 декабря года, следующего за годом предоставления субсидии, и может быть уточнен в течение 3 (трех) лет с момента оказания услуги.</w:t>
      </w:r>
    </w:p>
    <w:p w14:paraId="221E77D6" w14:textId="77777777"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 рамках планирования своей деятельности ЦПЭ в срок до 1 декабря года, предшествующего году предоставления услуг, проводит анализ </w:t>
      </w:r>
      <w:r>
        <w:rPr>
          <w:rFonts w:ascii="Times New Roman" w:hAnsi="Times New Roman"/>
          <w:sz w:val="28"/>
          <w:szCs w:val="28"/>
        </w:rPr>
        <w:lastRenderedPageBreak/>
        <w:t>потребности субъектов МСП, осуществляющих или планирующих осуществлять экспортную деятельность в субъекте Российской Федерации, в получении услуг, предусмотренных настоящими Требованиями:</w:t>
      </w:r>
    </w:p>
    <w:p w14:paraId="05E8243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определяет количество потенциальных запросов на будущий год;</w:t>
      </w:r>
    </w:p>
    <w:p w14:paraId="35C0F7F1" w14:textId="08F49AEE"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проводит оценку и предусматривает в проекте </w:t>
      </w:r>
      <w:r w:rsidR="00872E59">
        <w:rPr>
          <w:rFonts w:ascii="Times New Roman" w:hAnsi="Times New Roman"/>
          <w:sz w:val="28"/>
          <w:szCs w:val="28"/>
        </w:rPr>
        <w:t xml:space="preserve">направления </w:t>
      </w:r>
      <w:r>
        <w:rPr>
          <w:rFonts w:ascii="Times New Roman" w:hAnsi="Times New Roman"/>
          <w:sz w:val="28"/>
          <w:szCs w:val="28"/>
        </w:rPr>
        <w:t>расходо</w:t>
      </w:r>
      <w:r w:rsidR="00872E59">
        <w:rPr>
          <w:rFonts w:ascii="Times New Roman" w:hAnsi="Times New Roman"/>
          <w:sz w:val="28"/>
          <w:szCs w:val="28"/>
        </w:rPr>
        <w:t xml:space="preserve">вания субсидии </w:t>
      </w:r>
      <w:r>
        <w:rPr>
          <w:rFonts w:ascii="Times New Roman" w:hAnsi="Times New Roman"/>
          <w:sz w:val="28"/>
          <w:szCs w:val="28"/>
        </w:rPr>
        <w:t>на будущий финансовый период необходимый объем финансирования.</w:t>
      </w:r>
    </w:p>
    <w:p w14:paraId="46F49C5C" w14:textId="77777777"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Услуги ЦПЭ предоставляются субъектам МСП на основании соглашения, которое включает в себя:</w:t>
      </w:r>
    </w:p>
    <w:p w14:paraId="311F5E0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сроки, условия и порядок предоставления услуги;</w:t>
      </w:r>
    </w:p>
    <w:p w14:paraId="1B66D589" w14:textId="77777777" w:rsidR="007154EC" w:rsidRDefault="00AE4382">
      <w:pPr>
        <w:spacing w:after="0" w:line="360" w:lineRule="auto"/>
        <w:ind w:firstLine="709"/>
        <w:jc w:val="both"/>
      </w:pPr>
      <w:r>
        <w:rPr>
          <w:rFonts w:ascii="Times New Roman" w:hAnsi="Times New Roman"/>
          <w:sz w:val="28"/>
          <w:szCs w:val="28"/>
        </w:rPr>
        <w:t>б) обязательство субъекта МСП предоставлять в ЦПЭ в течение 3 (трех) лет после получения услуги ЦПЭ информацию о заключении экспортного контракта в результате оказания услуг ЦПЭ и (или) о продажах товаров (работ, услуг) субъекта МСП в рамках международной электронной торговли, в том числе копия экспортного контракта, включая предмет и дату экспортного контракта и (или) осуществления продажи товаров (работ, услуг) субъекта МСП в рамках международной электронной торговли, страну экспорта, объем экспорта по годам в тыс. долларов по курсу Банка России на дату осуществления отгрузки по экспортному контракту и (или) осуществления продажи товаров (работ, услуг) субъекта МСП в рамках международной электронной торговли, наименование иностранного контрагента, не позднее чем через 15 рабочих дней с даты экспортной поставки</w:t>
      </w:r>
      <w:r>
        <w:t>;</w:t>
      </w:r>
    </w:p>
    <w:p w14:paraId="531ABBF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обязательство субъекта МСП предоставлять в ЦПЭ в течение 3 (трех) лет с даты получения услуги ЦПЭ информацию об исполнении обязательств по ранее заключенному экспортному контракту, в случае если услуга привела к его реализации, в том числе копия экспортного контракта, включая предмет и дату экспортного контракта, страну экспорта, объем экспорта по годам в тыс. долларов по курсу Банка России на дату осуществления отгрузки по экспортному контракту, наименование иностранного контрагента, не позднее чем через 15 рабочих дней с даты экспортной поставки;</w:t>
      </w:r>
    </w:p>
    <w:p w14:paraId="43A8D7DB" w14:textId="77777777" w:rsidR="007154EC" w:rsidRDefault="00AE4382">
      <w:pPr>
        <w:tabs>
          <w:tab w:val="left" w:pos="2040"/>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 обязательство субъекта МСП о неполучении средств из федерального бюджета (бюджета субъекта Российской Федерации, местного бюджета) на меры поддержки, условия оказания которых совпадают, включая форму, вид поддержки, цели их оказания, и сроки их оказания не истекли,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предоставлении субсидий с услугами и мерами поддержки, оказываемыми центрами поддержки экспорта;</w:t>
      </w:r>
    </w:p>
    <w:p w14:paraId="3F6DB51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 согласие субъекта МСП на обработку персональных данных, включая их передачу третьим лицам в целях проведения анализа результатов деятельности ЦПЭ и мониторинга соблюдения ЦПЭ настоящих Требований. </w:t>
      </w:r>
    </w:p>
    <w:p w14:paraId="6EC90699" w14:textId="2166EBBB"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Предоставление ус</w:t>
      </w:r>
      <w:r w:rsidR="0069685D">
        <w:rPr>
          <w:rFonts w:ascii="Times New Roman" w:hAnsi="Times New Roman"/>
          <w:sz w:val="28"/>
          <w:szCs w:val="28"/>
        </w:rPr>
        <w:t xml:space="preserve">луг, предусмотренных </w:t>
      </w:r>
      <w:r w:rsidR="00A253F8">
        <w:rPr>
          <w:rFonts w:ascii="Times New Roman" w:hAnsi="Times New Roman"/>
          <w:sz w:val="28"/>
          <w:szCs w:val="28"/>
        </w:rPr>
        <w:t>пунктами 52.11-52</w:t>
      </w:r>
      <w:r w:rsidRPr="0069685D">
        <w:rPr>
          <w:rFonts w:ascii="Times New Roman" w:hAnsi="Times New Roman"/>
          <w:sz w:val="28"/>
          <w:szCs w:val="28"/>
        </w:rPr>
        <w:t>.14 настоящих</w:t>
      </w:r>
      <w:r>
        <w:rPr>
          <w:rFonts w:ascii="Times New Roman" w:hAnsi="Times New Roman"/>
          <w:sz w:val="28"/>
          <w:szCs w:val="28"/>
        </w:rPr>
        <w:t xml:space="preserve"> Требований, осуществляется на основании трехстороннего соглашения, заключаемого между ЦПЭ, субъектом МСП и специализированной организацией или сторонним профильным экспертом, привлекаемым к выполнению услуги.</w:t>
      </w:r>
    </w:p>
    <w:p w14:paraId="310F1438" w14:textId="77777777"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Оказание услуг ЦПЭ подтверждается актом оказанной услуги, подписанным между ЦПЭ и субъектом МСП, получившим услугу,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14:paraId="2A876CE8" w14:textId="5B1E50A9"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субъект МСП в течение 3 (трех) лет, предшествующих обращению за услугой ЦПЭ получил не менее 3 (трех) услуг ЦПЭ и при этом не представил информацию о заключении экспортных контрактов по результатам получения услуг ЦПЭ в порядке и сроки, указанные в пункте </w:t>
      </w:r>
      <w:r w:rsidR="0069685D">
        <w:rPr>
          <w:rFonts w:ascii="Times New Roman" w:hAnsi="Times New Roman"/>
          <w:sz w:val="28"/>
          <w:szCs w:val="28"/>
        </w:rPr>
        <w:t>4</w:t>
      </w:r>
      <w:r w:rsidR="00A253F8">
        <w:rPr>
          <w:rFonts w:ascii="Times New Roman" w:hAnsi="Times New Roman"/>
          <w:sz w:val="28"/>
          <w:szCs w:val="28"/>
        </w:rPr>
        <w:t>8</w:t>
      </w:r>
      <w:r>
        <w:rPr>
          <w:rFonts w:ascii="Times New Roman" w:hAnsi="Times New Roman"/>
          <w:sz w:val="28"/>
          <w:szCs w:val="28"/>
        </w:rPr>
        <w:t xml:space="preserve"> настоящих Требований, ЦПЭ вправе отказать субъекту МСП в предоставлении услуг.</w:t>
      </w:r>
    </w:p>
    <w:p w14:paraId="2869BB7A" w14:textId="77777777" w:rsidR="007154EC" w:rsidRDefault="00AE4382">
      <w:pPr>
        <w:pStyle w:val="a5"/>
        <w:numPr>
          <w:ilvl w:val="0"/>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ЦПЭ предоставляют субъектам МСП основные и дополнительные услуги. </w:t>
      </w:r>
    </w:p>
    <w:p w14:paraId="7B49FDD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Основные услуги предоставляются субъектам МСП в целях заключения новых экспортных контрактов или реализации экспортных поставок по действующим экспортным контрактам.</w:t>
      </w:r>
    </w:p>
    <w:p w14:paraId="609B84E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Дополнительные услуги предоставляются субъектам МСП в целях подготовки к экспортной деятельности и не ведут к заключению экспортного контракта.</w:t>
      </w:r>
    </w:p>
    <w:p w14:paraId="49479346" w14:textId="77777777" w:rsidR="007154EC" w:rsidRDefault="00AE4382">
      <w:pPr>
        <w:pStyle w:val="a5"/>
        <w:numPr>
          <w:ilvl w:val="0"/>
          <w:numId w:val="19"/>
        </w:numPr>
        <w:spacing w:line="360" w:lineRule="auto"/>
        <w:ind w:left="0" w:firstLine="709"/>
        <w:jc w:val="both"/>
        <w:rPr>
          <w:rFonts w:ascii="Times New Roman" w:hAnsi="Times New Roman"/>
          <w:sz w:val="28"/>
          <w:szCs w:val="28"/>
        </w:rPr>
      </w:pPr>
      <w:r>
        <w:rPr>
          <w:rFonts w:ascii="Times New Roman" w:hAnsi="Times New Roman"/>
          <w:sz w:val="28"/>
          <w:szCs w:val="28"/>
        </w:rPr>
        <w:t>Основные услуги, предоставляемые ЦПЭ субъектам МСП:</w:t>
      </w:r>
    </w:p>
    <w:p w14:paraId="59E9C516"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поиск и подбор потенциальных иностранных покупателей для субъекта МСП,</w:t>
      </w:r>
      <w:r>
        <w:rPr>
          <w:rFonts w:ascii="Times New Roman" w:hAnsi="Times New Roman"/>
          <w:iCs/>
          <w:sz w:val="28"/>
          <w:szCs w:val="28"/>
        </w:rPr>
        <w:t xml:space="preserve"> включая </w:t>
      </w:r>
      <w:r>
        <w:rPr>
          <w:rFonts w:ascii="Times New Roman" w:eastAsiaTheme="minorHAnsi" w:hAnsi="Times New Roman"/>
          <w:sz w:val="28"/>
          <w:szCs w:val="28"/>
        </w:rPr>
        <w:t xml:space="preserve">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 </w:t>
      </w:r>
      <w:r>
        <w:rPr>
          <w:rFonts w:ascii="Times New Roman" w:hAnsi="Times New Roman"/>
          <w:iCs/>
          <w:sz w:val="28"/>
          <w:szCs w:val="28"/>
        </w:rPr>
        <w:t>формирование списков потенциальных иностранных покупателей, с указанием контактных данных (имя ответственного сотрудника иностранного покупателя, телефон, адрес электронной почты), в том числе с использованием базы данных иностранных покупателей, формируемой по итогам реализации услуг ЦПЭ, а также сопровождение переговорного процесса, включая последовательный перевод (при необходимости), организацию отправки пробной продукции (при необходимости)</w:t>
      </w:r>
      <w:r>
        <w:rPr>
          <w:rFonts w:ascii="Times New Roman" w:hAnsi="Times New Roman"/>
          <w:sz w:val="28"/>
          <w:szCs w:val="28"/>
        </w:rPr>
        <w:t>.</w:t>
      </w:r>
    </w:p>
    <w:p w14:paraId="783AC2F7" w14:textId="77777777" w:rsidR="007154EC" w:rsidRDefault="00AE4382">
      <w:pPr>
        <w:pStyle w:val="a5"/>
        <w:numPr>
          <w:ilvl w:val="1"/>
          <w:numId w:val="19"/>
        </w:numPr>
        <w:spacing w:after="0" w:line="360" w:lineRule="auto"/>
        <w:ind w:left="0" w:firstLine="709"/>
        <w:jc w:val="both"/>
        <w:rPr>
          <w:rFonts w:ascii="Times New Roman" w:eastAsiaTheme="minorHAnsi" w:hAnsi="Times New Roman"/>
          <w:sz w:val="28"/>
          <w:szCs w:val="28"/>
        </w:rPr>
      </w:pPr>
      <w:r>
        <w:rPr>
          <w:rFonts w:ascii="Times New Roman" w:hAnsi="Times New Roman"/>
          <w:sz w:val="28"/>
          <w:szCs w:val="28"/>
        </w:rPr>
        <w:t xml:space="preserve">обеспечение доступа субъектов МСП к запросам иностранных покупателей на товары (работы, услуги), включая </w:t>
      </w:r>
      <w:r>
        <w:rPr>
          <w:rFonts w:ascii="Times New Roman" w:eastAsiaTheme="minorHAnsi" w:hAnsi="Times New Roman"/>
          <w:sz w:val="28"/>
          <w:szCs w:val="28"/>
        </w:rPr>
        <w:t>перевод материалов, содержащих требования иностранного покупателя товаров (работ, услуг), на русский язык,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r>
        <w:rPr>
          <w:rFonts w:ascii="Times New Roman" w:hAnsi="Times New Roman"/>
          <w:sz w:val="28"/>
          <w:szCs w:val="28"/>
        </w:rPr>
        <w:t xml:space="preserve">,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w:t>
      </w:r>
      <w:r>
        <w:rPr>
          <w:rFonts w:ascii="Times New Roman" w:hAnsi="Times New Roman"/>
          <w:sz w:val="28"/>
          <w:szCs w:val="28"/>
        </w:rPr>
        <w:lastRenderedPageBreak/>
        <w:t>итогам реализации услуг ЦПЭ, подготовку перечня субъектов МСП, товары (работы, услуги) которых удовлетворяют запросам иностранных покупателей, и которые готовы реализовать запросы иностранных покупателей, а также сопровождение переговорного процесса, включая последовательный перевод (при необходимости), организацию отправки пробной продукции (при необходимости).</w:t>
      </w:r>
    </w:p>
    <w:p w14:paraId="0156861B"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организация и проведение коллективной поездки представителей не менее 3 (трех) действующих субъектов МСП в иностранные государства с организационной подготовкой, включающей определение потенциальных покупателей российских товаров (работ, услуг),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международная бизнес-миссия), включая:</w:t>
      </w:r>
    </w:p>
    <w:p w14:paraId="6F635D6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организацию деловых переговоров субъектов МСП с потенциальными иностранными покупателями в иностранном государстве, включая последовательный перевод (при необходимости),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покупателя, номер телефона,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на территории страны международной бизнес-миссии;</w:t>
      </w:r>
    </w:p>
    <w:p w14:paraId="5202F69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аренду помещения и оборудования для переговоров (при необходимости), в случае если переговоры планируется провести не на территории потенциальных иностранных покупателей;</w:t>
      </w:r>
    </w:p>
    <w:p w14:paraId="56BB9AE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перевозку участников автомобильным транспортом и (или) железнодорожным транспортом от места прибытия в иностранное государство до места размещения и от места размещения к местам проведения переговоров, </w:t>
      </w:r>
      <w:r>
        <w:rPr>
          <w:rFonts w:ascii="Times New Roman" w:hAnsi="Times New Roman"/>
          <w:sz w:val="28"/>
          <w:szCs w:val="28"/>
        </w:rPr>
        <w:lastRenderedPageBreak/>
        <w:t>а также от места проведения переговоров до места размещения и от места размещения до места вылета (выезда) из иностранного государства.</w:t>
      </w:r>
    </w:p>
    <w:p w14:paraId="7632A71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подготовку сувенирной продукции с логотипами субъектов МСП – участников международной бизнес-миссии, в том числе ручки, карандаши, флеш-накопители и другое (при необходимости); </w:t>
      </w:r>
    </w:p>
    <w:p w14:paraId="10423F3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 </w:t>
      </w:r>
      <w:r>
        <w:rPr>
          <w:rFonts w:ascii="Times New Roman" w:eastAsiaTheme="minorHAnsi" w:hAnsi="Times New Roman"/>
          <w:sz w:val="28"/>
          <w:szCs w:val="28"/>
        </w:rPr>
        <w:t>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14:paraId="588094B9" w14:textId="77777777" w:rsidR="007154EC" w:rsidRDefault="00AE4382">
      <w:pPr>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r>
        <w:rPr>
          <w:rFonts w:ascii="Times New Roman" w:hAnsi="Times New Roman"/>
          <w:sz w:val="28"/>
          <w:szCs w:val="28"/>
        </w:rPr>
        <w:t>.</w:t>
      </w:r>
    </w:p>
    <w:p w14:paraId="57D6525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рамках межрегионального сотрудничества от 1 субъекта Российской Федерации в международной бизнес-миссии может участвовать менее 3 субъектов МСП.</w:t>
      </w:r>
    </w:p>
    <w:p w14:paraId="5421212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Расходы на проезд в страну проведения международной бизнес-миссии и обратно, проживание и питание, визовое обеспечение субъекты МСП – участники международной бизнес-миссии несут самостоятельно.</w:t>
      </w:r>
    </w:p>
    <w:p w14:paraId="1602B23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14:paraId="007A921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планирования международных бизнес-миссий ЦПЭ учитывает и осуществляет координацию с графиком международных бизнес-миссий РЭЦ в части исключения одновременного проведения одинаковой бизнес-миссий в одном и том же иностранном государстве по одинаковой отраслевой направленности. </w:t>
      </w:r>
    </w:p>
    <w:p w14:paraId="7942333F" w14:textId="77777777" w:rsidR="007154EC" w:rsidRDefault="00AE438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Иные организации могут дополнительно включаться ЦПЭ в состав участников международной бизнес-миссии, но не более 40% от участников и не более 2 организаций.</w:t>
      </w:r>
    </w:p>
    <w:p w14:paraId="7BB4E402" w14:textId="77777777" w:rsidR="007154EC" w:rsidRDefault="00AE4382">
      <w:pPr>
        <w:pStyle w:val="a5"/>
        <w:numPr>
          <w:ilvl w:val="1"/>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организация и проведение приема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потенциальными иностранными покупателями российских товаров (работ, услуг) (далее - реверсная бизнес-миссия), включая:</w:t>
      </w:r>
    </w:p>
    <w:p w14:paraId="659C0A4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ЦПЭ; </w:t>
      </w:r>
    </w:p>
    <w:p w14:paraId="2E44034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достижение договоренностей и проведение встреч субъектов МСП с потенциальными иностранными покупателями на территории субъекта Российской Федерации;</w:t>
      </w:r>
    </w:p>
    <w:p w14:paraId="023E12A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аренду помещения и оборудования для переговоров на территории субъекта Российской Федерации (при необходимости);</w:t>
      </w:r>
    </w:p>
    <w:p w14:paraId="225D9CE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оплату расходов на проживание представителей иностранных покупателей на территории субъекта Российской Федерации, но не более 15 тысяч рублей в сутки на одного представителя иностранного покупателя, планирующего приобрести российские товары (работы, услуги) (при необходимости);</w:t>
      </w:r>
    </w:p>
    <w:p w14:paraId="7C5931C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оплату расходов на проезд представителей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проезд автомобильным транспортом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(при необходимости);</w:t>
      </w:r>
    </w:p>
    <w:p w14:paraId="04D739F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подготовку сувенирной продукции с логотипами субъектов МСП – участников реверсной бизнес-миссии, в том числе ручки, карандаши, флеш-накопители и другое (при необходимости);</w:t>
      </w:r>
    </w:p>
    <w:p w14:paraId="4FD7AC0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ж) </w:t>
      </w:r>
      <w:r>
        <w:rPr>
          <w:rFonts w:ascii="Times New Roman" w:eastAsiaTheme="minorHAnsi" w:hAnsi="Times New Roman"/>
          <w:sz w:val="28"/>
          <w:szCs w:val="28"/>
        </w:rPr>
        <w:t>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14:paraId="1FF010B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з) </w:t>
      </w:r>
      <w:r>
        <w:rPr>
          <w:rFonts w:ascii="Times New Roman" w:eastAsiaTheme="minorHAnsi" w:hAnsi="Times New Roman"/>
          <w:sz w:val="28"/>
          <w:szCs w:val="28"/>
        </w:rPr>
        <w:t>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r>
        <w:rPr>
          <w:rFonts w:ascii="Times New Roman" w:hAnsi="Times New Roman"/>
          <w:sz w:val="28"/>
          <w:szCs w:val="28"/>
        </w:rPr>
        <w:t>.</w:t>
      </w:r>
    </w:p>
    <w:p w14:paraId="57BF0E5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14:paraId="5795AD6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ЦПЭ вправе организовывать реверсные бизнес-миссии как прием делегации, состоящей из иностранных лидеров мнений и (или) иностранных хозяйствующих субъектов, занятых в рекламных и (или) туристических отраслях с целью развития экспорта услуг, франшиз и креативных индустрий. Межрегиональное сотрудничество может предусматривать прием одной делегации, состоящей из иностранных лидеров общественного мнения и (или) иностранных хозяйствующих субъектов, занятых в рекламных и (или) туристических отраслях несколькими ЦПЭ субъектов Российской Федерации.</w:t>
      </w:r>
    </w:p>
    <w:p w14:paraId="2429BF5B"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о</w:t>
      </w:r>
      <w:r>
        <w:rPr>
          <w:rFonts w:ascii="Times New Roman" w:hAnsi="Times New Roman"/>
          <w:color w:val="000000"/>
          <w:sz w:val="28"/>
          <w:szCs w:val="28"/>
          <w:shd w:val="clear" w:color="auto" w:fill="FFFFFF"/>
        </w:rPr>
        <w:t xml:space="preserve">рганизация и проведение поездки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в даты проведения на его территории международного выставочно-ярмарочного мероприятия конгрессного мероприятия </w:t>
      </w:r>
      <w:r>
        <w:rPr>
          <w:rFonts w:ascii="Times New Roman" w:hAnsi="Times New Roman"/>
          <w:sz w:val="28"/>
          <w:szCs w:val="28"/>
        </w:rPr>
        <w:t>(далее – межрегиональная бизнес-миссия), включая в том числе:</w:t>
      </w:r>
    </w:p>
    <w:p w14:paraId="709EBA5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 предоставление субъектам МСП информации об иностранных покупателях, делегация которых прибывает в другой субъект Российской Федерации, и их запросах на российские товары (работы, услуги);</w:t>
      </w:r>
    </w:p>
    <w:p w14:paraId="14602D0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достижение договоренностей и проведение встреч субъектов МСП с потенциальными иностранными покупателями, прибывающими в другой субъект Российской Федерации;</w:t>
      </w:r>
    </w:p>
    <w:p w14:paraId="48ABEB5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перевозку участников межрегиональной бизнес-миссии автомобильным транспортом от места прибытия в субъект Российской Федерации до места размещения и от места размещения к месту проведения мероприятия и обратно (при необходимости);</w:t>
      </w:r>
    </w:p>
    <w:p w14:paraId="066F356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аренду помещения и оборудования для переговоров на территории субъекта Российской Федерации (при необходимости);</w:t>
      </w:r>
    </w:p>
    <w:p w14:paraId="735F917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подготовку сувенирной продукции с логотипами субъектов МСП – участников межрегиональной бизнес-миссии, в том числе ручки, карандаши, флеш-накопители и другое (при необходимости);</w:t>
      </w:r>
    </w:p>
    <w:p w14:paraId="345D850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е) </w:t>
      </w:r>
      <w:r>
        <w:rPr>
          <w:rFonts w:ascii="Times New Roman" w:eastAsiaTheme="minorHAnsi" w:hAnsi="Times New Roman"/>
          <w:sz w:val="28"/>
          <w:szCs w:val="28"/>
        </w:rPr>
        <w:t>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14:paraId="02C48FD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ж) </w:t>
      </w:r>
      <w:r>
        <w:rPr>
          <w:rFonts w:ascii="Times New Roman" w:eastAsiaTheme="minorHAnsi" w:hAnsi="Times New Roman"/>
          <w:sz w:val="28"/>
          <w:szCs w:val="28"/>
        </w:rPr>
        <w:t>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r>
        <w:rPr>
          <w:rFonts w:ascii="Times New Roman" w:hAnsi="Times New Roman"/>
          <w:sz w:val="28"/>
          <w:szCs w:val="28"/>
        </w:rPr>
        <w:t>.</w:t>
      </w:r>
    </w:p>
    <w:p w14:paraId="49CF1D7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Расходы на проезд в субъект Российской Федерации, в котором проводится межрегиональная бизнес-миссии и обратно, проживание и питание субъекты МСП – участники межрегиональной бизнес-миссии несут самостоятельно.</w:t>
      </w:r>
    </w:p>
    <w:p w14:paraId="29A97F4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14:paraId="66857221"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рамках организации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14:paraId="28784EEE"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организация участия субъектов МСП в международных выставочно-ярмарочных мероприятиях на территории Российской Федерации на коллективном стенде и за пределами территории Российской Федерации на коллективном или индивидуальном стенде, включая:</w:t>
      </w:r>
    </w:p>
    <w:p w14:paraId="2A78CC5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аренду выставочных площадей из расчета не менее 4 (четырех)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14:paraId="7744E5B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 (при необходимости);</w:t>
      </w:r>
    </w:p>
    <w:p w14:paraId="292CDCAB" w14:textId="77777777" w:rsidR="007154EC" w:rsidRDefault="00C31702">
      <w:pPr>
        <w:spacing w:after="0" w:line="360" w:lineRule="auto"/>
        <w:ind w:firstLine="709"/>
        <w:jc w:val="both"/>
        <w:rPr>
          <w:rFonts w:ascii="Times New Roman" w:hAnsi="Times New Roman"/>
          <w:sz w:val="28"/>
          <w:szCs w:val="28"/>
        </w:rPr>
      </w:pPr>
      <w:hyperlink r:id="rId9" w:tooltip="https://login.consultant.ru/link/?req=doc&amp;base=LAW&amp;n=413520&amp;dst=100135" w:history="1">
        <w:r w:rsidR="00AE4382">
          <w:rPr>
            <w:rFonts w:ascii="Times New Roman" w:hAnsi="Times New Roman"/>
            <w:sz w:val="28"/>
            <w:szCs w:val="28"/>
          </w:rPr>
          <w:t>в</w:t>
        </w:r>
      </w:hyperlink>
      <w:r w:rsidR="00AE4382">
        <w:rPr>
          <w:rFonts w:ascii="Times New Roman" w:hAnsi="Times New Roman"/>
          <w:sz w:val="28"/>
          <w:szCs w:val="28"/>
        </w:rPr>
        <w:t>)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14:paraId="391A6177" w14:textId="77777777" w:rsidR="007154EC" w:rsidRDefault="00C31702">
      <w:pPr>
        <w:spacing w:after="0" w:line="360" w:lineRule="auto"/>
        <w:ind w:firstLine="709"/>
        <w:jc w:val="both"/>
        <w:rPr>
          <w:rFonts w:ascii="Times New Roman" w:hAnsi="Times New Roman"/>
          <w:sz w:val="28"/>
          <w:szCs w:val="28"/>
        </w:rPr>
      </w:pPr>
      <w:hyperlink r:id="rId10" w:tooltip="https://login.consultant.ru/link/?req=doc&amp;base=LAW&amp;n=413520&amp;dst=100135" w:history="1">
        <w:r w:rsidR="00AE4382">
          <w:rPr>
            <w:rFonts w:ascii="Times New Roman" w:hAnsi="Times New Roman"/>
            <w:sz w:val="28"/>
            <w:szCs w:val="28"/>
          </w:rPr>
          <w:t>г</w:t>
        </w:r>
      </w:hyperlink>
      <w:r w:rsidR="00AE4382">
        <w:rPr>
          <w:rFonts w:ascii="Times New Roman" w:hAnsi="Times New Roman"/>
          <w:sz w:val="28"/>
          <w:szCs w:val="28"/>
        </w:rPr>
        <w:t>)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(при необходимости);</w:t>
      </w:r>
    </w:p>
    <w:p w14:paraId="4419E7CC" w14:textId="77777777" w:rsidR="007154EC" w:rsidRDefault="00C31702">
      <w:pPr>
        <w:spacing w:after="0" w:line="360" w:lineRule="auto"/>
        <w:ind w:firstLine="709"/>
        <w:jc w:val="both"/>
        <w:rPr>
          <w:rFonts w:ascii="Times New Roman" w:hAnsi="Times New Roman"/>
          <w:sz w:val="28"/>
          <w:szCs w:val="28"/>
        </w:rPr>
      </w:pPr>
      <w:hyperlink r:id="rId11" w:tooltip="https://login.consultant.ru/link/?req=doc&amp;base=LAW&amp;n=413520&amp;dst=100135" w:history="1">
        <w:r w:rsidR="00AE4382">
          <w:rPr>
            <w:rFonts w:ascii="Times New Roman" w:hAnsi="Times New Roman"/>
            <w:sz w:val="28"/>
            <w:szCs w:val="28"/>
          </w:rPr>
          <w:t>д</w:t>
        </w:r>
      </w:hyperlink>
      <w:r w:rsidR="00AE4382">
        <w:rPr>
          <w:rFonts w:ascii="Times New Roman" w:hAnsi="Times New Roman"/>
          <w:sz w:val="28"/>
          <w:szCs w:val="28"/>
        </w:rPr>
        <w:t>) оплату регистрационных сборов за представителей субъектов МСП (при необходимости);</w:t>
      </w:r>
    </w:p>
    <w:p w14:paraId="30DE6795" w14:textId="77777777" w:rsidR="007154EC" w:rsidRDefault="00C31702">
      <w:pPr>
        <w:spacing w:after="0" w:line="360" w:lineRule="auto"/>
        <w:ind w:firstLine="709"/>
        <w:jc w:val="both"/>
        <w:rPr>
          <w:rFonts w:ascii="Times New Roman" w:hAnsi="Times New Roman"/>
          <w:sz w:val="28"/>
          <w:szCs w:val="28"/>
        </w:rPr>
      </w:pPr>
      <w:hyperlink r:id="rId12" w:tooltip="https://login.consultant.ru/link/?req=doc&amp;base=LAW&amp;n=413520&amp;dst=100135" w:history="1">
        <w:r w:rsidR="00AE4382">
          <w:rPr>
            <w:rFonts w:ascii="Times New Roman" w:hAnsi="Times New Roman"/>
            <w:sz w:val="28"/>
            <w:szCs w:val="28"/>
          </w:rPr>
          <w:t>е</w:t>
        </w:r>
      </w:hyperlink>
      <w:r w:rsidR="00AE4382">
        <w:rPr>
          <w:rFonts w:ascii="Times New Roman" w:hAnsi="Times New Roman"/>
          <w:sz w:val="28"/>
          <w:szCs w:val="28"/>
        </w:rPr>
        <w:t>) перевозку участников автомобильным транспортом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14:paraId="5F389D3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 рекламные акции в рамках международного выставочно-ярмарочного мероприятия на территории Российской Федерации и за пределами территории Российской Федерации (при необходимости);</w:t>
      </w:r>
    </w:p>
    <w:p w14:paraId="19F50C6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з) подготовку сувенирной продукции с логотипами субъектов МСП – участников международного выставочно-ярмарочного мероприятия, в том числе ручки, карандаши, флеш-накопители и другое (при необходимости);</w:t>
      </w:r>
    </w:p>
    <w:p w14:paraId="68E9535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и) размещение информации о субъектах МСП – участников выставочно-ярмарочного мероприятия, а также их товаров (работ, услуг) в каталоге выставки;</w:t>
      </w:r>
    </w:p>
    <w:p w14:paraId="5A2FD40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w:t>
      </w:r>
      <w:r>
        <w:rPr>
          <w:rFonts w:ascii="Times New Roman" w:eastAsiaTheme="minorHAnsi" w:hAnsi="Times New Roman"/>
          <w:sz w:val="28"/>
          <w:szCs w:val="28"/>
        </w:rPr>
        <w:t>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p w14:paraId="77E4ED3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л) </w:t>
      </w:r>
      <w:r>
        <w:rPr>
          <w:rFonts w:ascii="Times New Roman" w:eastAsiaTheme="minorHAnsi" w:hAnsi="Times New Roman"/>
          <w:sz w:val="28"/>
          <w:szCs w:val="28"/>
        </w:rPr>
        <w:t>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14:paraId="246C984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одного международного выставочно-ярмарочного мероприятия на территории иностранного государства один субъект МСП может участвовать либо на коллективном, либо на индивидуальном стенде. </w:t>
      </w:r>
    </w:p>
    <w:p w14:paraId="751A415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Расходы на проезд в иностранное государство или в субъект Российской Федерации, в котором проводится международное выставочно-ярмарочное мероприятие и обратно, визовое обеспечение, проживание и питание субъекты </w:t>
      </w:r>
      <w:r>
        <w:rPr>
          <w:rFonts w:ascii="Times New Roman" w:hAnsi="Times New Roman"/>
          <w:sz w:val="28"/>
          <w:szCs w:val="28"/>
        </w:rPr>
        <w:lastRenderedPageBreak/>
        <w:t>МСП – участники международного выставочно-ярмарочного мероприятия несут самостоятельно.</w:t>
      </w:r>
    </w:p>
    <w:p w14:paraId="0B49A23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14:paraId="22E1CCE9" w14:textId="1F4CDC40" w:rsidR="007154EC" w:rsidRDefault="00AE4382">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ЦПЭ </w:t>
      </w:r>
      <w:r>
        <w:rPr>
          <w:rFonts w:ascii="Times New Roman" w:hAnsi="Times New Roman"/>
          <w:sz w:val="28"/>
          <w:szCs w:val="28"/>
        </w:rPr>
        <w:t>в срок до 1 декабря года, предшествующего году проведения мероприятий</w:t>
      </w:r>
      <w:r w:rsidR="00A253F8">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sz w:val="28"/>
          <w:szCs w:val="28"/>
          <w:lang w:eastAsia="ru-RU"/>
        </w:rPr>
        <w:t>проводит конкурсный отбор в целях определения перечня субъектов МСП для участия в международных выставочно-ярмарочных мероприятиях на территории иностранного государства на индивидуальном стенде, а также вправе проводить дополнительный отбор.</w:t>
      </w:r>
    </w:p>
    <w:p w14:paraId="4B7EDCD0" w14:textId="43CC88B6"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Перечень субъектов МСП для участия в международных выставочно-ярмарочных мероприятиях за пределами территории Российской Федерации с индивидуальным стендом формируется на основании оценки экспортной зрелости согласно приложению № </w:t>
      </w:r>
      <w:r w:rsidR="00936A72">
        <w:rPr>
          <w:rFonts w:ascii="Times New Roman" w:hAnsi="Times New Roman"/>
          <w:sz w:val="28"/>
          <w:szCs w:val="28"/>
        </w:rPr>
        <w:t xml:space="preserve">9 </w:t>
      </w:r>
      <w:r>
        <w:rPr>
          <w:rFonts w:ascii="Times New Roman" w:hAnsi="Times New Roman"/>
          <w:sz w:val="28"/>
          <w:szCs w:val="28"/>
        </w:rPr>
        <w:t>к настоящим Требованиям и может включать субъекты МСП, которые являются действующими экспортерами и набрали более 15 баллов.</w:t>
      </w:r>
    </w:p>
    <w:p w14:paraId="5CE9ED0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случае наличия выставочно-ярмарочного мероприятия в перечне международных мероприятий, формируемом в соответствии с Решением о порядке предоставления субсидии акционерному обществу «Российский экспортный центр», г. Москва, в целях развития инфраструктуры, повышения международной конкурентоспособности № 22-60328-00265-Р организация услуг по проведению данного мероприятия ЦПЭ, не осуществляется. </w:t>
      </w:r>
    </w:p>
    <w:p w14:paraId="1538159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перечень международных выставочно-ярмарочных мероприятий на территории Российской Федерации, в которых субъекты МСП могут принимать участие при поддержке ЦПЭ, могут быть включены мероприятия, соответствующие следующим критериям:</w:t>
      </w:r>
    </w:p>
    <w:p w14:paraId="23A1241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количество иностранных экспонентов мероприятия в предыдущем году составляет не менее 10% от общего количества экспонентов;</w:t>
      </w:r>
    </w:p>
    <w:p w14:paraId="77F23ED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выставочно-ярмарочное мероприятие является специализированным. </w:t>
      </w:r>
    </w:p>
    <w:p w14:paraId="23620963" w14:textId="77777777" w:rsidR="007154EC" w:rsidRDefault="00AE438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ЦПЭ организует подбор выставочно-ярмарочного мероприятия на территории иностранного государства, на котором организуется индивидуальный стенд субъекта МСП - победителя конкурсного отбора, в срок не позднее чем за 2 месяца до даты проведения соответствующего мероприятия.</w:t>
      </w:r>
    </w:p>
    <w:p w14:paraId="030EECDE"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рамках межрегионального сотрудничества ЦПЭ субъектов Российской Федерации оформляют единый стенд на международном выставочно-ярмарочном мероприятии без указания наименования субъектов Российской Федерации.</w:t>
      </w:r>
    </w:p>
    <w:p w14:paraId="6EA1A237" w14:textId="77777777" w:rsidR="007154EC" w:rsidRDefault="00AE4382">
      <w:pPr>
        <w:pStyle w:val="a5"/>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Иные организации могут дополнительно включаться ЦПЭ в состав участников международного выставочно-ярмарочного мероприятия, но не более 40% от участников и не более 2 организаций. </w:t>
      </w:r>
    </w:p>
    <w:p w14:paraId="49D90035"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участия субъектов МСП в межрегиональных инкубационных программах по развитию экспортной деятельности, проводимых с целью вывода субъекта МСП, ранее не осуществлявшего экспортную деятельность, на зарубежные рынки включая обучение субъекта МСП по вопросам экспортной деятельности, организацию экспертного сопровождения субъектов МСП – участников инкубационных программ по развитию экспортной деятельности, организацию встреч субъекта МСП с потенциальными иностранными дистрибьютерами и (или) покупателями.</w:t>
      </w:r>
    </w:p>
    <w:p w14:paraId="24E9D523"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Расходы на проезд к месту проведения инкубационных программ по развитию экспортной деятельности и обратно, проживание и питание участники инкубационных программах по развитию экспортной деятельности несут самостоятельно.</w:t>
      </w:r>
    </w:p>
    <w:p w14:paraId="39A2581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целях отбора участников межрегиональной инкубационной программы по развитию экспортной деятельности оператор программы проводит очный этап отбора – базовый образовательный модуль, в рамках которого проводится оценка экспортного потенциала участника, выбор экспортного рынка и презентация субъектом МСП плана вывода своего товара (работы, услуги) на зарубежный рынок.</w:t>
      </w:r>
    </w:p>
    <w:p w14:paraId="2419281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Оператор межрегиональной инкубационной программы по развитию экспортной деятельности должен соответствовать следующим критериям:</w:t>
      </w:r>
    </w:p>
    <w:p w14:paraId="7422EE3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наличие действующей инкубационной программы по выводу субъектов МСП на внешние рынки или наличие опыта работы команды, связанного с реализацией программы по выводу субъектов МСП на внешние рынки, показатель результативности которой за предыдущие периоды составлял не менее 20%;</w:t>
      </w:r>
    </w:p>
    <w:p w14:paraId="7B1A80B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наличие собственной инфраструктуры для проведения модулей в рамках межрегиональной инкубационной программы, в том числе инфраструктуры в долгосрочной аренде;</w:t>
      </w:r>
    </w:p>
    <w:p w14:paraId="42C99FC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наличие образовательной лицензии.</w:t>
      </w:r>
    </w:p>
    <w:p w14:paraId="4C02D23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рамках межрегиональной инкубационной программы по развитию экспортной деятельности оператор обеспечивает:</w:t>
      </w:r>
    </w:p>
    <w:p w14:paraId="23480BD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проведение образовательных модулей в очном формате, в целях формирования у субъектов МСП навыков и прикладных компетенций по ведению экспортной деятельности (при необходимости); </w:t>
      </w:r>
    </w:p>
    <w:p w14:paraId="1DFAC18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организацию практической подготовки субъекта МСП к выводу товара (работы, услуги) на новый экспортный рынок, в рамках которой участники прорабатывают каждый этап экспортной деятельности с наставником, имеющим практический опыт предпринимательской деятельности и (или) консалтинга, по выводу субъектов МСП на внешние рынки; </w:t>
      </w:r>
    </w:p>
    <w:p w14:paraId="37DEEEA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межмодульное сопровождение, которое проводится наставниками очно и (или) в формате телефонных переговоров и (или) посредством видеоконференцсвязи, в целях сопровождения субъектов МСП в рамках практического опыта ведения экспортной деятельности наставником, имеющим практический опыт предпринимательской деятельности и (или) консалтинга, по выводу субъектов МСП на внешние рынки;</w:t>
      </w:r>
    </w:p>
    <w:p w14:paraId="7E7710C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организацию встреч с потенциальными иностранными дистрибьютерами и (или) покупателями;</w:t>
      </w:r>
    </w:p>
    <w:p w14:paraId="38CB896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 постинкубационное сопровождение, которое проводится наставниками очно и (или) в формате телефонных переговоров и (или) посредством видеоконференцсвязи в течение 6 месяцев после проведения всех модулей.</w:t>
      </w:r>
    </w:p>
    <w:p w14:paraId="7362BF21" w14:textId="77777777" w:rsidR="007154EC" w:rsidRDefault="00AE4382">
      <w:pP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е</w:t>
      </w:r>
      <w:r>
        <w:rPr>
          <w:rFonts w:ascii="Times New Roman" w:eastAsia="Times New Roman" w:hAnsi="Times New Roman"/>
          <w:sz w:val="28"/>
          <w:szCs w:val="28"/>
          <w:lang w:eastAsia="ru-RU"/>
        </w:rPr>
        <w:t>) подбор и аренду помещений для проведения образовательных модулей, оборудованных проектором и экраном, с обеспечением доступа участников программы к сети «Интернет», закупку канцтоваров, обеспечение участников программы печатными раздаточными материалами;</w:t>
      </w:r>
    </w:p>
    <w:p w14:paraId="2E4B543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 маркетинговые и промоакции за рубежом в случае, если программой предусмотрено проведение одного из модулей за рубежом (при необходимости)</w:t>
      </w:r>
      <w:r>
        <w:rPr>
          <w:rFonts w:ascii="Times New Roman" w:eastAsia="Times New Roman" w:hAnsi="Times New Roman"/>
          <w:sz w:val="28"/>
          <w:szCs w:val="28"/>
          <w:lang w:eastAsia="ru-RU"/>
        </w:rPr>
        <w:t>.</w:t>
      </w:r>
    </w:p>
    <w:p w14:paraId="1AEAAC4E"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участия субъектов МСП в разработанных автономной некоммерческой организацией дополнительного профессионального образования «Школа экспорта акционерного общества «Российский экспортный центр» (далее - Школа экспорта РЭЦ) акселерационных программах по развитию экспортной деятельности, проводимых в целях вывода субъектов МСП – экспортеров на рынки стран, в которые ранее субъекты МСП не осуществлял экспортные поставки, включающее:</w:t>
      </w:r>
    </w:p>
    <w:p w14:paraId="37E0FC83"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а) </w:t>
      </w:r>
      <w:r>
        <w:rPr>
          <w:rFonts w:ascii="Times New Roman" w:hAnsi="Times New Roman"/>
          <w:sz w:val="28"/>
          <w:szCs w:val="28"/>
        </w:rPr>
        <w:t>обучение субъекта МСП по вопросам экспортной деятельности (при необходимости);</w:t>
      </w:r>
    </w:p>
    <w:p w14:paraId="4D43EEB4"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 организацию экспертного сопровождения субъектов МСП – участников акселерационных программ по развитию экспортной деятельности; </w:t>
      </w:r>
    </w:p>
    <w:p w14:paraId="4229434F"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в) </w:t>
      </w:r>
      <w:r>
        <w:rPr>
          <w:rFonts w:ascii="Times New Roman" w:hAnsi="Times New Roman"/>
          <w:sz w:val="28"/>
          <w:szCs w:val="28"/>
        </w:rPr>
        <w:t xml:space="preserve">организацию встреч с потенциальными иностранными дистрибьютерами и (или) покупателями; </w:t>
      </w:r>
    </w:p>
    <w:p w14:paraId="44081852"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г) маркетинговые и промоакции за рубежом в случае, если программой предусмотрено проведение одного из модулей за рубежом (при необходимости).</w:t>
      </w:r>
    </w:p>
    <w:p w14:paraId="0599EDD7"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Расходы на проезд к месту проведения акселерационной программы и обратно, проживание и питание участники акселерационных программах по развитию экспортной деятельности несут самостоятельно.</w:t>
      </w:r>
    </w:p>
    <w:p w14:paraId="7D4601B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Расходы на оплату труда и иные выплаты сотрудникам ЦПЭ и РЭЦ, привлекаемых в качестве тренеров, тренеров или наставников, не подлежат оплате за счет средств федерального бюджета.</w:t>
      </w:r>
    </w:p>
    <w:p w14:paraId="01BD5EB8" w14:textId="77777777" w:rsidR="007154EC" w:rsidRDefault="00AE4382">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ЦПЭ совместно со Школой экспорта РЭЦ организует в регионе проведение акселерационных программ Школы экспорта РЭЦ </w:t>
      </w:r>
      <w:r>
        <w:rPr>
          <w:rFonts w:ascii="Times New Roman" w:hAnsi="Times New Roman"/>
          <w:sz w:val="28"/>
          <w:szCs w:val="28"/>
        </w:rPr>
        <w:t>на основании соглашения о совместной реализации акселерационных программ Школы экспорта РЭЦ для экспортно-ориентированных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14:paraId="58E76F04" w14:textId="1A059D4D" w:rsidR="007154EC" w:rsidRDefault="00AE4382">
      <w:pPr>
        <w:spacing w:after="0" w:line="36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ЦПЭ получает статус оператора акселерационной программы</w:t>
      </w:r>
      <w:r w:rsidR="0069685D">
        <w:rPr>
          <w:rFonts w:ascii="Times New Roman" w:eastAsia="Times New Roman" w:hAnsi="Times New Roman"/>
          <w:sz w:val="28"/>
          <w:szCs w:val="28"/>
          <w:lang w:eastAsia="ru-RU"/>
        </w:rPr>
        <w:t xml:space="preserve"> </w:t>
      </w:r>
      <w:r w:rsidR="0098219B">
        <w:rPr>
          <w:rFonts w:ascii="Times New Roman" w:eastAsia="Times New Roman" w:hAnsi="Times New Roman"/>
          <w:sz w:val="28"/>
          <w:szCs w:val="28"/>
          <w:lang w:eastAsia="ru-RU"/>
        </w:rPr>
        <w:t>(</w:t>
      </w:r>
      <w:r w:rsidR="0098219B">
        <w:rPr>
          <w:rFonts w:ascii="Times New Roman" w:hAnsi="Times New Roman"/>
          <w:color w:val="333333"/>
          <w:sz w:val="28"/>
          <w:szCs w:val="28"/>
          <w:shd w:val="clear" w:color="auto" w:fill="FFFFFF"/>
        </w:rPr>
        <w:t>организация, которая реализует акселерационную программу по развитию экспортной деятельности в субъекте Российской Федерации</w:t>
      </w:r>
      <w:r w:rsidR="0098219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Школы экспорта РЭЦ в субъекте Российской Федерации. </w:t>
      </w:r>
    </w:p>
    <w:p w14:paraId="419AD2CF" w14:textId="77777777" w:rsidR="007154EC" w:rsidRDefault="00AE4382">
      <w:pPr>
        <w:spacing w:after="0" w:line="360" w:lineRule="auto"/>
        <w:ind w:firstLine="540"/>
        <w:jc w:val="both"/>
        <w:rPr>
          <w:rFonts w:ascii="Times New Roman" w:eastAsia="Times New Roman" w:hAnsi="Times New Roman"/>
          <w:sz w:val="28"/>
          <w:szCs w:val="28"/>
          <w:lang w:eastAsia="ru-RU"/>
        </w:rPr>
      </w:pPr>
      <w:r>
        <w:rPr>
          <w:rFonts w:ascii="Times New Roman" w:hAnsi="Times New Roman"/>
          <w:sz w:val="28"/>
          <w:szCs w:val="28"/>
        </w:rPr>
        <w:t>ЦПЭ реализует акселерационную программу Школы экспорта РЭЦ самостоятельно или с привлечением оператора, в том числе аккредитованных партнеров, с соблюдением условий соглашения о реализации.</w:t>
      </w:r>
    </w:p>
    <w:p w14:paraId="6B961E5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рамках акселерационной программы по развитию экспортной деятельности оператор обеспечивает:</w:t>
      </w:r>
    </w:p>
    <w:p w14:paraId="791628C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сбор заявок субъектов МСП-экспортеров, которые включают в себя информацию об опыте экспортной деятельности и ее географии; </w:t>
      </w:r>
    </w:p>
    <w:p w14:paraId="6228016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проведение образовательных модулей в очном формате, в целях формирования у субъектов МСП навыков и прикладных компетенций по ведению экспортной деятельности на новом экспортном рынке (при необходимости); </w:t>
      </w:r>
    </w:p>
    <w:p w14:paraId="33CBEBB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организацию практической подготовки субъекта МСП к выводу товара (работы, услуги) на новый экспортный рынок, в рамках которой участники прорабатывают каждый этап экспортной деятельности с наставником, имеющим практический опыт предпринимательской деятельности и (или) консалтинга, по выводу субъектов МСП на внешние рынки; </w:t>
      </w:r>
    </w:p>
    <w:p w14:paraId="311FD1D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межмодульное сопровождение, которое проводится наставниками очно и (или) в формате телефонных переговоров и (или) посредством видеоконференцсвязи, в целях сопровождения субъектов МСП в рамках практического опыта ведения экспортной деятельности наставником, имеющим </w:t>
      </w:r>
      <w:r>
        <w:rPr>
          <w:rFonts w:ascii="Times New Roman" w:hAnsi="Times New Roman"/>
          <w:sz w:val="28"/>
          <w:szCs w:val="28"/>
        </w:rPr>
        <w:lastRenderedPageBreak/>
        <w:t>практический опыт предпринимательской деятельности и (или) консалтинга, по выводу субъектов МСП на внешние рынки;</w:t>
      </w:r>
    </w:p>
    <w:p w14:paraId="2CC2A5B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организацию встреч с потенциальными иностранными дистрибьютерами и (или) покупателями;</w:t>
      </w:r>
    </w:p>
    <w:p w14:paraId="425CFBB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постакселерационное сопровождение, которое проводится наставниками очно и (или) в формате телефонных переговоров и (или) посредством видеоконференцсвязи в течение 6 месяцев после проведения всех модулей.</w:t>
      </w:r>
    </w:p>
    <w:p w14:paraId="04312380"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w:t>
      </w:r>
      <w:r>
        <w:rPr>
          <w:rFonts w:ascii="Times New Roman" w:eastAsia="Times New Roman" w:hAnsi="Times New Roman"/>
          <w:sz w:val="28"/>
          <w:szCs w:val="28"/>
          <w:lang w:eastAsia="ru-RU"/>
        </w:rPr>
        <w:t xml:space="preserve">) подбор и аренду помещений для проведения образовательных модулей, оборудованных проектором и экраном, с обеспечением доступа участников программы к сети «Интернет», закупку канцтоваров, обеспечение участников программы печатными раздаточными материалами; </w:t>
      </w:r>
    </w:p>
    <w:p w14:paraId="6C2BA9A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з</w:t>
      </w:r>
      <w:r>
        <w:rPr>
          <w:rFonts w:ascii="Times New Roman" w:eastAsia="Times New Roman" w:hAnsi="Times New Roman"/>
          <w:sz w:val="28"/>
          <w:szCs w:val="28"/>
          <w:lang w:eastAsia="ru-RU"/>
        </w:rPr>
        <w:t>) привлечение тренеров для проведения образовательных модулей программы, в том числе с использованием видео-конференц-связи, по согласованию со Школой экспорта РЭЦ;</w:t>
      </w:r>
    </w:p>
    <w:p w14:paraId="621983A7"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участия субъектов МСП в отраслевых или страновых акселерационных программах на базе собственной инфраструктуры ЦПЭ, включая организацию и проведение обучающих модулей для субъектов МСП-экспортеров по вопросам экспортной деятельности, а также </w:t>
      </w:r>
      <w:r>
        <w:rPr>
          <w:rFonts w:ascii="Times New Roman" w:eastAsia="Times New Roman" w:hAnsi="Times New Roman"/>
          <w:sz w:val="28"/>
          <w:szCs w:val="28"/>
          <w:lang w:eastAsia="ru-RU"/>
        </w:rPr>
        <w:t>организацию экспертного сопровождения субъектов МСП – участников отраслевой или стран</w:t>
      </w:r>
      <w:r>
        <w:rPr>
          <w:rFonts w:ascii="Times New Roman" w:hAnsi="Times New Roman"/>
          <w:sz w:val="28"/>
          <w:szCs w:val="28"/>
        </w:rPr>
        <w:t>овой акселерационной программы.</w:t>
      </w:r>
    </w:p>
    <w:p w14:paraId="07DC78D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ЦПЭ осуществляет сбор заявок субъектов МСП–экспортеров, которые включают в себя информацию об опыте экспортной деятельности и ее географии. </w:t>
      </w:r>
    </w:p>
    <w:p w14:paraId="3015459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Расходы на оплату труда и иные выплаты сотрудникам ЦПЭ и РЭЦ, привлекаемых в качестве тренеров, тренеров или наставников не подлежат оплате за счет средств федерального бюджета.</w:t>
      </w:r>
    </w:p>
    <w:p w14:paraId="3B1ACDFA" w14:textId="77777777" w:rsidR="007154EC" w:rsidRDefault="00AE438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рамках организации отраслевых или страновых акселерационных программах на базе собственной инфраструктуры ЦПЭ осуществляет разработку отраслевой или страновой акселерационной программы по выводу МСП на </w:t>
      </w:r>
      <w:r>
        <w:rPr>
          <w:rFonts w:ascii="Times New Roman" w:eastAsia="Times New Roman" w:hAnsi="Times New Roman"/>
          <w:sz w:val="28"/>
          <w:szCs w:val="28"/>
          <w:lang w:eastAsia="ru-RU"/>
        </w:rPr>
        <w:lastRenderedPageBreak/>
        <w:t xml:space="preserve">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 а также направление такой программы на согласование в РЭЦ, </w:t>
      </w:r>
      <w:r>
        <w:rPr>
          <w:rFonts w:ascii="Times New Roman" w:hAnsi="Times New Roman"/>
          <w:sz w:val="28"/>
          <w:szCs w:val="28"/>
        </w:rPr>
        <w:t>формирование перечня кандидатов в тренеры и наставники в субъекте Российской Федерации,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14:paraId="0E5CC4CB" w14:textId="77777777" w:rsidR="007154EC" w:rsidRDefault="00AE4382">
      <w:pPr>
        <w:pStyle w:val="a5"/>
        <w:numPr>
          <w:ilvl w:val="1"/>
          <w:numId w:val="19"/>
        </w:numPr>
        <w:spacing w:after="0" w:line="360" w:lineRule="auto"/>
        <w:ind w:left="0" w:firstLine="709"/>
        <w:jc w:val="both"/>
        <w:rPr>
          <w:rFonts w:ascii="Times New Roman" w:eastAsia="Times New Roman" w:hAnsi="Times New Roman"/>
          <w:sz w:val="28"/>
          <w:szCs w:val="28"/>
        </w:rPr>
      </w:pPr>
      <w:r>
        <w:rPr>
          <w:rFonts w:ascii="Times New Roman" w:hAnsi="Times New Roman"/>
          <w:sz w:val="28"/>
          <w:szCs w:val="28"/>
        </w:rPr>
        <w:t>организация участия субъектов МСП в межрегиональных акселерационных программах</w:t>
      </w:r>
      <w:r>
        <w:rPr>
          <w:rFonts w:ascii="Times New Roman" w:eastAsia="Times New Roman" w:hAnsi="Times New Roman"/>
          <w:sz w:val="28"/>
          <w:szCs w:val="28"/>
        </w:rPr>
        <w:t>.</w:t>
      </w:r>
    </w:p>
    <w:p w14:paraId="17F6527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Оператор межрегиональной акселерационной программы должен соответствовать следующим критериям:</w:t>
      </w:r>
    </w:p>
    <w:p w14:paraId="5FC6C4A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наличие действующей акселерационной программы по выводу хозяйствующих субъектов на внешние рынки или наличие опыта работы команды, связанного с реализацией программы по выводу хозяйствующих субъектов на внешние рынки, показатель результативности которой за предыдущие периоды составлял не менее 20%;</w:t>
      </w:r>
    </w:p>
    <w:p w14:paraId="6773D6B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наличие собственной инфраструктуры для проведения модулей в рамках межрегиональной акселерационной программы, в том числе инфраструктуры в долгосрочной аренде;</w:t>
      </w:r>
    </w:p>
    <w:p w14:paraId="620141AF"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наличие образовательной лицензии в случае, если межрегиональная акселерационная программа содержит образовательные модули.</w:t>
      </w:r>
    </w:p>
    <w:p w14:paraId="6541C58B" w14:textId="77777777" w:rsidR="007154EC" w:rsidRDefault="00AE438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Услуга предоставляется субъектам МСП в случае участия в </w:t>
      </w:r>
      <w:r>
        <w:rPr>
          <w:rFonts w:ascii="Times New Roman" w:hAnsi="Times New Roman"/>
          <w:sz w:val="28"/>
          <w:szCs w:val="28"/>
        </w:rPr>
        <w:t>межрегиональной акселерационной программе субъектов МСП не менее чем из пяти субъектов Российской Федерации</w:t>
      </w:r>
      <w:r>
        <w:rPr>
          <w:rFonts w:ascii="Times New Roman" w:eastAsia="Times New Roman" w:hAnsi="Times New Roman"/>
          <w:sz w:val="28"/>
          <w:szCs w:val="28"/>
          <w:lang w:eastAsia="ru-RU"/>
        </w:rPr>
        <w:t>.</w:t>
      </w:r>
    </w:p>
    <w:p w14:paraId="27443FB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рамках межрегиональной акселерационной программы оператор обеспечивает:</w:t>
      </w:r>
    </w:p>
    <w:p w14:paraId="004CF74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сбор заявок субъектов МСП–экспортеров, которые включают в себя информацию об опыте экспортной деятельности и ее географии; </w:t>
      </w:r>
    </w:p>
    <w:p w14:paraId="23B6D6D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б) проведение образовательных модулей в очном формате, в целях формирования у субъектов МСП навыков и прикладных компетенций по ведению экспортной деятельности на новом экспортном рынке (при необходимости); </w:t>
      </w:r>
    </w:p>
    <w:p w14:paraId="385D394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организацию практической подготовки субъекта МСП к выводу товара (работы, услуги) на новый экспортный рынок, в рамках которой участники прорабатывают каждый этап экспортной деятельности с наставником, имеющим практический опыт предпринимательской деятельности и (или) консалтинга, по выводу субъектов МСП на внешние рынки; </w:t>
      </w:r>
    </w:p>
    <w:p w14:paraId="6B6BE12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межмодульное сопровождение, которое проводится наставниками очно и (или) в формате телефонных переговоров и (или) посредством видеоконференцсвязи, в целях сопровождения субъектов МСП в рамках практического опыта ведения экспортной деятельности наставником, имеющим практический опыт предпринимательской деятельности и (или) консалтинга, по выводу субъектов МСП на внешние рынки;</w:t>
      </w:r>
    </w:p>
    <w:p w14:paraId="24A8F55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организацию встреч с потенциальными иностранными дистрибьютерами и (или) покупателями;</w:t>
      </w:r>
    </w:p>
    <w:p w14:paraId="00D84381"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постакселерационное сопровождение, которое проводится наставниками очно и (или) в формате телефонных переговоров и (или) посредством видеоконференцсвязи в течение 6 месяцев после проведения всех модулей;</w:t>
      </w:r>
    </w:p>
    <w:p w14:paraId="03A250E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w:t>
      </w:r>
      <w:r>
        <w:rPr>
          <w:rFonts w:ascii="Times New Roman" w:eastAsia="Times New Roman" w:hAnsi="Times New Roman"/>
          <w:sz w:val="28"/>
          <w:szCs w:val="28"/>
          <w:lang w:eastAsia="ru-RU"/>
        </w:rPr>
        <w:t xml:space="preserve">) </w:t>
      </w:r>
      <w:r>
        <w:rPr>
          <w:rFonts w:ascii="Times New Roman" w:hAnsi="Times New Roman"/>
          <w:sz w:val="28"/>
          <w:szCs w:val="28"/>
        </w:rPr>
        <w:t>маркетинговые и промоакции за рубежом в случае, если программой предусмотрено проведение одного из модулей за рубежом (при необходимости).</w:t>
      </w:r>
    </w:p>
    <w:p w14:paraId="0505973E"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размещение субъектов МСП, являющихся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и (или) товара (работы, услуги) таких субъектов МСП на международных электронных торговых площадках, включая регистрацию и (или) продвижение субъекта МСП на международной электронной торговой площадке, в том числе организацию </w:t>
      </w:r>
      <w:r>
        <w:rPr>
          <w:rFonts w:ascii="Times New Roman" w:hAnsi="Times New Roman"/>
          <w:sz w:val="28"/>
          <w:szCs w:val="28"/>
        </w:rPr>
        <w:lastRenderedPageBreak/>
        <w:t>работы по регистрации «точки присутствия» субъекта МСП на международной электронной торговой площадке (залог, абонентскую плату, операционные расходы, консультационное сопровождение по вопросам функционирования точки присутствия), а также оплату услуг сервисной компании-оператора за управление точкой присутствия на международной электронной торговой площадке и (или) ее поддержку;</w:t>
      </w:r>
    </w:p>
    <w:p w14:paraId="4287D9C8"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Услуга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14:paraId="70BAA752"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содействие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w:t>
      </w:r>
    </w:p>
    <w:p w14:paraId="43B1DF1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Услуга предоставляется ЦПЭ субъектам МСП только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14:paraId="19C92BC9" w14:textId="77777777" w:rsidR="007154EC" w:rsidRDefault="00AE4382">
      <w:pPr>
        <w:pStyle w:val="a5"/>
        <w:numPr>
          <w:ilvl w:val="1"/>
          <w:numId w:val="1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содействие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 </w:t>
      </w:r>
    </w:p>
    <w:p w14:paraId="0B595EA0" w14:textId="77777777" w:rsidR="0069685D" w:rsidRDefault="00AE4382" w:rsidP="0069685D">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lastRenderedPageBreak/>
        <w:t>Содействие в правовой охране за пределами территории Российской Федерации объектов интеллектуальной собственности также включает:</w:t>
      </w:r>
    </w:p>
    <w:p w14:paraId="60C62C85" w14:textId="776F7E9E" w:rsidR="007154EC" w:rsidRDefault="00AE4382" w:rsidP="0069685D">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а) подачу и рассмотрение международной заявки и связанных с ней затрат на оплату пошлин, предусмотренных Договором о </w:t>
      </w:r>
      <w:r w:rsidR="003F7255">
        <w:rPr>
          <w:rFonts w:ascii="Times New Roman" w:hAnsi="Times New Roman"/>
          <w:sz w:val="28"/>
          <w:szCs w:val="28"/>
        </w:rPr>
        <w:t xml:space="preserve">международной </w:t>
      </w:r>
      <w:r>
        <w:rPr>
          <w:rFonts w:ascii="Times New Roman" w:hAnsi="Times New Roman"/>
          <w:sz w:val="28"/>
          <w:szCs w:val="28"/>
        </w:rPr>
        <w:t>патентной кооперации</w:t>
      </w:r>
      <w:r w:rsidR="003F7255">
        <w:rPr>
          <w:rFonts w:ascii="Times New Roman" w:hAnsi="Times New Roman"/>
          <w:sz w:val="28"/>
          <w:szCs w:val="28"/>
        </w:rPr>
        <w:t>,</w:t>
      </w:r>
      <w:r w:rsidR="003F7255" w:rsidRPr="003F7255">
        <w:t xml:space="preserve"> </w:t>
      </w:r>
      <w:r w:rsidR="003F7255" w:rsidRPr="003F7255">
        <w:rPr>
          <w:rFonts w:ascii="Times New Roman" w:hAnsi="Times New Roman"/>
          <w:sz w:val="28"/>
          <w:szCs w:val="28"/>
        </w:rPr>
        <w:t xml:space="preserve">подписанному в г. Вашингтоне от 19 июня 1970 года, </w:t>
      </w:r>
      <w:r w:rsidR="003F7255">
        <w:rPr>
          <w:rFonts w:ascii="Times New Roman" w:hAnsi="Times New Roman"/>
          <w:sz w:val="28"/>
          <w:szCs w:val="28"/>
        </w:rPr>
        <w:t>р</w:t>
      </w:r>
      <w:r w:rsidR="003F7255" w:rsidRPr="003F7255">
        <w:rPr>
          <w:rFonts w:ascii="Times New Roman" w:hAnsi="Times New Roman"/>
          <w:sz w:val="28"/>
          <w:szCs w:val="28"/>
        </w:rPr>
        <w:t>атифицирован</w:t>
      </w:r>
      <w:r w:rsidR="003F7255">
        <w:rPr>
          <w:rFonts w:ascii="Times New Roman" w:hAnsi="Times New Roman"/>
          <w:sz w:val="28"/>
          <w:szCs w:val="28"/>
        </w:rPr>
        <w:t>ным</w:t>
      </w:r>
      <w:r w:rsidR="003F7255" w:rsidRPr="003F7255">
        <w:rPr>
          <w:rFonts w:ascii="Times New Roman" w:hAnsi="Times New Roman"/>
          <w:sz w:val="28"/>
          <w:szCs w:val="28"/>
        </w:rPr>
        <w:t xml:space="preserve"> Указом Президиума ВС СССР </w:t>
      </w:r>
      <w:r w:rsidR="003F7255">
        <w:rPr>
          <w:rFonts w:ascii="Times New Roman" w:hAnsi="Times New Roman"/>
          <w:sz w:val="28"/>
          <w:szCs w:val="28"/>
        </w:rPr>
        <w:t>от 23 декабря 1977 г. N 6758-IX (в</w:t>
      </w:r>
      <w:r w:rsidR="003F7255" w:rsidRPr="003F7255">
        <w:rPr>
          <w:rFonts w:ascii="Times New Roman" w:hAnsi="Times New Roman"/>
          <w:sz w:val="28"/>
          <w:szCs w:val="28"/>
        </w:rPr>
        <w:t>ступил в силу для Россий</w:t>
      </w:r>
      <w:r w:rsidR="003F7255">
        <w:rPr>
          <w:rFonts w:ascii="Times New Roman" w:hAnsi="Times New Roman"/>
          <w:sz w:val="28"/>
          <w:szCs w:val="28"/>
        </w:rPr>
        <w:t>ской Федерации 29 марта 1978 г.)</w:t>
      </w:r>
      <w:r>
        <w:rPr>
          <w:rFonts w:ascii="Times New Roman" w:hAnsi="Times New Roman"/>
          <w:sz w:val="28"/>
          <w:szCs w:val="28"/>
        </w:rPr>
        <w:t xml:space="preserve">, Инструкцией к Договору о </w:t>
      </w:r>
      <w:r w:rsidR="003F7255">
        <w:rPr>
          <w:rFonts w:ascii="Times New Roman" w:hAnsi="Times New Roman"/>
          <w:sz w:val="28"/>
          <w:szCs w:val="28"/>
        </w:rPr>
        <w:t xml:space="preserve">международной </w:t>
      </w:r>
      <w:r>
        <w:rPr>
          <w:rFonts w:ascii="Times New Roman" w:hAnsi="Times New Roman"/>
          <w:sz w:val="28"/>
          <w:szCs w:val="28"/>
        </w:rPr>
        <w:t xml:space="preserve">патентной кооперации от 19 июня 1970 г., Административной инструкцией к Договору о </w:t>
      </w:r>
      <w:r w:rsidR="003F7255">
        <w:rPr>
          <w:rFonts w:ascii="Times New Roman" w:hAnsi="Times New Roman"/>
          <w:sz w:val="28"/>
          <w:szCs w:val="28"/>
        </w:rPr>
        <w:t xml:space="preserve">международной </w:t>
      </w:r>
      <w:r>
        <w:rPr>
          <w:rFonts w:ascii="Times New Roman" w:hAnsi="Times New Roman"/>
          <w:sz w:val="28"/>
          <w:szCs w:val="28"/>
        </w:rPr>
        <w:t>патентной кооперации, а также постановлением Правительства Российской Федерации от 10 декабря 2008 г. №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w:t>
      </w:r>
    </w:p>
    <w:p w14:paraId="2DA6D2D8" w14:textId="77777777"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б)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14:paraId="73F36ADA" w14:textId="77777777"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в) подготовку, подачу международной заявки и делопроизводство в отношении такой заявки;</w:t>
      </w:r>
    </w:p>
    <w:p w14:paraId="5C572AD9" w14:textId="77777777"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г) подготовку, подачу национальной и (или) региональной заявки, оформленной в соответствии с нормативными правовыми актами национальных </w:t>
      </w:r>
      <w:r>
        <w:rPr>
          <w:rFonts w:ascii="Times New Roman" w:hAnsi="Times New Roman"/>
          <w:sz w:val="28"/>
          <w:szCs w:val="28"/>
        </w:rPr>
        <w:lastRenderedPageBreak/>
        <w:t>или региональных патентных ведомств, и делопроизводство в отношении такой заявки;</w:t>
      </w:r>
    </w:p>
    <w:p w14:paraId="1713B834" w14:textId="19944B63"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д) международную регистрацию товарного знака в соответствии с Мадридским соглашением о международной регистрации знаков от 14 апреля 1891 г., </w:t>
      </w:r>
      <w:r w:rsidR="00032DB4">
        <w:rPr>
          <w:rFonts w:ascii="Times New Roman" w:hAnsi="Times New Roman"/>
          <w:sz w:val="28"/>
          <w:szCs w:val="28"/>
        </w:rPr>
        <w:t>И</w:t>
      </w:r>
      <w:r w:rsidR="00A71E4D">
        <w:rPr>
          <w:rFonts w:ascii="Times New Roman" w:hAnsi="Times New Roman"/>
          <w:sz w:val="28"/>
          <w:szCs w:val="28"/>
        </w:rPr>
        <w:t>нструкцией к</w:t>
      </w:r>
      <w:r>
        <w:rPr>
          <w:rFonts w:ascii="Times New Roman" w:hAnsi="Times New Roman"/>
          <w:sz w:val="28"/>
          <w:szCs w:val="28"/>
        </w:rPr>
        <w:t xml:space="preserve"> </w:t>
      </w:r>
      <w:r w:rsidR="00077CAE">
        <w:rPr>
          <w:rFonts w:ascii="Times New Roman" w:hAnsi="Times New Roman"/>
          <w:sz w:val="28"/>
          <w:szCs w:val="28"/>
        </w:rPr>
        <w:t xml:space="preserve">Протоколу к </w:t>
      </w:r>
      <w:r>
        <w:rPr>
          <w:rFonts w:ascii="Times New Roman" w:hAnsi="Times New Roman"/>
          <w:sz w:val="28"/>
          <w:szCs w:val="28"/>
        </w:rPr>
        <w:t>этому соглашению</w:t>
      </w:r>
      <w:r w:rsidR="00077CAE">
        <w:rPr>
          <w:rFonts w:ascii="Times New Roman" w:hAnsi="Times New Roman"/>
          <w:sz w:val="28"/>
          <w:szCs w:val="28"/>
        </w:rPr>
        <w:t>, действующей с 1 ноября 2022 г.</w:t>
      </w:r>
      <w:r>
        <w:rPr>
          <w:rFonts w:ascii="Times New Roman" w:hAnsi="Times New Roman"/>
          <w:sz w:val="28"/>
          <w:szCs w:val="28"/>
        </w:rPr>
        <w:t>, Административной инструкцией по применению Мадридского соглашения о международной регистрации знаков от 1 января 2008 г.</w:t>
      </w:r>
      <w:bookmarkStart w:id="62" w:name="_GoBack"/>
      <w:bookmarkEnd w:id="62"/>
      <w:r>
        <w:rPr>
          <w:rFonts w:ascii="Times New Roman" w:hAnsi="Times New Roman"/>
          <w:sz w:val="28"/>
          <w:szCs w:val="28"/>
        </w:rPr>
        <w:t xml:space="preserve"> и связанные с ней затраты на оплату пошлин;</w:t>
      </w:r>
    </w:p>
    <w:p w14:paraId="6A8E4F8C" w14:textId="77777777"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е) подготовку, подачу заявки на международную регистрацию товарного знака и делопроизводство в отношении такой заявки;</w:t>
      </w:r>
    </w:p>
    <w:p w14:paraId="708E9196" w14:textId="54B10924"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ж) получение международной регистрации промышленного образца в соответствии с Женевским актом Гаагского соглашения о международной регистрации промышленных образцов, Общей инструкцией к </w:t>
      </w:r>
      <w:r w:rsidR="00BA4416">
        <w:rPr>
          <w:rFonts w:ascii="Times New Roman" w:hAnsi="Times New Roman"/>
          <w:sz w:val="28"/>
          <w:szCs w:val="28"/>
        </w:rPr>
        <w:t>Женевскому а</w:t>
      </w:r>
      <w:r>
        <w:rPr>
          <w:rFonts w:ascii="Times New Roman" w:hAnsi="Times New Roman"/>
          <w:sz w:val="28"/>
          <w:szCs w:val="28"/>
        </w:rPr>
        <w:t xml:space="preserve">кту </w:t>
      </w:r>
      <w:r w:rsidR="00BA4416">
        <w:rPr>
          <w:rFonts w:ascii="Times New Roman" w:hAnsi="Times New Roman"/>
          <w:sz w:val="28"/>
          <w:szCs w:val="28"/>
        </w:rPr>
        <w:t>Гаагского соглашения о международной регистрации промышленных образцов (</w:t>
      </w:r>
      <w:r>
        <w:rPr>
          <w:rFonts w:ascii="Times New Roman" w:hAnsi="Times New Roman"/>
          <w:sz w:val="28"/>
          <w:szCs w:val="28"/>
        </w:rPr>
        <w:t>1999 г.</w:t>
      </w:r>
      <w:r w:rsidR="00BA4416">
        <w:rPr>
          <w:rFonts w:ascii="Times New Roman" w:hAnsi="Times New Roman"/>
          <w:sz w:val="28"/>
          <w:szCs w:val="28"/>
        </w:rPr>
        <w:t>)</w:t>
      </w:r>
      <w:r>
        <w:rPr>
          <w:rFonts w:ascii="Times New Roman" w:hAnsi="Times New Roman"/>
          <w:sz w:val="28"/>
          <w:szCs w:val="28"/>
        </w:rPr>
        <w:t xml:space="preserve">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14:paraId="28741EA1" w14:textId="77777777"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з) подготовку и подачу заявки на международную регистрацию промышленного образца и делопроизводство в отношении такой заявки.</w:t>
      </w:r>
    </w:p>
    <w:p w14:paraId="09C7D923" w14:textId="71640502" w:rsidR="007154EC" w:rsidRDefault="00C3170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52</w:t>
      </w:r>
      <w:r w:rsidR="00AE4382">
        <w:rPr>
          <w:rFonts w:ascii="Times New Roman" w:hAnsi="Times New Roman"/>
          <w:sz w:val="28"/>
          <w:szCs w:val="28"/>
        </w:rPr>
        <w:t>.14.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14:paraId="52E1D49A" w14:textId="77777777" w:rsidR="007154EC" w:rsidRDefault="00AE4382">
      <w:pPr>
        <w:pStyle w:val="a5"/>
        <w:spacing w:after="0" w:line="360" w:lineRule="auto"/>
        <w:ind w:left="0" w:firstLine="708"/>
        <w:jc w:val="both"/>
        <w:rPr>
          <w:rFonts w:ascii="Times New Roman" w:hAnsi="Times New Roman"/>
          <w:sz w:val="28"/>
          <w:szCs w:val="28"/>
        </w:rPr>
      </w:pPr>
      <w:r>
        <w:rPr>
          <w:rFonts w:ascii="Times New Roman" w:hAnsi="Times New Roman"/>
          <w:sz w:val="28"/>
          <w:szCs w:val="28"/>
        </w:rPr>
        <w:t>Услуга предоставляется субъекту МСП только при наличии у него заключенного экспортного контракта, предусматривающего обязанности субъекта МСП по осуществлению транспортировки товаров иностранному покупателю;</w:t>
      </w:r>
    </w:p>
    <w:p w14:paraId="3CA5FD53" w14:textId="1D56D371" w:rsidR="007154EC" w:rsidRPr="00C31702" w:rsidRDefault="00AE4382" w:rsidP="00C31702">
      <w:pPr>
        <w:pStyle w:val="a5"/>
        <w:numPr>
          <w:ilvl w:val="1"/>
          <w:numId w:val="39"/>
        </w:numPr>
        <w:spacing w:after="0" w:line="360" w:lineRule="auto"/>
        <w:ind w:left="0" w:firstLine="709"/>
        <w:jc w:val="both"/>
        <w:rPr>
          <w:rFonts w:ascii="Times New Roman" w:hAnsi="Times New Roman"/>
          <w:sz w:val="28"/>
          <w:szCs w:val="28"/>
        </w:rPr>
      </w:pPr>
      <w:r w:rsidRPr="00C31702">
        <w:rPr>
          <w:rFonts w:ascii="Times New Roman" w:hAnsi="Times New Roman"/>
          <w:sz w:val="28"/>
          <w:szCs w:val="28"/>
        </w:rPr>
        <w:lastRenderedPageBreak/>
        <w:t xml:space="preserve"> содействие в размещении и хранении продукции субъекта МСП в местах ее демонстрации и (или) временного хранения за рубежом в целях продвижения товаров (работу, услуг) субъектов МСП за рубежом, включая размещение и хранение продукции субъекта МСП в местах ее демонстрации и (или) временное хранение за рубежом на срок не более 1 (одного) года площадью не более 100 (ста) квадратных метров на одного субъекта МСП.</w:t>
      </w:r>
    </w:p>
    <w:p w14:paraId="1FF37BDB" w14:textId="1E2E2CB5" w:rsidR="007154EC" w:rsidRPr="00C31702" w:rsidRDefault="00AE4382" w:rsidP="00C31702">
      <w:pPr>
        <w:pStyle w:val="a5"/>
        <w:numPr>
          <w:ilvl w:val="1"/>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t>проведение маркетинговых промоакций в целях продажи продукции субъектов МСП за рубежом с мест ее демонстрации и (или) временного хранения за рубежом и заключения экспортных контрактов на поставку больших партий продукции.</w:t>
      </w:r>
    </w:p>
    <w:p w14:paraId="5AE33BC0" w14:textId="77777777" w:rsidR="007154EC" w:rsidRDefault="00AE4382" w:rsidP="00C31702">
      <w:pPr>
        <w:pStyle w:val="a5"/>
        <w:numPr>
          <w:ilvl w:val="0"/>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t>Дополнительные услуги, предоставляемые ЦПЭ субъектам МСП:</w:t>
      </w:r>
    </w:p>
    <w:p w14:paraId="7DB512D2" w14:textId="2D2616D0" w:rsidR="00C31702" w:rsidRDefault="00C31702" w:rsidP="00C31702">
      <w:pPr>
        <w:pStyle w:val="a5"/>
        <w:numPr>
          <w:ilvl w:val="1"/>
          <w:numId w:val="40"/>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AE4382" w:rsidRPr="00C31702">
        <w:rPr>
          <w:rFonts w:ascii="Times New Roman" w:hAnsi="Times New Roman"/>
          <w:sz w:val="28"/>
          <w:szCs w:val="28"/>
        </w:rPr>
        <w:t>консультирование субъектов МСП по в</w:t>
      </w:r>
      <w:r>
        <w:rPr>
          <w:rFonts w:ascii="Times New Roman" w:hAnsi="Times New Roman"/>
          <w:sz w:val="28"/>
          <w:szCs w:val="28"/>
        </w:rPr>
        <w:t>опросам экспортной деятельности.</w:t>
      </w:r>
    </w:p>
    <w:p w14:paraId="48123F00" w14:textId="3CDFB872" w:rsidR="00C31702" w:rsidRDefault="00AE4382" w:rsidP="00C31702">
      <w:pPr>
        <w:pStyle w:val="a5"/>
        <w:numPr>
          <w:ilvl w:val="1"/>
          <w:numId w:val="40"/>
        </w:numPr>
        <w:spacing w:after="0" w:line="360" w:lineRule="auto"/>
        <w:ind w:left="0" w:firstLine="709"/>
        <w:jc w:val="both"/>
        <w:rPr>
          <w:rFonts w:ascii="Times New Roman" w:hAnsi="Times New Roman"/>
          <w:sz w:val="28"/>
          <w:szCs w:val="28"/>
        </w:rPr>
      </w:pPr>
      <w:r w:rsidRPr="00C31702">
        <w:rPr>
          <w:rFonts w:ascii="Times New Roman" w:hAnsi="Times New Roman"/>
          <w:sz w:val="28"/>
          <w:szCs w:val="28"/>
        </w:rPr>
        <w:t xml:space="preserve">содействие субъекту МСП в оформлении документов в рамках </w:t>
      </w:r>
      <w:r w:rsidR="00C31702">
        <w:rPr>
          <w:rFonts w:ascii="Times New Roman" w:hAnsi="Times New Roman"/>
          <w:sz w:val="28"/>
          <w:szCs w:val="28"/>
        </w:rPr>
        <w:t>прохождения таможенных процедур.</w:t>
      </w:r>
    </w:p>
    <w:p w14:paraId="15AA1371" w14:textId="41F44F7D" w:rsidR="00C31702" w:rsidRDefault="00AE4382" w:rsidP="00C31702">
      <w:pPr>
        <w:pStyle w:val="a5"/>
        <w:numPr>
          <w:ilvl w:val="1"/>
          <w:numId w:val="40"/>
        </w:numPr>
        <w:spacing w:after="0" w:line="360" w:lineRule="auto"/>
        <w:ind w:left="0" w:firstLine="709"/>
        <w:jc w:val="both"/>
        <w:rPr>
          <w:rFonts w:ascii="Times New Roman" w:hAnsi="Times New Roman"/>
          <w:sz w:val="28"/>
          <w:szCs w:val="28"/>
        </w:rPr>
      </w:pPr>
      <w:r w:rsidRPr="00C31702">
        <w:rPr>
          <w:rFonts w:ascii="Times New Roman" w:hAnsi="Times New Roman"/>
          <w:sz w:val="28"/>
          <w:szCs w:val="28"/>
        </w:rPr>
        <w:t>размещение субъектов МСП, являющихся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и (или) товара (работы, услуги) таких субъектов МСП на точке присутствия ЦПЭ на международных</w:t>
      </w:r>
      <w:r w:rsidR="00C31702">
        <w:rPr>
          <w:rFonts w:ascii="Times New Roman" w:hAnsi="Times New Roman"/>
          <w:sz w:val="28"/>
          <w:szCs w:val="28"/>
        </w:rPr>
        <w:t xml:space="preserve"> электронных торговых площадках.</w:t>
      </w:r>
    </w:p>
    <w:p w14:paraId="51CC04C2" w14:textId="77777777" w:rsidR="00C31702" w:rsidRDefault="00AE4382" w:rsidP="00C31702">
      <w:pPr>
        <w:pStyle w:val="a5"/>
        <w:numPr>
          <w:ilvl w:val="1"/>
          <w:numId w:val="40"/>
        </w:numPr>
        <w:spacing w:after="0" w:line="360" w:lineRule="auto"/>
        <w:ind w:left="0" w:firstLine="709"/>
        <w:jc w:val="both"/>
        <w:rPr>
          <w:rFonts w:ascii="Times New Roman" w:hAnsi="Times New Roman"/>
          <w:sz w:val="28"/>
          <w:szCs w:val="28"/>
        </w:rPr>
      </w:pPr>
      <w:r w:rsidRPr="00C31702">
        <w:rPr>
          <w:rFonts w:ascii="Times New Roman" w:hAnsi="Times New Roman"/>
          <w:sz w:val="28"/>
          <w:szCs w:val="28"/>
        </w:rPr>
        <w:t xml:space="preserve">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МСП, а также информацию о производимых им товарах (выполняемых работах, оказываемых услугах).</w:t>
      </w:r>
    </w:p>
    <w:p w14:paraId="242CA8B4" w14:textId="2D813B48" w:rsidR="007154EC" w:rsidRPr="00C31702" w:rsidRDefault="00AE4382" w:rsidP="00C31702">
      <w:pPr>
        <w:pStyle w:val="a5"/>
        <w:numPr>
          <w:ilvl w:val="1"/>
          <w:numId w:val="40"/>
        </w:numPr>
        <w:spacing w:after="0" w:line="360" w:lineRule="auto"/>
        <w:ind w:left="0" w:firstLine="709"/>
        <w:jc w:val="both"/>
        <w:rPr>
          <w:rFonts w:ascii="Times New Roman" w:hAnsi="Times New Roman"/>
          <w:sz w:val="28"/>
          <w:szCs w:val="28"/>
        </w:rPr>
      </w:pPr>
      <w:r w:rsidRPr="00C31702">
        <w:rPr>
          <w:rFonts w:ascii="Times New Roman" w:hAnsi="Times New Roman"/>
          <w:sz w:val="28"/>
          <w:szCs w:val="28"/>
        </w:rPr>
        <w:t xml:space="preserve"> содействие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иностранных рынков по запросу субъекта МСП.</w:t>
      </w:r>
    </w:p>
    <w:p w14:paraId="6050BD08"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Маркетинговое исследование должно включать в себя в том числе:</w:t>
      </w:r>
    </w:p>
    <w:p w14:paraId="1470CC3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14:paraId="46578B4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объем целевого рынка, выраженный в натуральных и (или) денежных показателях в млн долларов;</w:t>
      </w:r>
    </w:p>
    <w:p w14:paraId="27865A0A"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прогнозы потребления в течение не менее 3 (трех) следующих лет с подтверждением исчислимых значений;</w:t>
      </w:r>
    </w:p>
    <w:p w14:paraId="6838FD29"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сведения об импорте товара (работы, услуги) в указанную страну в натуральном и денежном выражениях в млн долларов;</w:t>
      </w:r>
    </w:p>
    <w:p w14:paraId="6D54EB54"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оценку потенциальных потребителей с указанием их количества;</w:t>
      </w:r>
    </w:p>
    <w:p w14:paraId="6DD4E2C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е) оценку покупательской способности потенциальных потребителей и потребительского поведения (предпочтения, тенденции и другое);</w:t>
      </w:r>
    </w:p>
    <w:p w14:paraId="1B0C2663"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14:paraId="3C296BD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з) информацию о текущих ценах на товар (работу, услугу) субъекта МСП и прогнозах их изменения на следующие 3 (три) года;</w:t>
      </w:r>
    </w:p>
    <w:p w14:paraId="1C1A388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и)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субъекта МСП, отраслевых выставочно-ярмарочных и конгрессных мероприятиях в стране, в отношении которой проводится маркетинговое исследование;</w:t>
      </w:r>
    </w:p>
    <w:p w14:paraId="34F823D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14:paraId="2E846FF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14:paraId="29C7FD52" w14:textId="77777777" w:rsidR="007154EC" w:rsidRDefault="00AE4382">
      <w:pPr>
        <w:spacing w:after="0" w:line="360" w:lineRule="auto"/>
        <w:ind w:firstLine="708"/>
        <w:jc w:val="both"/>
        <w:rPr>
          <w:rFonts w:ascii="Times New Roman" w:hAnsi="Times New Roman"/>
          <w:sz w:val="28"/>
          <w:szCs w:val="28"/>
        </w:rPr>
      </w:pPr>
      <w:r>
        <w:rPr>
          <w:rFonts w:ascii="Times New Roman" w:hAnsi="Times New Roman"/>
          <w:sz w:val="28"/>
          <w:szCs w:val="28"/>
        </w:rPr>
        <w:t>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субъекта МСП,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w:t>
      </w:r>
    </w:p>
    <w:p w14:paraId="784DFB2B" w14:textId="77777777" w:rsidR="007154EC" w:rsidRDefault="00AE4382">
      <w:pPr>
        <w:spacing w:after="0" w:line="360" w:lineRule="auto"/>
        <w:ind w:firstLine="708"/>
        <w:jc w:val="both"/>
        <w:rPr>
          <w:rFonts w:ascii="Times New Roman" w:hAnsi="Times New Roman"/>
          <w:sz w:val="28"/>
          <w:szCs w:val="28"/>
        </w:rPr>
      </w:pPr>
      <w:r>
        <w:rPr>
          <w:rFonts w:ascii="Times New Roman" w:hAnsi="Times New Roman"/>
          <w:sz w:val="28"/>
          <w:szCs w:val="28"/>
        </w:rPr>
        <w:t>По запросу субъекта МСП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субъектов МСП с целью определения приоритетов научно-технологического развития, оценки конкурентоспособности и потенциала экспорта продукции или технологии субъекта МСП, и проведение патентной технологической разведки иностранных рынков путем технологического профилирования отраслевых субъектов МСП,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14:paraId="62A98C4B" w14:textId="2E6E12B5"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53</w:t>
      </w:r>
      <w:r w:rsidR="00AE4382">
        <w:rPr>
          <w:rFonts w:ascii="Times New Roman" w:hAnsi="Times New Roman"/>
          <w:sz w:val="28"/>
          <w:szCs w:val="28"/>
        </w:rPr>
        <w:t>.6. содействие в продвижении информации о бренде и (или) товарах (работах, услугах) субъекта МСП, в том числе в поисковых системах и социальных сетях иностранных государств в информационно-телекоммуникационной сети «Интернет», включая размещение контекстной рекламы на международных рекламных площадках, а также размещение таргетированной рекламы в социальных сетях.</w:t>
      </w:r>
    </w:p>
    <w:p w14:paraId="1D77F3D6"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Услуга предоставляется субъекту МСП только в случае наличия у него сертификата соответствия «Сделано в России». </w:t>
      </w:r>
    </w:p>
    <w:p w14:paraId="1DD22360"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Информация о бренде и (или) товарах (работах, услуг) субъекта МСП, предназначенная для продвижения, должна содержаться на сайте субъекта МСП в информационно-телекоммуникационной сети «Интернет» и (или) на аккаунте субъекта МСП, содержащем каталог товаров (работ, услуг) субъекта МСП, и быть представлена на английском и (или) иностранном языке потенциального иностранного покупателя, и (или) русском языке, в случае, если целевой страной экспорта является государство, входящее в состав Евразийского экономического союза.</w:t>
      </w:r>
    </w:p>
    <w:p w14:paraId="21A3CA0E"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Услуга предоставляется субъекту МСП при наличии подтверждения экспортных отгрузок в целевую страну в течение 1 года до момента обращения за услугой.</w:t>
      </w:r>
    </w:p>
    <w:p w14:paraId="238B4D0F" w14:textId="4C75C47F" w:rsidR="007154EC" w:rsidRPr="00C31702" w:rsidRDefault="00A253F8" w:rsidP="00C31702">
      <w:pPr>
        <w:pStyle w:val="a5"/>
        <w:numPr>
          <w:ilvl w:val="0"/>
          <w:numId w:val="39"/>
        </w:numPr>
        <w:spacing w:after="0" w:line="360" w:lineRule="auto"/>
        <w:ind w:left="0" w:firstLine="709"/>
        <w:jc w:val="both"/>
        <w:rPr>
          <w:rFonts w:ascii="Times New Roman" w:eastAsiaTheme="minorHAnsi" w:hAnsi="Times New Roman"/>
          <w:sz w:val="28"/>
          <w:szCs w:val="28"/>
        </w:rPr>
      </w:pPr>
      <w:r>
        <w:rPr>
          <w:rFonts w:ascii="Times New Roman" w:hAnsi="Times New Roman"/>
          <w:sz w:val="28"/>
          <w:szCs w:val="28"/>
        </w:rPr>
        <w:t>Услуги, указанные в пунктах 52.1-52.8, 52.14, 53.1-53</w:t>
      </w:r>
      <w:r w:rsidR="00AE4382" w:rsidRPr="00C31702">
        <w:rPr>
          <w:rFonts w:ascii="Times New Roman" w:hAnsi="Times New Roman"/>
          <w:sz w:val="28"/>
          <w:szCs w:val="28"/>
        </w:rPr>
        <w:t>.3 настоящих Требований предоставляются субъектам МСП на безвозмездной основе в соответствии с п</w:t>
      </w:r>
      <w:r w:rsidR="00AE4382" w:rsidRPr="00C31702">
        <w:rPr>
          <w:rFonts w:ascii="Times New Roman" w:eastAsiaTheme="minorHAnsi" w:hAnsi="Times New Roman"/>
          <w:sz w:val="28"/>
          <w:szCs w:val="28"/>
        </w:rPr>
        <w:t>редельными значениями, предусмотренными направлениями расходования субсидии на один субъект МСП.</w:t>
      </w:r>
    </w:p>
    <w:p w14:paraId="3218075A" w14:textId="3256AA1C" w:rsidR="007154EC" w:rsidRDefault="00AE4382" w:rsidP="00C31702">
      <w:pPr>
        <w:pStyle w:val="a5"/>
        <w:numPr>
          <w:ilvl w:val="0"/>
          <w:numId w:val="39"/>
        </w:numPr>
        <w:spacing w:after="0" w:line="360" w:lineRule="auto"/>
        <w:ind w:left="0" w:firstLine="709"/>
        <w:jc w:val="both"/>
        <w:rPr>
          <w:rFonts w:ascii="Times New Roman" w:eastAsiaTheme="minorHAnsi" w:hAnsi="Times New Roman"/>
          <w:sz w:val="28"/>
          <w:szCs w:val="28"/>
        </w:rPr>
      </w:pPr>
      <w:r>
        <w:rPr>
          <w:rFonts w:ascii="Times New Roman" w:hAnsi="Times New Roman"/>
          <w:sz w:val="28"/>
          <w:szCs w:val="28"/>
        </w:rPr>
        <w:t>В случае привлечения специализированных организаций к выполнен</w:t>
      </w:r>
      <w:r w:rsidR="00A253F8">
        <w:rPr>
          <w:rFonts w:ascii="Times New Roman" w:hAnsi="Times New Roman"/>
          <w:sz w:val="28"/>
          <w:szCs w:val="28"/>
        </w:rPr>
        <w:t>ию услуг, указанных в пунктах 52.1-52.8, 52.14, 53.1-53</w:t>
      </w:r>
      <w:r>
        <w:rPr>
          <w:rFonts w:ascii="Times New Roman" w:hAnsi="Times New Roman"/>
          <w:sz w:val="28"/>
          <w:szCs w:val="28"/>
        </w:rPr>
        <w:t>.3 настоящих Требований, услуги таких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установленного на одного субъекта МСП по соответствующей услуге.</w:t>
      </w:r>
    </w:p>
    <w:p w14:paraId="5EDEC56F" w14:textId="5CDB7C9A" w:rsidR="007154EC" w:rsidRDefault="00A253F8" w:rsidP="00C31702">
      <w:pPr>
        <w:pStyle w:val="a5"/>
        <w:numPr>
          <w:ilvl w:val="0"/>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t>Услуги, указанные в пунктах 52.9-52.13, 52.15, 53.4-53</w:t>
      </w:r>
      <w:r w:rsidR="00AE4382">
        <w:rPr>
          <w:rFonts w:ascii="Times New Roman" w:hAnsi="Times New Roman"/>
          <w:sz w:val="28"/>
          <w:szCs w:val="28"/>
        </w:rPr>
        <w:t>.6 настоящих Требований предоставляются субъектам МСП на условиях софинансирования в соответствии с условиями и п</w:t>
      </w:r>
      <w:r w:rsidR="00AE4382">
        <w:rPr>
          <w:rFonts w:ascii="Times New Roman" w:eastAsiaTheme="minorHAnsi" w:hAnsi="Times New Roman"/>
          <w:sz w:val="28"/>
          <w:szCs w:val="28"/>
        </w:rPr>
        <w:t>редельными значениями, предусмотренными направлениями расходования субсидии на один субъект МСП</w:t>
      </w:r>
      <w:r w:rsidR="00AE4382">
        <w:rPr>
          <w:rFonts w:ascii="Times New Roman" w:hAnsi="Times New Roman"/>
          <w:sz w:val="28"/>
          <w:szCs w:val="28"/>
        </w:rPr>
        <w:t>.</w:t>
      </w:r>
    </w:p>
    <w:p w14:paraId="234926F1" w14:textId="506A5EF9"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Оплата услуг специализированных организаций и квалифицированных специалистов, привлекаемых ЦПЭ в целях предоставления субъектам М</w:t>
      </w:r>
      <w:r w:rsidR="00A253F8">
        <w:rPr>
          <w:rFonts w:ascii="Times New Roman" w:hAnsi="Times New Roman"/>
          <w:sz w:val="28"/>
          <w:szCs w:val="28"/>
        </w:rPr>
        <w:t>СП услуг, указанных в пунктах 52.9.-52.13, 52.15, 53.4.-53</w:t>
      </w:r>
      <w:r>
        <w:rPr>
          <w:rFonts w:ascii="Times New Roman" w:hAnsi="Times New Roman"/>
          <w:sz w:val="28"/>
          <w:szCs w:val="28"/>
        </w:rPr>
        <w:t>.6 настоящих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14:paraId="4867A971" w14:textId="77777777" w:rsidR="007154EC" w:rsidRDefault="00AE4382" w:rsidP="00C31702">
      <w:pPr>
        <w:pStyle w:val="a5"/>
        <w:numPr>
          <w:ilvl w:val="0"/>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Платные услуги ЦПЭ предоставляются субъектам хозяйствующей деятельности, за исключением организаций инфраструктуры поддержки субъектов МСП, в целях получения внебюджетных источников финансирования, а также предэкспортного развития предпринимательства в субъекте Российской Федерации и не ведут к заключению экспортного контракта.</w:t>
      </w:r>
    </w:p>
    <w:p w14:paraId="4BDC2F3D"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целях привлечения внебюджетных средств для частичного финансирования своей деятельности ЦПЭ имеет право оказывать услуги на платной основе при соблюдении следующих требований:</w:t>
      </w:r>
    </w:p>
    <w:p w14:paraId="590D132C"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а) услуги должны соответствовать уставным целям ЦПЭ;</w:t>
      </w:r>
    </w:p>
    <w:p w14:paraId="65A55AE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б) финансовый результат, полученный по итогам оказания услуги, должен быть положительным, прибыль до налогообложения, определяемая по формуле доходы минус расходы, должна быть не менее 20%;</w:t>
      </w:r>
    </w:p>
    <w:p w14:paraId="139DE4B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ЦПЭ не должен брать на себя обязательства, которые могут привести к ухудшению его финансового положения;</w:t>
      </w:r>
    </w:p>
    <w:p w14:paraId="2B5BA67B"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платные услуги оказываются на основании соглашения, заключенного между ЦПЭ и хозяйствующим субъектом, которое предусматривает зачисление выручки на расчетный счет ЦПЭ; </w:t>
      </w:r>
    </w:p>
    <w:p w14:paraId="760E9565"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перечень платных услуг, условия их предоставления и предварительная стоимость должны быть опубликованы на официальном сайте ЦПЭ, при этом окончательная стоимость оказываемых услуг определяется на договорной основе и фиксируется в соответствующем соглашении между ЦПЭ и хозяйствующим субъектом.</w:t>
      </w:r>
    </w:p>
    <w:p w14:paraId="2886464B" w14:textId="59D59F50" w:rsidR="007154EC" w:rsidRDefault="00C31702">
      <w:pPr>
        <w:pStyle w:val="a5"/>
        <w:spacing w:after="0" w:line="360" w:lineRule="auto"/>
        <w:ind w:left="709"/>
        <w:jc w:val="both"/>
        <w:rPr>
          <w:rFonts w:ascii="Times New Roman" w:hAnsi="Times New Roman"/>
          <w:sz w:val="28"/>
          <w:szCs w:val="28"/>
        </w:rPr>
      </w:pPr>
      <w:r>
        <w:rPr>
          <w:rFonts w:ascii="Times New Roman" w:hAnsi="Times New Roman"/>
          <w:sz w:val="28"/>
          <w:szCs w:val="28"/>
        </w:rPr>
        <w:t>58</w:t>
      </w:r>
      <w:r w:rsidR="00AE4382">
        <w:rPr>
          <w:rFonts w:ascii="Times New Roman" w:hAnsi="Times New Roman"/>
          <w:sz w:val="28"/>
          <w:szCs w:val="28"/>
        </w:rPr>
        <w:t xml:space="preserve">. Услуги ЦПЭ, предоставляемые на платной основе: </w:t>
      </w:r>
    </w:p>
    <w:p w14:paraId="424375CD"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а) юридическое сопровождение внешнеторговой сделки, включая экспертизу проекта внешнеторгового контракта или уже заключенного внешнеторгового контракта, а также подготовку внешнеторгового контракта.</w:t>
      </w:r>
    </w:p>
    <w:p w14:paraId="310B090C"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При этом, стоимость данной услуги должна быть не менее 10 тыс. рублей за экспертизу одного внешнеэкономического контракта и не менее 15 тыс. рублей за подготовку одного внешнеэкономического контракта;</w:t>
      </w:r>
    </w:p>
    <w:p w14:paraId="0F66E775"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б) содействие в поиске и подборе партнеров в других субъектах Российской Федерации в целях создания совместного проекта для последующего выхода на внешние рынки, включая поиск и подбор потенциальных деловых партнеров для субъекта МСП или иного хозяйствующего субъекта и формирование списков потенциальных деловых партнеров в других субъектах Российской Федерации, включая контактные данные (имя ответственного сотрудника хозяйствующего субъекта, телефон, адрес электронной почты), организацию переговорного процесса.</w:t>
      </w:r>
    </w:p>
    <w:p w14:paraId="79CA1BAA"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При этом, стоимость данной услуги должна быть не менее 5 тыс. рублей за подбор одного делового партнера;</w:t>
      </w:r>
    </w:p>
    <w:p w14:paraId="59943062" w14:textId="5E4DA963"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в) поиск и подбор иностранного поставщика для субъектов МСП и (или) иных субъектов хозяйствующей деятельности, осуществляющих для целей производства и дальнейшего экспорта закупку за рубежом и ввоз на территорию Российской Федерации технологического оборудования, транспортных средств и механизмов, сырья и иного</w:t>
      </w:r>
      <w:r w:rsidR="00A419D9">
        <w:rPr>
          <w:rFonts w:ascii="Times New Roman" w:hAnsi="Times New Roman"/>
          <w:sz w:val="28"/>
          <w:szCs w:val="28"/>
        </w:rPr>
        <w:t>.</w:t>
      </w:r>
    </w:p>
    <w:p w14:paraId="25110189" w14:textId="77777777" w:rsidR="007154EC" w:rsidRDefault="00AE4382">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При этом стоимость данной услуги должна быть не менее 5 тыс. рублей за подбор одного делового партнера;</w:t>
      </w:r>
    </w:p>
    <w:p w14:paraId="1874A7C2" w14:textId="77777777"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г) иные платные услуг для хозяйствующих субъектов, не относящихся к категории малое и среднее предпринимательство;</w:t>
      </w:r>
    </w:p>
    <w:p w14:paraId="4E547FCA" w14:textId="3CE31C88" w:rsidR="007154EC" w:rsidRDefault="00AE4382">
      <w:pPr>
        <w:spacing w:after="0" w:line="360" w:lineRule="auto"/>
        <w:ind w:firstLine="709"/>
        <w:jc w:val="both"/>
        <w:rPr>
          <w:rFonts w:ascii="Times New Roman" w:hAnsi="Times New Roman"/>
          <w:sz w:val="28"/>
          <w:szCs w:val="28"/>
        </w:rPr>
      </w:pPr>
      <w:r>
        <w:rPr>
          <w:rFonts w:ascii="Times New Roman" w:hAnsi="Times New Roman"/>
          <w:sz w:val="28"/>
          <w:szCs w:val="28"/>
        </w:rPr>
        <w:t>д) услуги, указанн</w:t>
      </w:r>
      <w:r w:rsidR="0069685D">
        <w:rPr>
          <w:rFonts w:ascii="Times New Roman" w:hAnsi="Times New Roman"/>
          <w:sz w:val="28"/>
          <w:szCs w:val="28"/>
        </w:rPr>
        <w:t>ые в пункте 5</w:t>
      </w:r>
      <w:r w:rsidR="00A253F8">
        <w:rPr>
          <w:rFonts w:ascii="Times New Roman" w:hAnsi="Times New Roman"/>
          <w:sz w:val="28"/>
          <w:szCs w:val="28"/>
        </w:rPr>
        <w:t>2</w:t>
      </w:r>
      <w:r>
        <w:rPr>
          <w:rFonts w:ascii="Times New Roman" w:hAnsi="Times New Roman"/>
          <w:sz w:val="28"/>
          <w:szCs w:val="28"/>
        </w:rPr>
        <w:t xml:space="preserve"> настоящих Требований.</w:t>
      </w:r>
    </w:p>
    <w:p w14:paraId="1AB738B5" w14:textId="78759E1B"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59</w:t>
      </w:r>
      <w:r w:rsidR="00AE4382">
        <w:rPr>
          <w:rFonts w:ascii="Times New Roman" w:hAnsi="Times New Roman"/>
          <w:sz w:val="28"/>
          <w:szCs w:val="28"/>
        </w:rPr>
        <w:t>. Хозяйствующие субъекты, не относящиеся к категории МСП, могут дополнительно включаться в состав участников международных, реверсных, межрегиональных бизнес-миссий и выставочно-ярмарочных мероприятий, но не более 40% от участников и не более 2 организаций.</w:t>
      </w:r>
    </w:p>
    <w:p w14:paraId="020746CF" w14:textId="4A7E4190"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60</w:t>
      </w:r>
      <w:r w:rsidR="00AE4382">
        <w:rPr>
          <w:rFonts w:ascii="Times New Roman" w:hAnsi="Times New Roman"/>
          <w:sz w:val="28"/>
          <w:szCs w:val="28"/>
        </w:rPr>
        <w:t>. ЦПЭ вправе заключать соглашения с банками, образовательными учреждениями и другими организациями в целях привлечения к ним клиентов на условиях агентского вознаграждения.</w:t>
      </w:r>
    </w:p>
    <w:p w14:paraId="6C341883" w14:textId="6AFAB7E8"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61</w:t>
      </w:r>
      <w:r w:rsidR="00AE4382">
        <w:rPr>
          <w:rFonts w:ascii="Times New Roman" w:hAnsi="Times New Roman"/>
          <w:sz w:val="28"/>
          <w:szCs w:val="28"/>
        </w:rPr>
        <w:t xml:space="preserve">. ЦПЭ вправе заключать соглашения с банками, образовательными учреждениями и другими организациями в целях их продвижения в рамках форумов, конференций, круглых столов, семинаров, вебинаров и других </w:t>
      </w:r>
      <w:r w:rsidR="00AE4382">
        <w:rPr>
          <w:rFonts w:ascii="Times New Roman" w:hAnsi="Times New Roman"/>
          <w:sz w:val="28"/>
          <w:szCs w:val="28"/>
        </w:rPr>
        <w:lastRenderedPageBreak/>
        <w:t xml:space="preserve">конгрессных мероприятий, организованных ЦПЭ, на условиях спонсорского вознаграждения. </w:t>
      </w:r>
    </w:p>
    <w:p w14:paraId="259D44F7" w14:textId="6864AC8D" w:rsidR="007154EC" w:rsidRDefault="00C31702">
      <w:pPr>
        <w:spacing w:after="0" w:line="360" w:lineRule="auto"/>
        <w:ind w:firstLine="709"/>
        <w:jc w:val="both"/>
        <w:rPr>
          <w:rFonts w:ascii="Times New Roman" w:hAnsi="Times New Roman"/>
          <w:sz w:val="28"/>
          <w:szCs w:val="28"/>
        </w:rPr>
      </w:pPr>
      <w:r>
        <w:rPr>
          <w:rFonts w:ascii="Times New Roman" w:hAnsi="Times New Roman"/>
          <w:sz w:val="28"/>
          <w:szCs w:val="28"/>
        </w:rPr>
        <w:t>62</w:t>
      </w:r>
      <w:r w:rsidR="00AE4382">
        <w:rPr>
          <w:rFonts w:ascii="Times New Roman" w:hAnsi="Times New Roman"/>
          <w:sz w:val="28"/>
          <w:szCs w:val="28"/>
        </w:rPr>
        <w:t>. Средства, полученные ЦПЭ за счет оказания платных услуг, расходуются на оплату труда сотрудников, участвовавших в их оказании, стимулирующие выплаты остальным сотрудникам, обеспечение текущей деятельности, развитие деятельности ЦПЭ по поддержке экспортеров. Не допускается направление внебюджетных средств, полученных ЦПЭ, на финансирование мероприятий, не связанных с выполнением целей деятельности ЦПЭ.</w:t>
      </w:r>
    </w:p>
    <w:p w14:paraId="1D6B8D60" w14:textId="77777777" w:rsidR="007154EC" w:rsidRDefault="007154EC">
      <w:pPr>
        <w:jc w:val="both"/>
      </w:pPr>
    </w:p>
    <w:p w14:paraId="421B66F4" w14:textId="77777777" w:rsidR="007154EC" w:rsidRDefault="007154EC">
      <w:pPr>
        <w:pStyle w:val="ConsPlusNormal"/>
        <w:ind w:left="4820"/>
        <w:jc w:val="center"/>
        <w:outlineLvl w:val="1"/>
        <w:rPr>
          <w:rFonts w:ascii="Times New Roman" w:hAnsi="Times New Roman" w:cs="Times New Roman"/>
          <w:sz w:val="28"/>
          <w:szCs w:val="28"/>
        </w:rPr>
      </w:pPr>
    </w:p>
    <w:p w14:paraId="304978A1" w14:textId="77777777" w:rsidR="007154EC" w:rsidRDefault="007154EC">
      <w:pPr>
        <w:pStyle w:val="ConsPlusNormal"/>
        <w:ind w:left="4820"/>
        <w:jc w:val="center"/>
        <w:outlineLvl w:val="1"/>
        <w:rPr>
          <w:rFonts w:ascii="Times New Roman" w:hAnsi="Times New Roman" w:cs="Times New Roman"/>
          <w:sz w:val="28"/>
          <w:szCs w:val="28"/>
        </w:rPr>
      </w:pPr>
    </w:p>
    <w:p w14:paraId="0DA5981A" w14:textId="77777777" w:rsidR="007154EC" w:rsidRDefault="007154EC">
      <w:pPr>
        <w:pStyle w:val="ConsPlusNormal"/>
        <w:ind w:left="4820"/>
        <w:jc w:val="center"/>
        <w:outlineLvl w:val="1"/>
        <w:rPr>
          <w:rFonts w:ascii="Times New Roman" w:hAnsi="Times New Roman" w:cs="Times New Roman"/>
          <w:sz w:val="28"/>
          <w:szCs w:val="28"/>
        </w:rPr>
      </w:pPr>
    </w:p>
    <w:p w14:paraId="24C8C83B" w14:textId="1D9A5205" w:rsidR="00BA4416" w:rsidRDefault="00BA4416">
      <w:pPr>
        <w:spacing w:line="259" w:lineRule="auto"/>
        <w:rPr>
          <w:rFonts w:ascii="Times New Roman" w:eastAsia="Arial" w:hAnsi="Times New Roman"/>
          <w:sz w:val="28"/>
          <w:szCs w:val="28"/>
          <w:lang w:eastAsia="ru-RU"/>
        </w:rPr>
      </w:pPr>
      <w:r>
        <w:rPr>
          <w:rFonts w:ascii="Times New Roman" w:hAnsi="Times New Roman"/>
          <w:sz w:val="28"/>
          <w:szCs w:val="28"/>
        </w:rPr>
        <w:br w:type="page"/>
      </w:r>
    </w:p>
    <w:p w14:paraId="44493B7E" w14:textId="77777777" w:rsidR="007154EC" w:rsidRDefault="007154EC">
      <w:pPr>
        <w:pStyle w:val="ConsPlusNormal"/>
        <w:ind w:left="4820"/>
        <w:jc w:val="center"/>
        <w:outlineLvl w:val="1"/>
        <w:rPr>
          <w:rFonts w:ascii="Times New Roman" w:hAnsi="Times New Roman" w:cs="Times New Roman"/>
          <w:sz w:val="28"/>
          <w:szCs w:val="28"/>
        </w:rPr>
      </w:pPr>
    </w:p>
    <w:p w14:paraId="45B64E68" w14:textId="77777777" w:rsidR="007154EC" w:rsidRDefault="00AE4382">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t>Приложение №1</w:t>
      </w:r>
    </w:p>
    <w:p w14:paraId="7DEAD6DA" w14:textId="77777777" w:rsidR="007154EC" w:rsidRDefault="00AE438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к требованиям к центрам поддержки экспорта, утвержденным приказом Минпромторга России от ______________№_______</w:t>
      </w:r>
    </w:p>
    <w:p w14:paraId="354158B1" w14:textId="77777777" w:rsidR="007154EC" w:rsidRDefault="007154EC">
      <w:pPr>
        <w:pStyle w:val="ConsPlusNormal"/>
        <w:spacing w:after="1"/>
        <w:rPr>
          <w:rFonts w:ascii="Times New Roman" w:hAnsi="Times New Roman" w:cs="Times New Roman"/>
        </w:rPr>
      </w:pPr>
    </w:p>
    <w:p w14:paraId="26F43C91" w14:textId="77777777" w:rsidR="007154EC" w:rsidRDefault="007154EC">
      <w:pPr>
        <w:pStyle w:val="ConsPlusNormal"/>
        <w:jc w:val="both"/>
        <w:rPr>
          <w:rFonts w:ascii="Times New Roman" w:hAnsi="Times New Roman" w:cs="Times New Roman"/>
        </w:rPr>
      </w:pPr>
    </w:p>
    <w:p w14:paraId="02C45E59"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42641D60" w14:textId="77777777" w:rsidR="007154EC" w:rsidRDefault="007154EC">
      <w:pPr>
        <w:pStyle w:val="ConsPlusNormal"/>
        <w:jc w:val="both"/>
        <w:rPr>
          <w:rFonts w:ascii="Times New Roman" w:hAnsi="Times New Roman" w:cs="Times New Roman"/>
          <w:sz w:val="28"/>
          <w:szCs w:val="28"/>
        </w:rPr>
      </w:pPr>
    </w:p>
    <w:p w14:paraId="15C7C9B1" w14:textId="1107E78B"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Направления</w:t>
      </w:r>
    </w:p>
    <w:p w14:paraId="4C9DA75B" w14:textId="155B2EDE" w:rsidR="007154EC" w:rsidRDefault="00AE4382" w:rsidP="0064461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расходования субсидии </w:t>
      </w:r>
    </w:p>
    <w:p w14:paraId="572A1EE8" w14:textId="77777777" w:rsidR="007154EC" w:rsidRDefault="007154EC">
      <w:pPr>
        <w:pStyle w:val="ConsPlusNormal"/>
        <w:jc w:val="both"/>
        <w:rPr>
          <w:rFonts w:ascii="Times New Roman" w:hAnsi="Times New Roman" w:cs="Times New Roman"/>
        </w:rPr>
      </w:pPr>
    </w:p>
    <w:p w14:paraId="05F083C0" w14:textId="77777777" w:rsidR="007154EC" w:rsidRDefault="007154EC">
      <w:pPr>
        <w:pStyle w:val="ConsPlusNormal"/>
        <w:jc w:val="both"/>
        <w:rPr>
          <w:rFonts w:ascii="Times New Roman" w:hAnsi="Times New Roman" w:cs="Times New Roman"/>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2268"/>
        <w:gridCol w:w="1984"/>
        <w:gridCol w:w="995"/>
        <w:gridCol w:w="995"/>
        <w:gridCol w:w="992"/>
        <w:gridCol w:w="992"/>
        <w:gridCol w:w="993"/>
        <w:gridCol w:w="992"/>
      </w:tblGrid>
      <w:tr w:rsidR="007154EC" w14:paraId="1EA23456" w14:textId="77777777">
        <w:tc>
          <w:tcPr>
            <w:tcW w:w="421" w:type="dxa"/>
            <w:vMerge w:val="restart"/>
            <w:tcBorders>
              <w:top w:val="single" w:sz="4" w:space="0" w:color="auto"/>
              <w:left w:val="single" w:sz="4" w:space="0" w:color="auto"/>
              <w:bottom w:val="single" w:sz="4" w:space="0" w:color="auto"/>
              <w:right w:val="single" w:sz="4" w:space="0" w:color="auto"/>
            </w:tcBorders>
          </w:tcPr>
          <w:p w14:paraId="76FB0B9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2268" w:type="dxa"/>
            <w:vMerge w:val="restart"/>
            <w:tcBorders>
              <w:top w:val="single" w:sz="4" w:space="0" w:color="auto"/>
              <w:left w:val="single" w:sz="4" w:space="0" w:color="auto"/>
              <w:bottom w:val="single" w:sz="4" w:space="0" w:color="auto"/>
              <w:right w:val="single" w:sz="4" w:space="0" w:color="auto"/>
            </w:tcBorders>
          </w:tcPr>
          <w:p w14:paraId="17F81AC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14:paraId="24277732"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Примечание</w:t>
            </w:r>
          </w:p>
        </w:tc>
        <w:tc>
          <w:tcPr>
            <w:tcW w:w="1990" w:type="dxa"/>
            <w:gridSpan w:val="2"/>
            <w:tcBorders>
              <w:top w:val="single" w:sz="4" w:space="0" w:color="auto"/>
              <w:left w:val="single" w:sz="4" w:space="0" w:color="auto"/>
              <w:bottom w:val="single" w:sz="4" w:space="0" w:color="auto"/>
              <w:right w:val="single" w:sz="4" w:space="0" w:color="auto"/>
            </w:tcBorders>
          </w:tcPr>
          <w:p w14:paraId="1914702A"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1984" w:type="dxa"/>
            <w:gridSpan w:val="2"/>
            <w:tcBorders>
              <w:top w:val="single" w:sz="4" w:space="0" w:color="auto"/>
              <w:left w:val="single" w:sz="4" w:space="0" w:color="auto"/>
              <w:bottom w:val="single" w:sz="4" w:space="0" w:color="auto"/>
              <w:right w:val="single" w:sz="4" w:space="0" w:color="auto"/>
            </w:tcBorders>
          </w:tcPr>
          <w:p w14:paraId="401FBB2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Бюджет субъекта Российской Федерации</w:t>
            </w:r>
          </w:p>
        </w:tc>
        <w:tc>
          <w:tcPr>
            <w:tcW w:w="1985" w:type="dxa"/>
            <w:gridSpan w:val="2"/>
            <w:tcBorders>
              <w:top w:val="single" w:sz="4" w:space="0" w:color="auto"/>
              <w:left w:val="single" w:sz="4" w:space="0" w:color="auto"/>
              <w:bottom w:val="single" w:sz="4" w:space="0" w:color="auto"/>
              <w:right w:val="single" w:sz="4" w:space="0" w:color="auto"/>
            </w:tcBorders>
          </w:tcPr>
          <w:p w14:paraId="1C5C5E8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Внебюджетные источники</w:t>
            </w:r>
          </w:p>
        </w:tc>
      </w:tr>
      <w:tr w:rsidR="007154EC" w14:paraId="1C3EF4EC" w14:textId="77777777">
        <w:tc>
          <w:tcPr>
            <w:tcW w:w="421" w:type="dxa"/>
            <w:vMerge/>
            <w:tcBorders>
              <w:top w:val="single" w:sz="4" w:space="0" w:color="auto"/>
              <w:left w:val="single" w:sz="4" w:space="0" w:color="auto"/>
              <w:bottom w:val="single" w:sz="4" w:space="0" w:color="auto"/>
              <w:right w:val="single" w:sz="4" w:space="0" w:color="auto"/>
            </w:tcBorders>
            <w:vAlign w:val="center"/>
          </w:tcPr>
          <w:p w14:paraId="4FBE86EE" w14:textId="77777777" w:rsidR="007154EC" w:rsidRDefault="007154EC">
            <w:pPr>
              <w:spacing w:after="0"/>
              <w:rPr>
                <w:rFonts w:ascii="Times New Roman" w:eastAsia="Arial"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B4B416F" w14:textId="77777777" w:rsidR="007154EC" w:rsidRDefault="007154EC">
            <w:pPr>
              <w:spacing w:after="0"/>
              <w:rPr>
                <w:rFonts w:ascii="Times New Roman" w:eastAsia="Arial"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11A2B85" w14:textId="77777777" w:rsidR="007154EC" w:rsidRDefault="007154EC">
            <w:pPr>
              <w:spacing w:after="0"/>
              <w:rPr>
                <w:rFonts w:ascii="Times New Roman" w:eastAsia="Arial"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1404723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план (тыс. рублей)</w:t>
            </w:r>
          </w:p>
        </w:tc>
        <w:tc>
          <w:tcPr>
            <w:tcW w:w="995" w:type="dxa"/>
            <w:tcBorders>
              <w:top w:val="single" w:sz="4" w:space="0" w:color="auto"/>
              <w:left w:val="single" w:sz="4" w:space="0" w:color="auto"/>
              <w:bottom w:val="single" w:sz="4" w:space="0" w:color="auto"/>
              <w:right w:val="single" w:sz="4" w:space="0" w:color="auto"/>
            </w:tcBorders>
          </w:tcPr>
          <w:p w14:paraId="099FA82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факт (тыс. рублей)</w:t>
            </w:r>
          </w:p>
        </w:tc>
        <w:tc>
          <w:tcPr>
            <w:tcW w:w="992" w:type="dxa"/>
            <w:tcBorders>
              <w:top w:val="single" w:sz="4" w:space="0" w:color="auto"/>
              <w:left w:val="single" w:sz="4" w:space="0" w:color="auto"/>
              <w:bottom w:val="single" w:sz="4" w:space="0" w:color="auto"/>
              <w:right w:val="single" w:sz="4" w:space="0" w:color="auto"/>
            </w:tcBorders>
          </w:tcPr>
          <w:p w14:paraId="4D022AF8"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план (тыс. рублей)</w:t>
            </w:r>
          </w:p>
        </w:tc>
        <w:tc>
          <w:tcPr>
            <w:tcW w:w="992" w:type="dxa"/>
            <w:tcBorders>
              <w:top w:val="single" w:sz="4" w:space="0" w:color="auto"/>
              <w:left w:val="single" w:sz="4" w:space="0" w:color="auto"/>
              <w:bottom w:val="single" w:sz="4" w:space="0" w:color="auto"/>
              <w:right w:val="single" w:sz="4" w:space="0" w:color="auto"/>
            </w:tcBorders>
          </w:tcPr>
          <w:p w14:paraId="67374748"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факт (тыс. рублей)</w:t>
            </w:r>
          </w:p>
        </w:tc>
        <w:tc>
          <w:tcPr>
            <w:tcW w:w="993" w:type="dxa"/>
            <w:tcBorders>
              <w:top w:val="single" w:sz="4" w:space="0" w:color="auto"/>
              <w:left w:val="single" w:sz="4" w:space="0" w:color="auto"/>
              <w:bottom w:val="single" w:sz="4" w:space="0" w:color="auto"/>
              <w:right w:val="single" w:sz="4" w:space="0" w:color="auto"/>
            </w:tcBorders>
          </w:tcPr>
          <w:p w14:paraId="4EB6712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план (тыс. рублей)</w:t>
            </w:r>
          </w:p>
        </w:tc>
        <w:tc>
          <w:tcPr>
            <w:tcW w:w="992" w:type="dxa"/>
            <w:tcBorders>
              <w:top w:val="single" w:sz="4" w:space="0" w:color="auto"/>
              <w:left w:val="single" w:sz="4" w:space="0" w:color="auto"/>
              <w:bottom w:val="single" w:sz="4" w:space="0" w:color="auto"/>
              <w:right w:val="single" w:sz="4" w:space="0" w:color="auto"/>
            </w:tcBorders>
          </w:tcPr>
          <w:p w14:paraId="48205A8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факт (тыс. рублей)</w:t>
            </w:r>
          </w:p>
        </w:tc>
      </w:tr>
      <w:tr w:rsidR="007154EC" w14:paraId="5185EB95" w14:textId="77777777">
        <w:tc>
          <w:tcPr>
            <w:tcW w:w="10632" w:type="dxa"/>
            <w:gridSpan w:val="9"/>
            <w:tcBorders>
              <w:top w:val="single" w:sz="4" w:space="0" w:color="auto"/>
              <w:left w:val="single" w:sz="4" w:space="0" w:color="auto"/>
              <w:bottom w:val="single" w:sz="4" w:space="0" w:color="auto"/>
              <w:right w:val="single" w:sz="4" w:space="0" w:color="auto"/>
            </w:tcBorders>
          </w:tcPr>
          <w:p w14:paraId="3646B476"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Организационные расходы центра поддержки экспорта</w:t>
            </w:r>
          </w:p>
        </w:tc>
      </w:tr>
      <w:tr w:rsidR="007154EC" w14:paraId="7CFD62DF" w14:textId="77777777">
        <w:tc>
          <w:tcPr>
            <w:tcW w:w="421" w:type="dxa"/>
            <w:tcBorders>
              <w:top w:val="single" w:sz="4" w:space="0" w:color="auto"/>
              <w:left w:val="single" w:sz="4" w:space="0" w:color="auto"/>
              <w:bottom w:val="single" w:sz="4" w:space="0" w:color="auto"/>
              <w:right w:val="single" w:sz="4" w:space="0" w:color="auto"/>
            </w:tcBorders>
            <w:vAlign w:val="center"/>
          </w:tcPr>
          <w:p w14:paraId="19AB8F5E"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65A7D3A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Правилами (далее – соглашение с РЭЦ)</w:t>
            </w:r>
          </w:p>
        </w:tc>
        <w:tc>
          <w:tcPr>
            <w:tcW w:w="1984" w:type="dxa"/>
            <w:tcBorders>
              <w:top w:val="single" w:sz="4" w:space="0" w:color="auto"/>
              <w:left w:val="single" w:sz="4" w:space="0" w:color="auto"/>
              <w:bottom w:val="single" w:sz="4" w:space="0" w:color="auto"/>
              <w:right w:val="single" w:sz="4" w:space="0" w:color="auto"/>
            </w:tcBorders>
            <w:vAlign w:val="center"/>
          </w:tcPr>
          <w:p w14:paraId="726E9017"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5" w:type="dxa"/>
            <w:tcBorders>
              <w:top w:val="single" w:sz="4" w:space="0" w:color="auto"/>
              <w:left w:val="single" w:sz="4" w:space="0" w:color="auto"/>
              <w:bottom w:val="single" w:sz="4" w:space="0" w:color="auto"/>
              <w:right w:val="single" w:sz="4" w:space="0" w:color="auto"/>
            </w:tcBorders>
            <w:vAlign w:val="center"/>
          </w:tcPr>
          <w:p w14:paraId="169AC2E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4A3518F9"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720BF39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F8D5168"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B78E35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7B745CB"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0DB7512B" w14:textId="77777777">
        <w:tc>
          <w:tcPr>
            <w:tcW w:w="421" w:type="dxa"/>
            <w:tcBorders>
              <w:top w:val="single" w:sz="4" w:space="0" w:color="auto"/>
              <w:left w:val="single" w:sz="4" w:space="0" w:color="auto"/>
              <w:bottom w:val="single" w:sz="4" w:space="0" w:color="auto"/>
              <w:right w:val="single" w:sz="4" w:space="0" w:color="auto"/>
            </w:tcBorders>
            <w:vAlign w:val="center"/>
          </w:tcPr>
          <w:p w14:paraId="1FC6F4F5"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14:paraId="2EB01CD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Начисления на оплату труда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35503D87"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5" w:type="dxa"/>
            <w:tcBorders>
              <w:top w:val="single" w:sz="4" w:space="0" w:color="auto"/>
              <w:left w:val="single" w:sz="4" w:space="0" w:color="auto"/>
              <w:bottom w:val="single" w:sz="4" w:space="0" w:color="auto"/>
              <w:right w:val="single" w:sz="4" w:space="0" w:color="auto"/>
            </w:tcBorders>
            <w:vAlign w:val="center"/>
          </w:tcPr>
          <w:p w14:paraId="6255257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778AC2EE"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216524F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047DEFD"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0425FC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D616DA0"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9E8DF58" w14:textId="77777777">
        <w:tc>
          <w:tcPr>
            <w:tcW w:w="421" w:type="dxa"/>
            <w:tcBorders>
              <w:top w:val="single" w:sz="4" w:space="0" w:color="auto"/>
              <w:left w:val="single" w:sz="4" w:space="0" w:color="auto"/>
              <w:bottom w:val="single" w:sz="4" w:space="0" w:color="auto"/>
              <w:right w:val="single" w:sz="4" w:space="0" w:color="auto"/>
            </w:tcBorders>
            <w:vAlign w:val="center"/>
          </w:tcPr>
          <w:p w14:paraId="4CB1A162"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14:paraId="5589005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Премиальный фонд </w:t>
            </w:r>
            <w:r>
              <w:rPr>
                <w:rFonts w:ascii="Times New Roman" w:hAnsi="Times New Roman" w:cs="Times New Roman"/>
                <w:sz w:val="24"/>
                <w:szCs w:val="24"/>
                <w:lang w:eastAsia="en-US"/>
              </w:rPr>
              <w:lastRenderedPageBreak/>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03E01934" w14:textId="4D703465" w:rsidR="007154EC" w:rsidRDefault="00AE4382">
            <w:pPr>
              <w:pStyle w:val="ConsPlusNormal"/>
              <w:spacing w:line="256" w:lineRule="auto"/>
              <w:rPr>
                <w:rFonts w:ascii="Times New Roman" w:hAnsi="Times New Roman" w:cs="Times New Roman"/>
                <w:lang w:eastAsia="en-US"/>
              </w:rPr>
            </w:pPr>
            <w:r>
              <w:rPr>
                <w:rFonts w:ascii="Times New Roman" w:hAnsi="Times New Roman" w:cs="Times New Roman"/>
                <w:sz w:val="24"/>
                <w:szCs w:val="24"/>
                <w:lang w:eastAsia="en-US"/>
              </w:rPr>
              <w:lastRenderedPageBreak/>
              <w:t xml:space="preserve">Средства </w:t>
            </w:r>
            <w:r>
              <w:rPr>
                <w:rFonts w:ascii="Times New Roman" w:hAnsi="Times New Roman" w:cs="Times New Roman"/>
                <w:sz w:val="24"/>
                <w:szCs w:val="24"/>
                <w:lang w:eastAsia="en-US"/>
              </w:rPr>
              <w:lastRenderedPageBreak/>
              <w:t xml:space="preserve">бюджета субъекта Российской Федерации и внебюджетные источники расходоваться не могут, однако могут ежеквартально </w:t>
            </w:r>
            <w:r>
              <w:rPr>
                <w:rFonts w:ascii="Times New Roman" w:hAnsi="Times New Roman" w:cs="Times New Roman"/>
                <w:lang w:eastAsia="en-US"/>
              </w:rPr>
              <w:t>переноситься на статьи «Фонд оплаты труда», «Начисления на оплату труда», услуги в соответствии с п</w:t>
            </w:r>
            <w:r w:rsidR="00077CAE">
              <w:rPr>
                <w:rFonts w:ascii="Times New Roman" w:hAnsi="Times New Roman" w:cs="Times New Roman"/>
                <w:lang w:eastAsia="en-US"/>
              </w:rPr>
              <w:t xml:space="preserve">одпунктом «б» пункта 4 </w:t>
            </w:r>
            <w:r>
              <w:rPr>
                <w:rFonts w:ascii="Times New Roman" w:hAnsi="Times New Roman" w:cs="Times New Roman"/>
                <w:lang w:eastAsia="en-US"/>
              </w:rPr>
              <w:t xml:space="preserve">настоящих Требований. </w:t>
            </w:r>
          </w:p>
          <w:p w14:paraId="47338774" w14:textId="77777777" w:rsidR="007154EC" w:rsidRDefault="00AE4382">
            <w:pPr>
              <w:pStyle w:val="ConsPlusNormal"/>
              <w:rPr>
                <w:rFonts w:ascii="Times New Roman" w:hAnsi="Times New Roman" w:cs="Times New Roman"/>
                <w:lang w:eastAsia="en-US"/>
              </w:rPr>
            </w:pPr>
            <w:r>
              <w:rPr>
                <w:rFonts w:ascii="Times New Roman" w:hAnsi="Times New Roman" w:cs="Times New Roman"/>
                <w:lang w:eastAsia="en-US"/>
              </w:rPr>
              <w:t xml:space="preserve">Не менее </w:t>
            </w:r>
            <w:r>
              <w:rPr>
                <w:rFonts w:ascii="Times New Roman" w:hAnsi="Times New Roman" w:cs="Times New Roman"/>
              </w:rPr>
              <w:t xml:space="preserve">размера среднемесячной заработной платы </w:t>
            </w:r>
            <w:r>
              <w:rPr>
                <w:rFonts w:ascii="Times New Roman" w:hAnsi="Times New Roman" w:cs="Times New Roman"/>
                <w:lang w:eastAsia="en-US"/>
              </w:rPr>
              <w:t xml:space="preserve"> на сотрудника ЦПЭ в квартал.</w:t>
            </w:r>
          </w:p>
        </w:tc>
        <w:tc>
          <w:tcPr>
            <w:tcW w:w="995" w:type="dxa"/>
            <w:tcBorders>
              <w:top w:val="single" w:sz="4" w:space="0" w:color="auto"/>
              <w:left w:val="single" w:sz="4" w:space="0" w:color="auto"/>
              <w:bottom w:val="single" w:sz="4" w:space="0" w:color="auto"/>
              <w:right w:val="single" w:sz="4" w:space="0" w:color="auto"/>
            </w:tcBorders>
            <w:vAlign w:val="center"/>
          </w:tcPr>
          <w:p w14:paraId="1EE0436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X</w:t>
            </w:r>
          </w:p>
        </w:tc>
        <w:tc>
          <w:tcPr>
            <w:tcW w:w="995" w:type="dxa"/>
            <w:tcBorders>
              <w:top w:val="single" w:sz="4" w:space="0" w:color="auto"/>
              <w:left w:val="single" w:sz="4" w:space="0" w:color="auto"/>
              <w:bottom w:val="single" w:sz="4" w:space="0" w:color="auto"/>
              <w:right w:val="single" w:sz="4" w:space="0" w:color="auto"/>
            </w:tcBorders>
            <w:vAlign w:val="center"/>
          </w:tcPr>
          <w:p w14:paraId="1C85E31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5764BC32"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E94ACC5"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8B4DCE8"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D8B73D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1A516389" w14:textId="77777777">
        <w:tc>
          <w:tcPr>
            <w:tcW w:w="421" w:type="dxa"/>
            <w:tcBorders>
              <w:top w:val="single" w:sz="4" w:space="0" w:color="auto"/>
              <w:left w:val="single" w:sz="4" w:space="0" w:color="auto"/>
              <w:bottom w:val="single" w:sz="4" w:space="0" w:color="auto"/>
              <w:right w:val="single" w:sz="4" w:space="0" w:color="auto"/>
            </w:tcBorders>
            <w:vAlign w:val="center"/>
          </w:tcPr>
          <w:p w14:paraId="35CD08B0"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15D319F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5E98AE6A"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14:paraId="2267F87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09B4C76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775274C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1572FF7"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8D7F4C3"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FD5DB79"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0EDAAD4B" w14:textId="77777777">
        <w:tc>
          <w:tcPr>
            <w:tcW w:w="421" w:type="dxa"/>
            <w:tcBorders>
              <w:top w:val="single" w:sz="4" w:space="0" w:color="auto"/>
              <w:left w:val="single" w:sz="4" w:space="0" w:color="auto"/>
              <w:bottom w:val="single" w:sz="4" w:space="0" w:color="auto"/>
              <w:right w:val="single" w:sz="4" w:space="0" w:color="auto"/>
            </w:tcBorders>
            <w:vAlign w:val="center"/>
          </w:tcPr>
          <w:p w14:paraId="3F64498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14:paraId="0566645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Приобретение расходных материалов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44242756"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5" w:type="dxa"/>
            <w:tcBorders>
              <w:top w:val="single" w:sz="4" w:space="0" w:color="auto"/>
              <w:left w:val="single" w:sz="4" w:space="0" w:color="auto"/>
              <w:bottom w:val="single" w:sz="4" w:space="0" w:color="auto"/>
              <w:right w:val="single" w:sz="4" w:space="0" w:color="auto"/>
            </w:tcBorders>
            <w:vAlign w:val="center"/>
          </w:tcPr>
          <w:p w14:paraId="3A05DDE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0E1E50E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3C12053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A5F9070"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F34D0A8"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835B12D"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2FE629DE" w14:textId="77777777">
        <w:tc>
          <w:tcPr>
            <w:tcW w:w="421" w:type="dxa"/>
            <w:tcBorders>
              <w:top w:val="single" w:sz="4" w:space="0" w:color="auto"/>
              <w:left w:val="single" w:sz="4" w:space="0" w:color="auto"/>
              <w:bottom w:val="single" w:sz="4" w:space="0" w:color="auto"/>
              <w:right w:val="single" w:sz="4" w:space="0" w:color="auto"/>
            </w:tcBorders>
            <w:vAlign w:val="center"/>
          </w:tcPr>
          <w:p w14:paraId="7636D495"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14:paraId="30865D2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Прочие текущие расходы (расшифровка расходов </w:t>
            </w:r>
            <w:r>
              <w:rPr>
                <w:rFonts w:ascii="Times New Roman" w:hAnsi="Times New Roman" w:cs="Times New Roman"/>
                <w:sz w:val="24"/>
                <w:szCs w:val="24"/>
                <w:lang w:eastAsia="en-US"/>
              </w:rPr>
              <w:lastRenderedPageBreak/>
              <w:t>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2DAF7E5A"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995" w:type="dxa"/>
            <w:tcBorders>
              <w:top w:val="single" w:sz="4" w:space="0" w:color="auto"/>
              <w:left w:val="single" w:sz="4" w:space="0" w:color="auto"/>
              <w:bottom w:val="single" w:sz="4" w:space="0" w:color="auto"/>
              <w:right w:val="single" w:sz="4" w:space="0" w:color="auto"/>
            </w:tcBorders>
            <w:vAlign w:val="center"/>
          </w:tcPr>
          <w:p w14:paraId="408F017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4938D42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242EC6E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191B91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E76055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0B7A29C"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CCD34AC" w14:textId="77777777">
        <w:tc>
          <w:tcPr>
            <w:tcW w:w="421" w:type="dxa"/>
            <w:tcBorders>
              <w:top w:val="single" w:sz="4" w:space="0" w:color="auto"/>
              <w:left w:val="single" w:sz="4" w:space="0" w:color="auto"/>
              <w:bottom w:val="single" w:sz="4" w:space="0" w:color="auto"/>
              <w:right w:val="single" w:sz="4" w:space="0" w:color="auto"/>
            </w:tcBorders>
            <w:vAlign w:val="center"/>
          </w:tcPr>
          <w:p w14:paraId="2BE0F268"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268" w:type="dxa"/>
            <w:tcBorders>
              <w:top w:val="single" w:sz="4" w:space="0" w:color="auto"/>
              <w:left w:val="single" w:sz="4" w:space="0" w:color="auto"/>
              <w:bottom w:val="single" w:sz="4" w:space="0" w:color="auto"/>
              <w:right w:val="single" w:sz="4" w:space="0" w:color="auto"/>
            </w:tcBorders>
            <w:vAlign w:val="center"/>
          </w:tcPr>
          <w:p w14:paraId="6FC0419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Услуги связи</w:t>
            </w:r>
          </w:p>
        </w:tc>
        <w:tc>
          <w:tcPr>
            <w:tcW w:w="1984" w:type="dxa"/>
            <w:tcBorders>
              <w:top w:val="single" w:sz="4" w:space="0" w:color="auto"/>
              <w:left w:val="single" w:sz="4" w:space="0" w:color="auto"/>
              <w:bottom w:val="single" w:sz="4" w:space="0" w:color="auto"/>
              <w:right w:val="single" w:sz="4" w:space="0" w:color="auto"/>
            </w:tcBorders>
            <w:vAlign w:val="center"/>
          </w:tcPr>
          <w:p w14:paraId="3DA043F3" w14:textId="77777777" w:rsidR="007154EC" w:rsidRDefault="007154EC">
            <w:pPr>
              <w:pStyle w:val="ConsPlusNormal"/>
              <w:spacing w:line="254" w:lineRule="auto"/>
              <w:rPr>
                <w:rFonts w:ascii="Times New Roman"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485B86E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7A52827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4A64CEF3"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8641C8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3A6BE6E"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EE470EE"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1C18BA06" w14:textId="77777777">
        <w:tc>
          <w:tcPr>
            <w:tcW w:w="421" w:type="dxa"/>
            <w:tcBorders>
              <w:top w:val="single" w:sz="4" w:space="0" w:color="auto"/>
              <w:left w:val="single" w:sz="4" w:space="0" w:color="auto"/>
              <w:bottom w:val="single" w:sz="4" w:space="0" w:color="auto"/>
              <w:right w:val="single" w:sz="4" w:space="0" w:color="auto"/>
            </w:tcBorders>
            <w:vAlign w:val="center"/>
          </w:tcPr>
          <w:p w14:paraId="476A9EF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2268" w:type="dxa"/>
            <w:tcBorders>
              <w:top w:val="single" w:sz="4" w:space="0" w:color="auto"/>
              <w:left w:val="single" w:sz="4" w:space="0" w:color="auto"/>
              <w:bottom w:val="single" w:sz="4" w:space="0" w:color="auto"/>
              <w:right w:val="single" w:sz="4" w:space="0" w:color="auto"/>
            </w:tcBorders>
            <w:vAlign w:val="center"/>
          </w:tcPr>
          <w:p w14:paraId="606287C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Коммунальные услуги, включая аренду (субаренду) помещений</w:t>
            </w:r>
          </w:p>
        </w:tc>
        <w:tc>
          <w:tcPr>
            <w:tcW w:w="1984" w:type="dxa"/>
            <w:tcBorders>
              <w:top w:val="single" w:sz="4" w:space="0" w:color="auto"/>
              <w:left w:val="single" w:sz="4" w:space="0" w:color="auto"/>
              <w:bottom w:val="single" w:sz="4" w:space="0" w:color="auto"/>
              <w:right w:val="single" w:sz="4" w:space="0" w:color="auto"/>
            </w:tcBorders>
            <w:vAlign w:val="center"/>
          </w:tcPr>
          <w:p w14:paraId="3EFFFA1E"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14:paraId="7D2B316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5" w:type="dxa"/>
            <w:tcBorders>
              <w:top w:val="single" w:sz="4" w:space="0" w:color="auto"/>
              <w:left w:val="single" w:sz="4" w:space="0" w:color="auto"/>
              <w:bottom w:val="single" w:sz="4" w:space="0" w:color="auto"/>
              <w:right w:val="single" w:sz="4" w:space="0" w:color="auto"/>
            </w:tcBorders>
            <w:vAlign w:val="center"/>
          </w:tcPr>
          <w:p w14:paraId="7D133AD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992" w:type="dxa"/>
            <w:tcBorders>
              <w:top w:val="single" w:sz="4" w:space="0" w:color="auto"/>
              <w:left w:val="single" w:sz="4" w:space="0" w:color="auto"/>
              <w:bottom w:val="single" w:sz="4" w:space="0" w:color="auto"/>
              <w:right w:val="single" w:sz="4" w:space="0" w:color="auto"/>
            </w:tcBorders>
          </w:tcPr>
          <w:p w14:paraId="65C4749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CBA7B49"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918679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84B4EB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07269C4" w14:textId="77777777">
        <w:tc>
          <w:tcPr>
            <w:tcW w:w="421" w:type="dxa"/>
            <w:tcBorders>
              <w:top w:val="single" w:sz="4" w:space="0" w:color="auto"/>
              <w:left w:val="single" w:sz="4" w:space="0" w:color="auto"/>
              <w:bottom w:val="single" w:sz="4" w:space="0" w:color="auto"/>
              <w:right w:val="single" w:sz="4" w:space="0" w:color="auto"/>
            </w:tcBorders>
            <w:vAlign w:val="center"/>
          </w:tcPr>
          <w:p w14:paraId="7BA53A57"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tcPr>
          <w:p w14:paraId="0CBC045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23FFEE80" w14:textId="77777777" w:rsidR="007154EC" w:rsidRDefault="007154EC">
            <w:pPr>
              <w:pStyle w:val="ConsPlusNormal"/>
              <w:spacing w:line="256" w:lineRule="auto"/>
              <w:rPr>
                <w:rFonts w:ascii="Times New Roman" w:hAnsi="Times New Roman" w:cs="Times New Roman"/>
                <w:sz w:val="24"/>
                <w:szCs w:val="24"/>
                <w:lang w:eastAsia="en-US"/>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2C6D7D5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200 тыс. рублей</w:t>
            </w:r>
          </w:p>
        </w:tc>
        <w:tc>
          <w:tcPr>
            <w:tcW w:w="992" w:type="dxa"/>
            <w:tcBorders>
              <w:top w:val="single" w:sz="4" w:space="0" w:color="auto"/>
              <w:left w:val="single" w:sz="4" w:space="0" w:color="auto"/>
              <w:bottom w:val="single" w:sz="4" w:space="0" w:color="auto"/>
              <w:right w:val="single" w:sz="4" w:space="0" w:color="auto"/>
            </w:tcBorders>
          </w:tcPr>
          <w:p w14:paraId="7F6F42F4"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A68999A"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49D998A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BC284EE"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E42F306" w14:textId="77777777">
        <w:tc>
          <w:tcPr>
            <w:tcW w:w="421" w:type="dxa"/>
            <w:tcBorders>
              <w:top w:val="single" w:sz="4" w:space="0" w:color="auto"/>
              <w:left w:val="single" w:sz="4" w:space="0" w:color="auto"/>
              <w:bottom w:val="single" w:sz="4" w:space="0" w:color="auto"/>
              <w:right w:val="single" w:sz="4" w:space="0" w:color="auto"/>
            </w:tcBorders>
            <w:vAlign w:val="center"/>
          </w:tcPr>
          <w:p w14:paraId="30504CB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39C9B8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Сертификация/инспекция центра поддержки экспорта (далее – ЦПЭ)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7A07F5C4" w14:textId="77777777" w:rsidR="007154EC" w:rsidRDefault="007154EC">
            <w:pPr>
              <w:pStyle w:val="ConsPlusNormal"/>
              <w:spacing w:line="256" w:lineRule="auto"/>
              <w:rPr>
                <w:rFonts w:ascii="Times New Roman" w:hAnsi="Times New Roman" w:cs="Times New Roman"/>
                <w:sz w:val="24"/>
                <w:szCs w:val="24"/>
                <w:lang w:eastAsia="en-US"/>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1E6C4AF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300 тыс. рублей/не более 100 тыс. рублей</w:t>
            </w:r>
          </w:p>
          <w:p w14:paraId="3B852C84"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F0999AB"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E592D88"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E34905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1928D49"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17EA47B" w14:textId="77777777">
        <w:tc>
          <w:tcPr>
            <w:tcW w:w="421" w:type="dxa"/>
            <w:tcBorders>
              <w:top w:val="single" w:sz="4" w:space="0" w:color="auto"/>
              <w:left w:val="single" w:sz="4" w:space="0" w:color="auto"/>
              <w:bottom w:val="single" w:sz="4" w:space="0" w:color="auto"/>
              <w:right w:val="single" w:sz="4" w:space="0" w:color="auto"/>
            </w:tcBorders>
            <w:vAlign w:val="center"/>
          </w:tcPr>
          <w:p w14:paraId="49720E49"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2268" w:type="dxa"/>
            <w:tcBorders>
              <w:top w:val="single" w:sz="4" w:space="0" w:color="auto"/>
              <w:left w:val="single" w:sz="4" w:space="0" w:color="auto"/>
              <w:bottom w:val="single" w:sz="4" w:space="0" w:color="auto"/>
              <w:right w:val="single" w:sz="4" w:space="0" w:color="auto"/>
            </w:tcBorders>
            <w:vAlign w:val="center"/>
          </w:tcPr>
          <w:p w14:paraId="379AEFF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Командировки сотрудников ЦПЭ</w:t>
            </w:r>
          </w:p>
        </w:tc>
        <w:tc>
          <w:tcPr>
            <w:tcW w:w="1984" w:type="dxa"/>
            <w:tcBorders>
              <w:top w:val="single" w:sz="4" w:space="0" w:color="auto"/>
              <w:left w:val="single" w:sz="4" w:space="0" w:color="auto"/>
              <w:bottom w:val="single" w:sz="4" w:space="0" w:color="auto"/>
              <w:right w:val="single" w:sz="4" w:space="0" w:color="auto"/>
            </w:tcBorders>
            <w:vAlign w:val="center"/>
          </w:tcPr>
          <w:p w14:paraId="4DF3E03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sz w:val="24"/>
                <w:szCs w:val="24"/>
              </w:rPr>
              <w:t xml:space="preserve">Перелет из субъекта Российской Федерации в страну, в которой ЦПЭ организуется международная бизнес-миссия или обеспечивается организация участия субъектов МСП на международном выставочно-ярмарочном </w:t>
            </w:r>
            <w:r>
              <w:rPr>
                <w:rFonts w:ascii="Times New Roman" w:hAnsi="Times New Roman"/>
                <w:sz w:val="24"/>
                <w:szCs w:val="24"/>
              </w:rPr>
              <w:lastRenderedPageBreak/>
              <w:t>мероприятии на коллективном стенде и обратно, а также в другой субъект Российской Федерации и обратно(в салоне экономического класса), проезд автомобильным транспортом и (или) железнодорожным транспортом, проживание в гостиницах одноместном однокомнатном номере категории «стандарт»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 и иных средствах размещения</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1FECAA5E" w14:textId="77777777" w:rsidR="007154EC" w:rsidRDefault="00AE4382">
            <w:pPr>
              <w:pStyle w:val="aff2"/>
              <w:spacing w:before="0" w:beforeAutospacing="0" w:after="0" w:afterAutospacing="0"/>
              <w:jc w:val="center"/>
            </w:pPr>
            <w:r>
              <w:lastRenderedPageBreak/>
              <w:t xml:space="preserve"> </w:t>
            </w:r>
          </w:p>
          <w:p w14:paraId="5550A792" w14:textId="77777777" w:rsidR="007154EC" w:rsidRDefault="00AE4382">
            <w:pPr>
              <w:pStyle w:val="aff2"/>
              <w:spacing w:before="0" w:beforeAutospacing="0" w:after="0" w:afterAutospacing="0"/>
              <w:jc w:val="center"/>
            </w:pPr>
            <w:r>
              <w:rPr>
                <w:lang w:eastAsia="en-US"/>
              </w:rPr>
              <w:t xml:space="preserve">не более 5% </w:t>
            </w:r>
            <w:r>
              <w:t>от суммы средств федерального бюджета</w:t>
            </w:r>
          </w:p>
          <w:p w14:paraId="12397A90"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21F96B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0E5D15B"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B9D78F6"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336343C"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2430CAF1" w14:textId="77777777">
        <w:tc>
          <w:tcPr>
            <w:tcW w:w="421" w:type="dxa"/>
            <w:tcBorders>
              <w:top w:val="single" w:sz="4" w:space="0" w:color="auto"/>
              <w:left w:val="single" w:sz="4" w:space="0" w:color="auto"/>
              <w:bottom w:val="single" w:sz="4" w:space="0" w:color="auto"/>
              <w:right w:val="single" w:sz="4" w:space="0" w:color="auto"/>
            </w:tcBorders>
            <w:vAlign w:val="center"/>
          </w:tcPr>
          <w:p w14:paraId="0278F5D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2268" w:type="dxa"/>
            <w:tcBorders>
              <w:top w:val="single" w:sz="4" w:space="0" w:color="auto"/>
              <w:left w:val="single" w:sz="4" w:space="0" w:color="auto"/>
              <w:bottom w:val="single" w:sz="4" w:space="0" w:color="auto"/>
              <w:right w:val="single" w:sz="4" w:space="0" w:color="auto"/>
            </w:tcBorders>
            <w:vAlign w:val="center"/>
          </w:tcPr>
          <w:p w14:paraId="757C7DA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повышение квалификации/обучение сотрудников ЦПЭ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43ECE76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7277324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100 тыс. рублей на 1 человека, всего в размере не более 400 тыс. рублей</w:t>
            </w:r>
          </w:p>
        </w:tc>
        <w:tc>
          <w:tcPr>
            <w:tcW w:w="992" w:type="dxa"/>
            <w:tcBorders>
              <w:top w:val="single" w:sz="4" w:space="0" w:color="auto"/>
              <w:left w:val="single" w:sz="4" w:space="0" w:color="auto"/>
              <w:bottom w:val="single" w:sz="4" w:space="0" w:color="auto"/>
              <w:right w:val="single" w:sz="4" w:space="0" w:color="auto"/>
            </w:tcBorders>
          </w:tcPr>
          <w:p w14:paraId="61D0233B"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8E4880C"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4243E044"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0FF7B7A"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6456B623" w14:textId="77777777">
        <w:tc>
          <w:tcPr>
            <w:tcW w:w="10632" w:type="dxa"/>
            <w:gridSpan w:val="9"/>
            <w:tcBorders>
              <w:top w:val="single" w:sz="4" w:space="0" w:color="auto"/>
              <w:left w:val="single" w:sz="4" w:space="0" w:color="auto"/>
              <w:bottom w:val="single" w:sz="4" w:space="0" w:color="auto"/>
              <w:right w:val="single" w:sz="4" w:space="0" w:color="auto"/>
            </w:tcBorders>
          </w:tcPr>
          <w:p w14:paraId="7EE64E4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Популяризация образа экспортера и деятельности центра поддержки экспорта*</w:t>
            </w:r>
          </w:p>
        </w:tc>
      </w:tr>
      <w:tr w:rsidR="007154EC" w14:paraId="1C8BB7DA" w14:textId="77777777">
        <w:tc>
          <w:tcPr>
            <w:tcW w:w="421" w:type="dxa"/>
            <w:tcBorders>
              <w:top w:val="single" w:sz="4" w:space="0" w:color="auto"/>
              <w:left w:val="single" w:sz="4" w:space="0" w:color="auto"/>
              <w:bottom w:val="single" w:sz="4" w:space="0" w:color="auto"/>
              <w:right w:val="single" w:sz="4" w:space="0" w:color="auto"/>
            </w:tcBorders>
            <w:vAlign w:val="center"/>
          </w:tcPr>
          <w:p w14:paraId="6D9658B8"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w:t>
            </w:r>
          </w:p>
        </w:tc>
        <w:tc>
          <w:tcPr>
            <w:tcW w:w="2268" w:type="dxa"/>
            <w:tcBorders>
              <w:top w:val="single" w:sz="4" w:space="0" w:color="auto"/>
              <w:left w:val="single" w:sz="4" w:space="0" w:color="auto"/>
              <w:bottom w:val="single" w:sz="4" w:space="0" w:color="auto"/>
              <w:right w:val="single" w:sz="4" w:space="0" w:color="auto"/>
            </w:tcBorders>
            <w:vAlign w:val="center"/>
          </w:tcPr>
          <w:p w14:paraId="3BD67C4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Продвижение информации о деятельности ЦПЭ в СМИ </w:t>
            </w:r>
            <w:r>
              <w:rPr>
                <w:rFonts w:ascii="Times New Roman" w:hAnsi="Times New Roman" w:cs="Times New Roman"/>
                <w:sz w:val="24"/>
                <w:szCs w:val="24"/>
                <w:lang w:eastAsia="en-US"/>
              </w:rPr>
              <w:br/>
              <w:t>и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1984" w:type="dxa"/>
            <w:tcBorders>
              <w:top w:val="single" w:sz="4" w:space="0" w:color="auto"/>
              <w:left w:val="single" w:sz="4" w:space="0" w:color="auto"/>
              <w:bottom w:val="single" w:sz="4" w:space="0" w:color="auto"/>
              <w:right w:val="single" w:sz="4" w:space="0" w:color="auto"/>
            </w:tcBorders>
            <w:vAlign w:val="center"/>
          </w:tcPr>
          <w:p w14:paraId="2E6AD6A9" w14:textId="77777777" w:rsidR="007154EC" w:rsidRDefault="007154EC">
            <w:pPr>
              <w:pStyle w:val="ConsPlusNormal"/>
              <w:spacing w:line="256" w:lineRule="auto"/>
              <w:rPr>
                <w:rFonts w:ascii="Times New Roman" w:hAnsi="Times New Roman" w:cs="Times New Roman"/>
                <w:sz w:val="24"/>
                <w:szCs w:val="24"/>
                <w:lang w:eastAsia="en-US"/>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53B9D89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600 тыс. рублей</w:t>
            </w:r>
          </w:p>
        </w:tc>
        <w:tc>
          <w:tcPr>
            <w:tcW w:w="992" w:type="dxa"/>
            <w:tcBorders>
              <w:top w:val="single" w:sz="4" w:space="0" w:color="auto"/>
              <w:left w:val="single" w:sz="4" w:space="0" w:color="auto"/>
              <w:bottom w:val="single" w:sz="4" w:space="0" w:color="auto"/>
              <w:right w:val="single" w:sz="4" w:space="0" w:color="auto"/>
            </w:tcBorders>
          </w:tcPr>
          <w:p w14:paraId="1BB66EA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0C08C35"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5CFB14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BD103CD"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A88C3D6" w14:textId="77777777">
        <w:trPr>
          <w:trHeight w:val="1760"/>
        </w:trPr>
        <w:tc>
          <w:tcPr>
            <w:tcW w:w="421" w:type="dxa"/>
            <w:tcBorders>
              <w:top w:val="single" w:sz="4" w:space="0" w:color="auto"/>
              <w:left w:val="single" w:sz="4" w:space="0" w:color="auto"/>
              <w:bottom w:val="single" w:sz="4" w:space="0" w:color="auto"/>
              <w:right w:val="single" w:sz="4" w:space="0" w:color="auto"/>
            </w:tcBorders>
            <w:vAlign w:val="center"/>
          </w:tcPr>
          <w:p w14:paraId="3718DAB9"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F8BAB5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 (или) обеспечение работы сайта ЦПЭ в сети «Интернет», включая его модернизацию</w:t>
            </w:r>
          </w:p>
        </w:tc>
        <w:tc>
          <w:tcPr>
            <w:tcW w:w="1984" w:type="dxa"/>
            <w:tcBorders>
              <w:top w:val="single" w:sz="4" w:space="0" w:color="auto"/>
              <w:left w:val="single" w:sz="4" w:space="0" w:color="auto"/>
              <w:bottom w:val="single" w:sz="4" w:space="0" w:color="auto"/>
              <w:right w:val="single" w:sz="4" w:space="0" w:color="auto"/>
            </w:tcBorders>
            <w:vAlign w:val="center"/>
          </w:tcPr>
          <w:p w14:paraId="3C393B6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адрес сайта</w:t>
            </w:r>
          </w:p>
        </w:tc>
        <w:tc>
          <w:tcPr>
            <w:tcW w:w="1990" w:type="dxa"/>
            <w:gridSpan w:val="2"/>
            <w:tcBorders>
              <w:top w:val="single" w:sz="4" w:space="0" w:color="auto"/>
              <w:left w:val="single" w:sz="4" w:space="0" w:color="auto"/>
              <w:bottom w:val="single" w:sz="4" w:space="0" w:color="auto"/>
              <w:right w:val="single" w:sz="4" w:space="0" w:color="auto"/>
            </w:tcBorders>
          </w:tcPr>
          <w:p w14:paraId="7AA83EC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100 тыс.</w:t>
            </w:r>
          </w:p>
          <w:p w14:paraId="237DFF4A"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рублей на сайт</w:t>
            </w:r>
          </w:p>
        </w:tc>
        <w:tc>
          <w:tcPr>
            <w:tcW w:w="992" w:type="dxa"/>
            <w:tcBorders>
              <w:top w:val="single" w:sz="4" w:space="0" w:color="auto"/>
              <w:left w:val="single" w:sz="4" w:space="0" w:color="auto"/>
              <w:bottom w:val="single" w:sz="4" w:space="0" w:color="auto"/>
              <w:right w:val="single" w:sz="4" w:space="0" w:color="auto"/>
            </w:tcBorders>
          </w:tcPr>
          <w:p w14:paraId="33B77201"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F9D6C1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547FB54"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581AAF7"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47E89AB1" w14:textId="77777777">
        <w:tc>
          <w:tcPr>
            <w:tcW w:w="421" w:type="dxa"/>
            <w:tcBorders>
              <w:top w:val="single" w:sz="4" w:space="0" w:color="auto"/>
              <w:left w:val="single" w:sz="4" w:space="0" w:color="auto"/>
              <w:bottom w:val="single" w:sz="4" w:space="0" w:color="auto"/>
              <w:right w:val="single" w:sz="4" w:space="0" w:color="auto"/>
            </w:tcBorders>
            <w:vAlign w:val="center"/>
          </w:tcPr>
          <w:p w14:paraId="2BCDB71E"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2268" w:type="dxa"/>
            <w:tcBorders>
              <w:top w:val="single" w:sz="4" w:space="0" w:color="auto"/>
              <w:left w:val="single" w:sz="4" w:space="0" w:color="auto"/>
              <w:bottom w:val="single" w:sz="4" w:space="0" w:color="auto"/>
              <w:right w:val="single" w:sz="4" w:space="0" w:color="auto"/>
            </w:tcBorders>
            <w:vAlign w:val="center"/>
          </w:tcPr>
          <w:p w14:paraId="0DF6D39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внедрение единого фирменного стиля ЦПЭ с использованием товарного знака, правообладателем которого является Министерство, включая изготовление сувенирной продукции, вывесок, баннеров и другое</w:t>
            </w:r>
          </w:p>
        </w:tc>
        <w:tc>
          <w:tcPr>
            <w:tcW w:w="1984" w:type="dxa"/>
            <w:tcBorders>
              <w:top w:val="single" w:sz="4" w:space="0" w:color="auto"/>
              <w:left w:val="single" w:sz="4" w:space="0" w:color="auto"/>
              <w:bottom w:val="single" w:sz="4" w:space="0" w:color="auto"/>
              <w:right w:val="single" w:sz="4" w:space="0" w:color="auto"/>
            </w:tcBorders>
            <w:vAlign w:val="center"/>
          </w:tcPr>
          <w:p w14:paraId="51200B97" w14:textId="77777777" w:rsidR="007154EC" w:rsidRDefault="007154EC">
            <w:pPr>
              <w:pStyle w:val="aff2"/>
              <w:spacing w:before="0" w:beforeAutospacing="0" w:after="0" w:afterAutospacing="0" w:line="256" w:lineRule="auto"/>
              <w:jc w:val="center"/>
              <w:rPr>
                <w:lang w:eastAsia="en-US"/>
              </w:rPr>
            </w:pPr>
          </w:p>
        </w:tc>
        <w:tc>
          <w:tcPr>
            <w:tcW w:w="1990" w:type="dxa"/>
            <w:gridSpan w:val="2"/>
            <w:tcBorders>
              <w:top w:val="single" w:sz="4" w:space="0" w:color="auto"/>
              <w:left w:val="single" w:sz="4" w:space="0" w:color="auto"/>
              <w:bottom w:val="single" w:sz="4" w:space="0" w:color="auto"/>
              <w:right w:val="single" w:sz="4" w:space="0" w:color="auto"/>
            </w:tcBorders>
          </w:tcPr>
          <w:p w14:paraId="5569817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400 тыс.</w:t>
            </w:r>
          </w:p>
          <w:p w14:paraId="4B9965E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рублей </w:t>
            </w:r>
          </w:p>
        </w:tc>
        <w:tc>
          <w:tcPr>
            <w:tcW w:w="992" w:type="dxa"/>
            <w:tcBorders>
              <w:top w:val="single" w:sz="4" w:space="0" w:color="auto"/>
              <w:left w:val="single" w:sz="4" w:space="0" w:color="auto"/>
              <w:bottom w:val="single" w:sz="4" w:space="0" w:color="auto"/>
              <w:right w:val="single" w:sz="4" w:space="0" w:color="auto"/>
            </w:tcBorders>
          </w:tcPr>
          <w:p w14:paraId="56E68842"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506412A"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BFEC565"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7E78510"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7E1C100" w14:textId="77777777">
        <w:trPr>
          <w:trHeight w:val="9668"/>
        </w:trPr>
        <w:tc>
          <w:tcPr>
            <w:tcW w:w="421" w:type="dxa"/>
            <w:tcBorders>
              <w:top w:val="single" w:sz="4" w:space="0" w:color="auto"/>
              <w:left w:val="single" w:sz="4" w:space="0" w:color="auto"/>
              <w:bottom w:val="single" w:sz="4" w:space="0" w:color="auto"/>
              <w:right w:val="single" w:sz="4" w:space="0" w:color="auto"/>
            </w:tcBorders>
            <w:vAlign w:val="center"/>
          </w:tcPr>
          <w:p w14:paraId="4183570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16</w:t>
            </w:r>
          </w:p>
        </w:tc>
        <w:tc>
          <w:tcPr>
            <w:tcW w:w="2268" w:type="dxa"/>
            <w:tcBorders>
              <w:top w:val="single" w:sz="4" w:space="0" w:color="auto"/>
              <w:left w:val="single" w:sz="4" w:space="0" w:color="auto"/>
              <w:bottom w:val="single" w:sz="4" w:space="0" w:color="auto"/>
              <w:right w:val="single" w:sz="4" w:space="0" w:color="auto"/>
            </w:tcBorders>
            <w:vAlign w:val="center"/>
          </w:tcPr>
          <w:p w14:paraId="66ADD85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форума конференции, круглого стола, семинара, вебинара или другого мероприятия</w:t>
            </w:r>
          </w:p>
        </w:tc>
        <w:tc>
          <w:tcPr>
            <w:tcW w:w="1984" w:type="dxa"/>
            <w:tcBorders>
              <w:top w:val="single" w:sz="4" w:space="0" w:color="auto"/>
              <w:left w:val="single" w:sz="4" w:space="0" w:color="auto"/>
              <w:bottom w:val="single" w:sz="4" w:space="0" w:color="auto"/>
              <w:right w:val="single" w:sz="4" w:space="0" w:color="auto"/>
            </w:tcBorders>
            <w:vAlign w:val="center"/>
          </w:tcPr>
          <w:p w14:paraId="3651820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14:paraId="1139B7C0" w14:textId="16825162" w:rsidR="00872E59" w:rsidRPr="006446A5" w:rsidRDefault="00AE4382" w:rsidP="006446A5">
            <w:pPr>
              <w:pStyle w:val="ConsPlusNormal"/>
              <w:rPr>
                <w:rFonts w:ascii="Times New Roman" w:hAnsi="Times New Roman" w:cs="Times New Roman"/>
                <w:sz w:val="24"/>
                <w:szCs w:val="24"/>
              </w:rPr>
            </w:pPr>
            <w:r w:rsidRPr="006446A5">
              <w:rPr>
                <w:rFonts w:ascii="Times New Roman" w:hAnsi="Times New Roman" w:cs="Times New Roman"/>
                <w:sz w:val="24"/>
                <w:szCs w:val="24"/>
                <w:lang w:eastAsia="en-US"/>
              </w:rPr>
              <w:t>Информационное сопровождение мероприятий осуществляется за счет средств, предусмотренных пунктом 13</w:t>
            </w:r>
            <w:r w:rsidR="006446A5">
              <w:rPr>
                <w:rFonts w:ascii="Times New Roman" w:hAnsi="Times New Roman" w:cs="Times New Roman"/>
                <w:sz w:val="24"/>
                <w:szCs w:val="24"/>
                <w:lang w:eastAsia="en-US"/>
              </w:rPr>
              <w:t xml:space="preserve"> </w:t>
            </w:r>
            <w:r w:rsidR="00872E59" w:rsidRPr="00872E59">
              <w:rPr>
                <w:rFonts w:ascii="Times New Roman" w:hAnsi="Times New Roman" w:cs="Times New Roman"/>
                <w:sz w:val="24"/>
                <w:szCs w:val="24"/>
              </w:rPr>
              <w:t>н</w:t>
            </w:r>
            <w:r w:rsidR="00872E59" w:rsidRPr="006446A5">
              <w:rPr>
                <w:rFonts w:ascii="Times New Roman" w:hAnsi="Times New Roman" w:cs="Times New Roman"/>
                <w:sz w:val="24"/>
                <w:szCs w:val="24"/>
              </w:rPr>
              <w:t>аправления</w:t>
            </w:r>
          </w:p>
          <w:p w14:paraId="6FF6537B" w14:textId="070F9A46" w:rsidR="007154EC" w:rsidRDefault="00872E59" w:rsidP="00872E59">
            <w:pPr>
              <w:pStyle w:val="aff2"/>
              <w:spacing w:before="0" w:beforeAutospacing="0" w:after="0" w:afterAutospacing="0" w:line="256" w:lineRule="auto"/>
              <w:rPr>
                <w:lang w:eastAsia="en-US"/>
              </w:rPr>
            </w:pPr>
            <w:r w:rsidRPr="006446A5">
              <w:t>расходования субсидии</w:t>
            </w:r>
            <w:r>
              <w:t xml:space="preserve"> </w:t>
            </w:r>
          </w:p>
        </w:tc>
        <w:tc>
          <w:tcPr>
            <w:tcW w:w="995" w:type="dxa"/>
            <w:tcBorders>
              <w:top w:val="single" w:sz="4" w:space="0" w:color="auto"/>
              <w:left w:val="single" w:sz="4" w:space="0" w:color="auto"/>
              <w:bottom w:val="single" w:sz="4" w:space="0" w:color="auto"/>
              <w:right w:val="single" w:sz="4" w:space="0" w:color="auto"/>
            </w:tcBorders>
            <w:vAlign w:val="center"/>
          </w:tcPr>
          <w:p w14:paraId="57ED8912"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14:paraId="4EB06D40"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15C17C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509EE5D"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90A25E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55DBB27"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798259BB" w14:textId="77777777">
        <w:tc>
          <w:tcPr>
            <w:tcW w:w="421" w:type="dxa"/>
            <w:tcBorders>
              <w:top w:val="single" w:sz="4" w:space="0" w:color="auto"/>
              <w:left w:val="single" w:sz="4" w:space="0" w:color="auto"/>
              <w:bottom w:val="single" w:sz="4" w:space="0" w:color="auto"/>
              <w:right w:val="single" w:sz="4" w:space="0" w:color="auto"/>
            </w:tcBorders>
            <w:vAlign w:val="center"/>
          </w:tcPr>
          <w:p w14:paraId="0AB6042E"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16.1</w:t>
            </w:r>
          </w:p>
        </w:tc>
        <w:tc>
          <w:tcPr>
            <w:tcW w:w="2268" w:type="dxa"/>
            <w:tcBorders>
              <w:top w:val="single" w:sz="4" w:space="0" w:color="auto"/>
              <w:left w:val="single" w:sz="4" w:space="0" w:color="auto"/>
              <w:bottom w:val="single" w:sz="4" w:space="0" w:color="auto"/>
              <w:right w:val="single" w:sz="4" w:space="0" w:color="auto"/>
            </w:tcBorders>
            <w:vAlign w:val="center"/>
          </w:tcPr>
          <w:p w14:paraId="03CB10C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Форум</w:t>
            </w:r>
          </w:p>
          <w:p w14:paraId="204EB73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06D7C9E5"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не более 2 форумов в год. Указать количество субъектов МСП.</w:t>
            </w:r>
          </w:p>
          <w:p w14:paraId="1F6914E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физических лиц.</w:t>
            </w:r>
          </w:p>
          <w:p w14:paraId="1D53E366"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Количество участников форума должно быть не менее 300, не менее 2/3 из которых составляют представители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6476EB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 более 1 млн рублей на 1 форум</w:t>
            </w:r>
          </w:p>
        </w:tc>
        <w:tc>
          <w:tcPr>
            <w:tcW w:w="992" w:type="dxa"/>
            <w:tcBorders>
              <w:top w:val="single" w:sz="4" w:space="0" w:color="auto"/>
              <w:left w:val="single" w:sz="4" w:space="0" w:color="auto"/>
              <w:bottom w:val="single" w:sz="4" w:space="0" w:color="auto"/>
              <w:right w:val="single" w:sz="4" w:space="0" w:color="auto"/>
            </w:tcBorders>
          </w:tcPr>
          <w:p w14:paraId="6D70025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D1731A6"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DD8B05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CF2610E"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6A7896AC" w14:textId="77777777">
        <w:tc>
          <w:tcPr>
            <w:tcW w:w="421" w:type="dxa"/>
            <w:tcBorders>
              <w:top w:val="single" w:sz="4" w:space="0" w:color="auto"/>
              <w:left w:val="single" w:sz="4" w:space="0" w:color="auto"/>
              <w:bottom w:val="single" w:sz="4" w:space="0" w:color="auto"/>
              <w:right w:val="single" w:sz="4" w:space="0" w:color="auto"/>
            </w:tcBorders>
            <w:vAlign w:val="center"/>
          </w:tcPr>
          <w:p w14:paraId="18B960A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16.2</w:t>
            </w:r>
          </w:p>
        </w:tc>
        <w:tc>
          <w:tcPr>
            <w:tcW w:w="2268" w:type="dxa"/>
            <w:tcBorders>
              <w:top w:val="single" w:sz="4" w:space="0" w:color="auto"/>
              <w:left w:val="single" w:sz="4" w:space="0" w:color="auto"/>
              <w:bottom w:val="single" w:sz="4" w:space="0" w:color="auto"/>
              <w:right w:val="single" w:sz="4" w:space="0" w:color="auto"/>
            </w:tcBorders>
            <w:vAlign w:val="center"/>
          </w:tcPr>
          <w:p w14:paraId="1ABED5E5"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Конференция</w:t>
            </w:r>
          </w:p>
          <w:p w14:paraId="26206E2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452DF42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не более 2 конференций в год. Указать количество субъектов МСП.</w:t>
            </w:r>
          </w:p>
          <w:p w14:paraId="0EFD5CC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физических лиц.</w:t>
            </w:r>
          </w:p>
          <w:p w14:paraId="28DD36D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участников конференции должно быть от 50 до 300, не менее 2/3 из которых составляют представители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498E2D0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600 тыс. рублей на 1 конференцию</w:t>
            </w:r>
          </w:p>
        </w:tc>
        <w:tc>
          <w:tcPr>
            <w:tcW w:w="992" w:type="dxa"/>
            <w:tcBorders>
              <w:top w:val="single" w:sz="4" w:space="0" w:color="auto"/>
              <w:left w:val="single" w:sz="4" w:space="0" w:color="auto"/>
              <w:bottom w:val="single" w:sz="4" w:space="0" w:color="auto"/>
              <w:right w:val="single" w:sz="4" w:space="0" w:color="auto"/>
            </w:tcBorders>
          </w:tcPr>
          <w:p w14:paraId="6E6130B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197B767"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4639DE5"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CAD2BDE"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F5993C2" w14:textId="77777777">
        <w:tc>
          <w:tcPr>
            <w:tcW w:w="421" w:type="dxa"/>
            <w:tcBorders>
              <w:top w:val="single" w:sz="4" w:space="0" w:color="auto"/>
              <w:left w:val="single" w:sz="4" w:space="0" w:color="auto"/>
              <w:bottom w:val="single" w:sz="4" w:space="0" w:color="auto"/>
              <w:right w:val="single" w:sz="4" w:space="0" w:color="auto"/>
            </w:tcBorders>
            <w:vAlign w:val="center"/>
          </w:tcPr>
          <w:p w14:paraId="2F393913"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16.3</w:t>
            </w:r>
          </w:p>
        </w:tc>
        <w:tc>
          <w:tcPr>
            <w:tcW w:w="2268" w:type="dxa"/>
            <w:tcBorders>
              <w:top w:val="single" w:sz="4" w:space="0" w:color="auto"/>
              <w:left w:val="single" w:sz="4" w:space="0" w:color="auto"/>
              <w:bottom w:val="single" w:sz="4" w:space="0" w:color="auto"/>
              <w:right w:val="single" w:sz="4" w:space="0" w:color="auto"/>
            </w:tcBorders>
            <w:vAlign w:val="center"/>
          </w:tcPr>
          <w:p w14:paraId="414F59A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Круглый стол, семинар</w:t>
            </w:r>
          </w:p>
          <w:p w14:paraId="1C2F4E0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5DD0839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p w14:paraId="2355CC3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физических лиц.</w:t>
            </w:r>
          </w:p>
          <w:p w14:paraId="2D874972" w14:textId="77777777" w:rsidR="007154EC" w:rsidRDefault="007154EC">
            <w:pPr>
              <w:pStyle w:val="ConsPlusNormal"/>
              <w:spacing w:line="256" w:lineRule="auto"/>
              <w:rPr>
                <w:rFonts w:ascii="Times New Roman" w:hAnsi="Times New Roman" w:cs="Times New Roman"/>
                <w:sz w:val="24"/>
                <w:szCs w:val="24"/>
                <w:lang w:eastAsia="en-US"/>
              </w:rPr>
            </w:pPr>
          </w:p>
          <w:p w14:paraId="3A19657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участников круглого стола до 50, не менее 2/3 из которых составляют представители субъектов МСП.</w:t>
            </w:r>
          </w:p>
        </w:tc>
        <w:tc>
          <w:tcPr>
            <w:tcW w:w="995" w:type="dxa"/>
            <w:tcBorders>
              <w:top w:val="single" w:sz="4" w:space="0" w:color="auto"/>
              <w:left w:val="single" w:sz="4" w:space="0" w:color="auto"/>
              <w:bottom w:val="single" w:sz="4" w:space="0" w:color="auto"/>
              <w:right w:val="single" w:sz="4" w:space="0" w:color="auto"/>
            </w:tcBorders>
            <w:vAlign w:val="center"/>
          </w:tcPr>
          <w:p w14:paraId="7B576CC2"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5" w:type="dxa"/>
            <w:tcBorders>
              <w:top w:val="single" w:sz="4" w:space="0" w:color="auto"/>
              <w:left w:val="single" w:sz="4" w:space="0" w:color="auto"/>
              <w:bottom w:val="single" w:sz="4" w:space="0" w:color="auto"/>
              <w:right w:val="single" w:sz="4" w:space="0" w:color="auto"/>
            </w:tcBorders>
            <w:vAlign w:val="center"/>
          </w:tcPr>
          <w:p w14:paraId="63F45472"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2F5890E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3BCA312"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6C8D49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191543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6DB3C42B" w14:textId="77777777">
        <w:tc>
          <w:tcPr>
            <w:tcW w:w="421" w:type="dxa"/>
            <w:tcBorders>
              <w:top w:val="single" w:sz="4" w:space="0" w:color="auto"/>
              <w:left w:val="single" w:sz="4" w:space="0" w:color="auto"/>
              <w:bottom w:val="single" w:sz="4" w:space="0" w:color="auto"/>
              <w:right w:val="single" w:sz="4" w:space="0" w:color="auto"/>
            </w:tcBorders>
            <w:vAlign w:val="center"/>
          </w:tcPr>
          <w:p w14:paraId="6A864D05"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16.4</w:t>
            </w:r>
          </w:p>
        </w:tc>
        <w:tc>
          <w:tcPr>
            <w:tcW w:w="2268" w:type="dxa"/>
            <w:tcBorders>
              <w:top w:val="single" w:sz="4" w:space="0" w:color="auto"/>
              <w:left w:val="single" w:sz="4" w:space="0" w:color="auto"/>
              <w:bottom w:val="single" w:sz="4" w:space="0" w:color="auto"/>
              <w:right w:val="single" w:sz="4" w:space="0" w:color="auto"/>
            </w:tcBorders>
            <w:vAlign w:val="center"/>
          </w:tcPr>
          <w:p w14:paraId="3D45B26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Вебинар (расшифровка расходов </w:t>
            </w:r>
            <w:r>
              <w:rPr>
                <w:rFonts w:ascii="Times New Roman" w:hAnsi="Times New Roman" w:cs="Times New Roman"/>
                <w:sz w:val="24"/>
                <w:szCs w:val="24"/>
                <w:lang w:eastAsia="en-US"/>
              </w:rPr>
              <w:lastRenderedPageBreak/>
              <w:t>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35DAD1D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Указать количество субъектов МСП– </w:t>
            </w:r>
            <w:r>
              <w:rPr>
                <w:rFonts w:ascii="Times New Roman" w:hAnsi="Times New Roman" w:cs="Times New Roman"/>
                <w:sz w:val="24"/>
                <w:szCs w:val="24"/>
                <w:lang w:eastAsia="en-US"/>
              </w:rPr>
              <w:lastRenderedPageBreak/>
              <w:t>участников вебинара</w:t>
            </w:r>
          </w:p>
          <w:p w14:paraId="26B21C6C"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14:paraId="19F92ED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Х</w:t>
            </w:r>
          </w:p>
        </w:tc>
        <w:tc>
          <w:tcPr>
            <w:tcW w:w="995" w:type="dxa"/>
            <w:tcBorders>
              <w:top w:val="single" w:sz="4" w:space="0" w:color="auto"/>
              <w:left w:val="single" w:sz="4" w:space="0" w:color="auto"/>
              <w:bottom w:val="single" w:sz="4" w:space="0" w:color="auto"/>
              <w:right w:val="single" w:sz="4" w:space="0" w:color="auto"/>
            </w:tcBorders>
            <w:vAlign w:val="center"/>
          </w:tcPr>
          <w:p w14:paraId="07875650"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6E06EAD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A6D1C25"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6DD74A8"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8D13A3B"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491EE7A2" w14:textId="77777777">
        <w:trPr>
          <w:trHeight w:val="1174"/>
        </w:trPr>
        <w:tc>
          <w:tcPr>
            <w:tcW w:w="421" w:type="dxa"/>
            <w:tcBorders>
              <w:top w:val="single" w:sz="4" w:space="0" w:color="auto"/>
              <w:left w:val="single" w:sz="4" w:space="0" w:color="auto"/>
              <w:bottom w:val="single" w:sz="4" w:space="0" w:color="auto"/>
              <w:right w:val="single" w:sz="4" w:space="0" w:color="auto"/>
            </w:tcBorders>
            <w:vAlign w:val="center"/>
          </w:tcPr>
          <w:p w14:paraId="2479A48D"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16.5</w:t>
            </w:r>
          </w:p>
        </w:tc>
        <w:tc>
          <w:tcPr>
            <w:tcW w:w="2268" w:type="dxa"/>
            <w:tcBorders>
              <w:top w:val="single" w:sz="4" w:space="0" w:color="auto"/>
              <w:left w:val="single" w:sz="4" w:space="0" w:color="auto"/>
              <w:bottom w:val="single" w:sz="4" w:space="0" w:color="auto"/>
              <w:right w:val="single" w:sz="4" w:space="0" w:color="auto"/>
            </w:tcBorders>
            <w:vAlign w:val="center"/>
          </w:tcPr>
          <w:p w14:paraId="69AA83A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Другое мероприятие</w:t>
            </w:r>
          </w:p>
          <w:p w14:paraId="4D8A3E2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4B7ED10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tc>
        <w:tc>
          <w:tcPr>
            <w:tcW w:w="995" w:type="dxa"/>
            <w:tcBorders>
              <w:top w:val="single" w:sz="4" w:space="0" w:color="auto"/>
              <w:left w:val="single" w:sz="4" w:space="0" w:color="auto"/>
              <w:bottom w:val="single" w:sz="4" w:space="0" w:color="auto"/>
              <w:right w:val="single" w:sz="4" w:space="0" w:color="auto"/>
            </w:tcBorders>
            <w:vAlign w:val="center"/>
          </w:tcPr>
          <w:p w14:paraId="5B26E81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5" w:type="dxa"/>
            <w:tcBorders>
              <w:top w:val="single" w:sz="4" w:space="0" w:color="auto"/>
              <w:left w:val="single" w:sz="4" w:space="0" w:color="auto"/>
              <w:bottom w:val="single" w:sz="4" w:space="0" w:color="auto"/>
              <w:right w:val="single" w:sz="4" w:space="0" w:color="auto"/>
            </w:tcBorders>
            <w:vAlign w:val="center"/>
          </w:tcPr>
          <w:p w14:paraId="7EA2AAA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417A6D0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0B5E97C"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DCAED26"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CF89FF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15FCB6EB" w14:textId="77777777">
        <w:tc>
          <w:tcPr>
            <w:tcW w:w="421" w:type="dxa"/>
            <w:tcBorders>
              <w:top w:val="single" w:sz="4" w:space="0" w:color="auto"/>
              <w:left w:val="single" w:sz="4" w:space="0" w:color="auto"/>
              <w:bottom w:val="single" w:sz="4" w:space="0" w:color="auto"/>
              <w:right w:val="single" w:sz="4" w:space="0" w:color="auto"/>
            </w:tcBorders>
            <w:vAlign w:val="center"/>
          </w:tcPr>
          <w:p w14:paraId="41A8FE3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2268" w:type="dxa"/>
            <w:tcBorders>
              <w:top w:val="single" w:sz="4" w:space="0" w:color="auto"/>
              <w:left w:val="single" w:sz="4" w:space="0" w:color="auto"/>
              <w:bottom w:val="single" w:sz="4" w:space="0" w:color="auto"/>
              <w:right w:val="single" w:sz="4" w:space="0" w:color="auto"/>
            </w:tcBorders>
            <w:vAlign w:val="center"/>
          </w:tcPr>
          <w:p w14:paraId="0B2CEE4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по обмену опытом центров поддержки экспорта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55BCF387"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Согласование Министерством проведения данного мероприятия. </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4CD7598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 млн рублей на 1 мероприятие</w:t>
            </w:r>
          </w:p>
        </w:tc>
        <w:tc>
          <w:tcPr>
            <w:tcW w:w="992" w:type="dxa"/>
            <w:tcBorders>
              <w:top w:val="single" w:sz="4" w:space="0" w:color="auto"/>
              <w:left w:val="single" w:sz="4" w:space="0" w:color="auto"/>
              <w:bottom w:val="single" w:sz="4" w:space="0" w:color="auto"/>
              <w:right w:val="single" w:sz="4" w:space="0" w:color="auto"/>
            </w:tcBorders>
          </w:tcPr>
          <w:p w14:paraId="7C93A2C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6D8B8B5"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332E0E2"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1E9EB82"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68665BBF" w14:textId="77777777">
        <w:tc>
          <w:tcPr>
            <w:tcW w:w="421" w:type="dxa"/>
            <w:tcBorders>
              <w:top w:val="single" w:sz="4" w:space="0" w:color="auto"/>
              <w:left w:val="single" w:sz="4" w:space="0" w:color="auto"/>
              <w:bottom w:val="single" w:sz="4" w:space="0" w:color="auto"/>
              <w:right w:val="single" w:sz="4" w:space="0" w:color="auto"/>
            </w:tcBorders>
            <w:vAlign w:val="center"/>
          </w:tcPr>
          <w:p w14:paraId="1B0213F0"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2268" w:type="dxa"/>
            <w:tcBorders>
              <w:top w:val="single" w:sz="4" w:space="0" w:color="auto"/>
              <w:left w:val="single" w:sz="4" w:space="0" w:color="auto"/>
              <w:bottom w:val="single" w:sz="4" w:space="0" w:color="auto"/>
              <w:right w:val="single" w:sz="4" w:space="0" w:color="auto"/>
            </w:tcBorders>
            <w:vAlign w:val="center"/>
          </w:tcPr>
          <w:p w14:paraId="39C3AB5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ежегодного регионального конкурса «Экспортер года»</w:t>
            </w:r>
          </w:p>
        </w:tc>
        <w:tc>
          <w:tcPr>
            <w:tcW w:w="1984" w:type="dxa"/>
            <w:tcBorders>
              <w:top w:val="single" w:sz="4" w:space="0" w:color="auto"/>
              <w:left w:val="single" w:sz="4" w:space="0" w:color="auto"/>
              <w:bottom w:val="single" w:sz="4" w:space="0" w:color="auto"/>
              <w:right w:val="single" w:sz="4" w:space="0" w:color="auto"/>
            </w:tcBorders>
            <w:vAlign w:val="center"/>
          </w:tcPr>
          <w:p w14:paraId="58C82F86" w14:textId="77777777" w:rsidR="00872E59" w:rsidRPr="00872E59" w:rsidRDefault="00AE4382" w:rsidP="00872E59">
            <w:pPr>
              <w:pStyle w:val="ConsPlusNormal"/>
              <w:rPr>
                <w:rFonts w:ascii="Times New Roman" w:hAnsi="Times New Roman" w:cs="Times New Roman"/>
                <w:sz w:val="24"/>
                <w:szCs w:val="24"/>
              </w:rPr>
            </w:pPr>
            <w:r w:rsidRPr="006446A5">
              <w:rPr>
                <w:rFonts w:ascii="Times New Roman" w:hAnsi="Times New Roman" w:cs="Times New Roman"/>
                <w:lang w:eastAsia="en-US"/>
              </w:rPr>
              <w:t xml:space="preserve">Информационное сопровождение мероприятий осуществляется за счет средств, предусмотренных пунктом 13 </w:t>
            </w:r>
            <w:r w:rsidR="00872E59" w:rsidRPr="00872E59">
              <w:rPr>
                <w:rFonts w:ascii="Times New Roman" w:hAnsi="Times New Roman" w:cs="Times New Roman"/>
                <w:sz w:val="24"/>
                <w:szCs w:val="24"/>
              </w:rPr>
              <w:t>направления</w:t>
            </w:r>
          </w:p>
          <w:p w14:paraId="531A4DD9" w14:textId="5AF28B72" w:rsidR="007154EC" w:rsidRDefault="00872E59" w:rsidP="00C31702">
            <w:pPr>
              <w:pStyle w:val="aff2"/>
              <w:spacing w:before="0" w:beforeAutospacing="0" w:after="0" w:afterAutospacing="0" w:line="256" w:lineRule="auto"/>
              <w:rPr>
                <w:lang w:eastAsia="en-US"/>
              </w:rPr>
            </w:pPr>
            <w:r w:rsidRPr="00872E59">
              <w:t xml:space="preserve">расходования субсидии </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3295978" w14:textId="77777777" w:rsidR="007154EC" w:rsidRDefault="00AE4382">
            <w:pPr>
              <w:pStyle w:val="aff2"/>
              <w:spacing w:before="0" w:beforeAutospacing="0" w:after="0" w:afterAutospacing="0" w:line="256" w:lineRule="auto"/>
              <w:jc w:val="center"/>
              <w:rPr>
                <w:lang w:eastAsia="en-US"/>
              </w:rPr>
            </w:pPr>
            <w:r>
              <w:rPr>
                <w:lang w:eastAsia="en-US"/>
              </w:rPr>
              <w:t>Не более 400 тыс. рублей</w:t>
            </w:r>
          </w:p>
          <w:p w14:paraId="545A300D"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2F24C4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465D6D3"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1EF46FB"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382B4F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148592BF" w14:textId="77777777">
        <w:tc>
          <w:tcPr>
            <w:tcW w:w="10632" w:type="dxa"/>
            <w:gridSpan w:val="9"/>
            <w:tcBorders>
              <w:top w:val="single" w:sz="4" w:space="0" w:color="auto"/>
              <w:left w:val="single" w:sz="4" w:space="0" w:color="auto"/>
              <w:bottom w:val="single" w:sz="4" w:space="0" w:color="auto"/>
              <w:right w:val="single" w:sz="4" w:space="0" w:color="auto"/>
            </w:tcBorders>
          </w:tcPr>
          <w:p w14:paraId="39DAA8A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Основные услуги ЦПЭ</w:t>
            </w:r>
          </w:p>
        </w:tc>
      </w:tr>
      <w:tr w:rsidR="007154EC" w14:paraId="33C0C664" w14:textId="77777777">
        <w:tc>
          <w:tcPr>
            <w:tcW w:w="421" w:type="dxa"/>
            <w:tcBorders>
              <w:top w:val="single" w:sz="4" w:space="0" w:color="auto"/>
              <w:left w:val="single" w:sz="4" w:space="0" w:color="auto"/>
              <w:bottom w:val="single" w:sz="4" w:space="0" w:color="auto"/>
              <w:right w:val="single" w:sz="4" w:space="0" w:color="auto"/>
            </w:tcBorders>
            <w:vAlign w:val="center"/>
          </w:tcPr>
          <w:p w14:paraId="635B6F1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2268" w:type="dxa"/>
            <w:tcBorders>
              <w:top w:val="single" w:sz="4" w:space="0" w:color="auto"/>
              <w:left w:val="single" w:sz="4" w:space="0" w:color="auto"/>
              <w:bottom w:val="single" w:sz="4" w:space="0" w:color="auto"/>
              <w:right w:val="single" w:sz="4" w:space="0" w:color="auto"/>
            </w:tcBorders>
            <w:vAlign w:val="center"/>
          </w:tcPr>
          <w:p w14:paraId="45C0DC8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Поиск и подбор потенциальных иностранных покупателей для субъекта МСП</w:t>
            </w:r>
          </w:p>
        </w:tc>
        <w:tc>
          <w:tcPr>
            <w:tcW w:w="1984" w:type="dxa"/>
            <w:tcBorders>
              <w:top w:val="single" w:sz="4" w:space="0" w:color="auto"/>
              <w:left w:val="single" w:sz="4" w:space="0" w:color="auto"/>
              <w:bottom w:val="single" w:sz="4" w:space="0" w:color="auto"/>
              <w:right w:val="single" w:sz="4" w:space="0" w:color="auto"/>
            </w:tcBorders>
            <w:vAlign w:val="center"/>
          </w:tcPr>
          <w:p w14:paraId="12D922D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проведённых переговоров.</w:t>
            </w:r>
          </w:p>
          <w:p w14:paraId="2F19D531" w14:textId="77777777" w:rsidR="007154EC" w:rsidRDefault="007154EC">
            <w:pPr>
              <w:pStyle w:val="ConsPlusNormal"/>
              <w:spacing w:line="256" w:lineRule="auto"/>
              <w:rPr>
                <w:rFonts w:ascii="Times New Roman" w:hAnsi="Times New Roman" w:cs="Times New Roman"/>
                <w:sz w:val="24"/>
                <w:szCs w:val="24"/>
                <w:lang w:eastAsia="en-US"/>
              </w:rPr>
            </w:pPr>
          </w:p>
          <w:p w14:paraId="0D1478C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tcPr>
          <w:p w14:paraId="656ABBD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100 тыс. рублей на 1 субъект МСП</w:t>
            </w:r>
          </w:p>
          <w:p w14:paraId="4AB60F5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 млн рублей на статью</w:t>
            </w:r>
          </w:p>
        </w:tc>
        <w:tc>
          <w:tcPr>
            <w:tcW w:w="992" w:type="dxa"/>
            <w:tcBorders>
              <w:top w:val="single" w:sz="4" w:space="0" w:color="auto"/>
              <w:left w:val="single" w:sz="4" w:space="0" w:color="auto"/>
              <w:bottom w:val="single" w:sz="4" w:space="0" w:color="auto"/>
              <w:right w:val="single" w:sz="4" w:space="0" w:color="auto"/>
            </w:tcBorders>
          </w:tcPr>
          <w:p w14:paraId="457822D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CDDC449"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2BFFC1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A37A4FA"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6C9B4F97" w14:textId="77777777">
        <w:tc>
          <w:tcPr>
            <w:tcW w:w="421" w:type="dxa"/>
            <w:tcBorders>
              <w:top w:val="single" w:sz="4" w:space="0" w:color="auto"/>
              <w:left w:val="single" w:sz="4" w:space="0" w:color="auto"/>
              <w:bottom w:val="single" w:sz="4" w:space="0" w:color="auto"/>
              <w:right w:val="single" w:sz="4" w:space="0" w:color="auto"/>
            </w:tcBorders>
            <w:vAlign w:val="center"/>
          </w:tcPr>
          <w:p w14:paraId="0587AD5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w:t>
            </w:r>
          </w:p>
        </w:tc>
        <w:tc>
          <w:tcPr>
            <w:tcW w:w="2268" w:type="dxa"/>
            <w:tcBorders>
              <w:top w:val="single" w:sz="4" w:space="0" w:color="auto"/>
              <w:left w:val="single" w:sz="4" w:space="0" w:color="auto"/>
              <w:bottom w:val="single" w:sz="4" w:space="0" w:color="auto"/>
              <w:right w:val="single" w:sz="4" w:space="0" w:color="auto"/>
            </w:tcBorders>
            <w:vAlign w:val="center"/>
          </w:tcPr>
          <w:p w14:paraId="4110BEB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доступа субъектов МСП к запросам иностранных покупателей на товары (работы, услуги)</w:t>
            </w:r>
          </w:p>
        </w:tc>
        <w:tc>
          <w:tcPr>
            <w:tcW w:w="1984" w:type="dxa"/>
            <w:tcBorders>
              <w:top w:val="single" w:sz="4" w:space="0" w:color="auto"/>
              <w:left w:val="single" w:sz="4" w:space="0" w:color="auto"/>
              <w:bottom w:val="single" w:sz="4" w:space="0" w:color="auto"/>
              <w:right w:val="single" w:sz="4" w:space="0" w:color="auto"/>
            </w:tcBorders>
            <w:vAlign w:val="center"/>
          </w:tcPr>
          <w:p w14:paraId="3A7228F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проведённых переговоров.</w:t>
            </w:r>
          </w:p>
          <w:p w14:paraId="489B1A9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br/>
              <w:t>Указать количество субъектов МСП.</w:t>
            </w:r>
          </w:p>
          <w:p w14:paraId="01582B4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запросов иностранных покупателей на товары (работы, услуги).</w:t>
            </w:r>
          </w:p>
        </w:tc>
        <w:tc>
          <w:tcPr>
            <w:tcW w:w="1990" w:type="dxa"/>
            <w:gridSpan w:val="2"/>
            <w:tcBorders>
              <w:top w:val="single" w:sz="4" w:space="0" w:color="auto"/>
              <w:left w:val="single" w:sz="4" w:space="0" w:color="auto"/>
              <w:bottom w:val="single" w:sz="4" w:space="0" w:color="auto"/>
              <w:right w:val="single" w:sz="4" w:space="0" w:color="auto"/>
            </w:tcBorders>
          </w:tcPr>
          <w:p w14:paraId="2E806E5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более 100 тыс. рублей на 1 запрос иностранного покупателя. </w:t>
            </w:r>
          </w:p>
          <w:p w14:paraId="1016315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3E6F8FE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 млн рублей на статью</w:t>
            </w:r>
          </w:p>
        </w:tc>
        <w:tc>
          <w:tcPr>
            <w:tcW w:w="992" w:type="dxa"/>
            <w:tcBorders>
              <w:top w:val="single" w:sz="4" w:space="0" w:color="auto"/>
              <w:left w:val="single" w:sz="4" w:space="0" w:color="auto"/>
              <w:bottom w:val="single" w:sz="4" w:space="0" w:color="auto"/>
              <w:right w:val="single" w:sz="4" w:space="0" w:color="auto"/>
            </w:tcBorders>
          </w:tcPr>
          <w:p w14:paraId="58EFDF4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55586DB"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D232DC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9A07AF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E66A61D" w14:textId="77777777">
        <w:tc>
          <w:tcPr>
            <w:tcW w:w="421" w:type="dxa"/>
            <w:tcBorders>
              <w:top w:val="single" w:sz="4" w:space="0" w:color="auto"/>
              <w:left w:val="single" w:sz="4" w:space="0" w:color="auto"/>
              <w:bottom w:val="single" w:sz="4" w:space="0" w:color="auto"/>
              <w:right w:val="single" w:sz="4" w:space="0" w:color="auto"/>
            </w:tcBorders>
            <w:vAlign w:val="center"/>
          </w:tcPr>
          <w:p w14:paraId="1D495496"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2268" w:type="dxa"/>
            <w:tcBorders>
              <w:top w:val="single" w:sz="4" w:space="0" w:color="auto"/>
              <w:left w:val="single" w:sz="4" w:space="0" w:color="auto"/>
              <w:bottom w:val="single" w:sz="4" w:space="0" w:color="auto"/>
              <w:right w:val="single" w:sz="4" w:space="0" w:color="auto"/>
            </w:tcBorders>
            <w:vAlign w:val="center"/>
          </w:tcPr>
          <w:p w14:paraId="213EB45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международных бизнес-миссий</w:t>
            </w:r>
          </w:p>
          <w:p w14:paraId="7D9A44A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tcPr>
          <w:p w14:paraId="22479D19" w14:textId="77777777" w:rsidR="007154EC" w:rsidRPr="00872E59"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Указать </w:t>
            </w:r>
            <w:r w:rsidRPr="00872E59">
              <w:rPr>
                <w:rFonts w:ascii="Times New Roman" w:hAnsi="Times New Roman" w:cs="Times New Roman"/>
                <w:sz w:val="24"/>
                <w:szCs w:val="24"/>
                <w:lang w:eastAsia="en-US"/>
              </w:rPr>
              <w:t>количество субъектов МСП.</w:t>
            </w:r>
          </w:p>
          <w:p w14:paraId="726B7D2B" w14:textId="77777777" w:rsidR="00872E59" w:rsidRPr="00872E59" w:rsidRDefault="00AE4382" w:rsidP="00872E59">
            <w:pPr>
              <w:pStyle w:val="ConsPlusNormal"/>
              <w:rPr>
                <w:rFonts w:ascii="Times New Roman" w:hAnsi="Times New Roman" w:cs="Times New Roman"/>
                <w:sz w:val="24"/>
                <w:szCs w:val="24"/>
              </w:rPr>
            </w:pPr>
            <w:r w:rsidRPr="006446A5">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пунктом 13 </w:t>
            </w:r>
            <w:r w:rsidR="00872E59" w:rsidRPr="00872E59">
              <w:rPr>
                <w:rFonts w:ascii="Times New Roman" w:hAnsi="Times New Roman" w:cs="Times New Roman"/>
                <w:sz w:val="24"/>
                <w:szCs w:val="24"/>
              </w:rPr>
              <w:t>направления</w:t>
            </w:r>
          </w:p>
          <w:p w14:paraId="30627C02" w14:textId="3D0B67AD" w:rsidR="007154EC" w:rsidRPr="00872E59" w:rsidRDefault="00872E59" w:rsidP="00872E59">
            <w:pPr>
              <w:pStyle w:val="aff2"/>
              <w:spacing w:before="0" w:beforeAutospacing="0" w:after="0" w:afterAutospacing="0" w:line="256" w:lineRule="auto"/>
              <w:rPr>
                <w:lang w:eastAsia="en-US"/>
              </w:rPr>
            </w:pPr>
            <w:r w:rsidRPr="00872E59">
              <w:t>расходования субсидии</w:t>
            </w:r>
          </w:p>
          <w:p w14:paraId="4D3C2DD8" w14:textId="77777777" w:rsidR="007154EC" w:rsidRDefault="007154EC">
            <w:pPr>
              <w:pStyle w:val="ConsPlusNormal"/>
              <w:spacing w:line="256" w:lineRule="auto"/>
              <w:rPr>
                <w:rFonts w:ascii="Times New Roman" w:hAnsi="Times New Roman" w:cs="Times New Roman"/>
                <w:sz w:val="24"/>
                <w:szCs w:val="24"/>
                <w:lang w:eastAsia="en-US"/>
              </w:rPr>
            </w:pPr>
          </w:p>
          <w:p w14:paraId="18B79E7F" w14:textId="77777777" w:rsidR="007154EC" w:rsidRDefault="007154EC">
            <w:pPr>
              <w:pStyle w:val="ConsPlusNormal"/>
              <w:spacing w:line="256" w:lineRule="auto"/>
              <w:rPr>
                <w:rFonts w:ascii="Times New Roman" w:hAnsi="Times New Roman" w:cs="Times New Roman"/>
                <w:sz w:val="24"/>
                <w:szCs w:val="24"/>
                <w:lang w:eastAsia="en-US"/>
              </w:rPr>
            </w:pPr>
          </w:p>
        </w:tc>
        <w:tc>
          <w:tcPr>
            <w:tcW w:w="1990" w:type="dxa"/>
            <w:gridSpan w:val="2"/>
            <w:tcBorders>
              <w:top w:val="single" w:sz="4" w:space="0" w:color="auto"/>
              <w:left w:val="single" w:sz="4" w:space="0" w:color="auto"/>
              <w:bottom w:val="single" w:sz="4" w:space="0" w:color="auto"/>
              <w:right w:val="single" w:sz="4" w:space="0" w:color="auto"/>
            </w:tcBorders>
          </w:tcPr>
          <w:p w14:paraId="57483E9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3 млн рублей на 1 международную бизнес-миссию, не более 500 тыс. рублей на 1 субъект МСП.</w:t>
            </w:r>
          </w:p>
          <w:p w14:paraId="0996C3A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sz w:val="24"/>
                <w:szCs w:val="24"/>
              </w:rPr>
              <w:t xml:space="preserve">В рамках межрегионального сотрудничества в случае, если участвует 1 субъект МСП от 1 субъекта Российской Федерации расходы не более 500 тыс. рублей, но не более стоимости участия 1 субъекта МСП от </w:t>
            </w:r>
            <w:r>
              <w:rPr>
                <w:rFonts w:ascii="Times New Roman" w:hAnsi="Times New Roman"/>
                <w:sz w:val="24"/>
                <w:szCs w:val="24"/>
              </w:rPr>
              <w:lastRenderedPageBreak/>
              <w:t>другого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77DCEDD4"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19CCA22"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7037EC0"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C226417"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09B4A7B1" w14:textId="77777777">
        <w:tc>
          <w:tcPr>
            <w:tcW w:w="421" w:type="dxa"/>
            <w:tcBorders>
              <w:top w:val="single" w:sz="4" w:space="0" w:color="auto"/>
              <w:left w:val="single" w:sz="4" w:space="0" w:color="auto"/>
              <w:bottom w:val="single" w:sz="4" w:space="0" w:color="auto"/>
              <w:right w:val="single" w:sz="4" w:space="0" w:color="auto"/>
            </w:tcBorders>
            <w:vAlign w:val="center"/>
          </w:tcPr>
          <w:p w14:paraId="22FF859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2268" w:type="dxa"/>
            <w:tcBorders>
              <w:top w:val="single" w:sz="4" w:space="0" w:color="auto"/>
              <w:left w:val="single" w:sz="4" w:space="0" w:color="auto"/>
              <w:bottom w:val="single" w:sz="4" w:space="0" w:color="auto"/>
              <w:right w:val="single" w:sz="4" w:space="0" w:color="auto"/>
            </w:tcBorders>
            <w:vAlign w:val="center"/>
          </w:tcPr>
          <w:p w14:paraId="3FB5EB7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и проведение реверсных бизнес-миссий </w:t>
            </w:r>
          </w:p>
          <w:p w14:paraId="41182C9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5773ABA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p w14:paraId="0B8DA0E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представителей иностранных покупателей (физических лиц и юридических лиц).</w:t>
            </w:r>
          </w:p>
          <w:p w14:paraId="13A6590E" w14:textId="77777777" w:rsidR="00872E59" w:rsidRPr="00872E59" w:rsidRDefault="00AE4382" w:rsidP="00872E59">
            <w:pPr>
              <w:pStyle w:val="ConsPlusNormal"/>
              <w:rPr>
                <w:rFonts w:ascii="Times New Roman" w:hAnsi="Times New Roman" w:cs="Times New Roman"/>
                <w:sz w:val="24"/>
                <w:szCs w:val="24"/>
              </w:rPr>
            </w:pPr>
            <w:r w:rsidRPr="006446A5">
              <w:rPr>
                <w:rFonts w:ascii="Times New Roman" w:hAnsi="Times New Roman" w:cs="Times New Roman"/>
                <w:lang w:eastAsia="en-US"/>
              </w:rPr>
              <w:t xml:space="preserve">Информационное сопровождение мероприятий осуществляется за счет средств, предусмотренных пунктом 13 </w:t>
            </w:r>
            <w:r w:rsidR="00872E59" w:rsidRPr="00872E59">
              <w:rPr>
                <w:rFonts w:ascii="Times New Roman" w:hAnsi="Times New Roman" w:cs="Times New Roman"/>
                <w:sz w:val="24"/>
                <w:szCs w:val="24"/>
              </w:rPr>
              <w:t>направления</w:t>
            </w:r>
          </w:p>
          <w:p w14:paraId="08A11C70" w14:textId="451EE679" w:rsidR="007154EC" w:rsidRDefault="00872E59">
            <w:pPr>
              <w:pStyle w:val="ConsPlusNormal"/>
              <w:spacing w:line="256" w:lineRule="auto"/>
              <w:rPr>
                <w:rFonts w:ascii="Times New Roman" w:hAnsi="Times New Roman" w:cs="Times New Roman"/>
                <w:sz w:val="24"/>
                <w:szCs w:val="24"/>
                <w:lang w:eastAsia="en-US"/>
              </w:rPr>
            </w:pPr>
            <w:r w:rsidRPr="00872E59">
              <w:t>расходования субсидии</w:t>
            </w:r>
            <w:r>
              <w:t xml:space="preserve"> </w:t>
            </w:r>
          </w:p>
        </w:tc>
        <w:tc>
          <w:tcPr>
            <w:tcW w:w="1990" w:type="dxa"/>
            <w:gridSpan w:val="2"/>
            <w:tcBorders>
              <w:top w:val="single" w:sz="4" w:space="0" w:color="auto"/>
              <w:left w:val="single" w:sz="4" w:space="0" w:color="auto"/>
              <w:bottom w:val="single" w:sz="4" w:space="0" w:color="auto"/>
              <w:right w:val="single" w:sz="4" w:space="0" w:color="auto"/>
            </w:tcBorders>
          </w:tcPr>
          <w:p w14:paraId="27CC9DE6"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500 тыс. рублей на 1 иностранную компанию, не более 2,5 млн рублей (при составе делегации 5 и более иностранных компаний).</w:t>
            </w:r>
          </w:p>
          <w:p w14:paraId="6FD256A5" w14:textId="77777777" w:rsidR="007154EC" w:rsidRDefault="007154EC">
            <w:pPr>
              <w:pStyle w:val="ConsPlusNormal"/>
              <w:spacing w:line="256" w:lineRule="auto"/>
              <w:rPr>
                <w:rFonts w:ascii="Times New Roman" w:hAnsi="Times New Roman" w:cs="Times New Roman"/>
                <w:sz w:val="24"/>
                <w:szCs w:val="24"/>
                <w:lang w:eastAsia="en-US"/>
              </w:rPr>
            </w:pPr>
          </w:p>
          <w:p w14:paraId="7352ECD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sz w:val="24"/>
                <w:szCs w:val="24"/>
              </w:rPr>
              <w:t xml:space="preserve">Не допускается финансирование организации приема иностранных лидеров мнений и (или) иностранных хозяйствующих субъектов, занятых в рекламных и (или) туристических отраслях с целью развития экспорта услуг, франшиз и креативных индустрий </w:t>
            </w:r>
            <w:r>
              <w:rPr>
                <w:rFonts w:ascii="Times New Roman" w:hAnsi="Times New Roman" w:cs="Times New Roman"/>
                <w:sz w:val="24"/>
                <w:szCs w:val="24"/>
                <w:lang w:eastAsia="en-US"/>
              </w:rPr>
              <w:t>за счет средств федерального бюджета.</w:t>
            </w:r>
          </w:p>
          <w:p w14:paraId="4F5468A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743F3D82"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9278D9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D6F293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C8D7454"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7FA00FC8" w14:textId="77777777">
        <w:tc>
          <w:tcPr>
            <w:tcW w:w="421" w:type="dxa"/>
            <w:tcBorders>
              <w:top w:val="single" w:sz="4" w:space="0" w:color="auto"/>
              <w:left w:val="single" w:sz="4" w:space="0" w:color="auto"/>
              <w:bottom w:val="single" w:sz="4" w:space="0" w:color="auto"/>
              <w:right w:val="single" w:sz="4" w:space="0" w:color="auto"/>
            </w:tcBorders>
            <w:vAlign w:val="center"/>
          </w:tcPr>
          <w:p w14:paraId="7291D770"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2268" w:type="dxa"/>
            <w:tcBorders>
              <w:top w:val="single" w:sz="4" w:space="0" w:color="auto"/>
              <w:left w:val="single" w:sz="4" w:space="0" w:color="auto"/>
              <w:bottom w:val="single" w:sz="4" w:space="0" w:color="auto"/>
              <w:right w:val="single" w:sz="4" w:space="0" w:color="auto"/>
            </w:tcBorders>
            <w:vAlign w:val="center"/>
          </w:tcPr>
          <w:p w14:paraId="6002CEFC" w14:textId="77777777" w:rsidR="007154EC" w:rsidRDefault="00AE4382">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межрегиональных бизнес-миссий</w:t>
            </w:r>
          </w:p>
          <w:p w14:paraId="66CB779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1B0EFBB5" w14:textId="77777777" w:rsidR="00872E59" w:rsidRPr="00872E59" w:rsidRDefault="00AE4382" w:rsidP="00872E59">
            <w:pPr>
              <w:pStyle w:val="ConsPlusNormal"/>
              <w:rPr>
                <w:rFonts w:ascii="Times New Roman" w:hAnsi="Times New Roman" w:cs="Times New Roman"/>
                <w:sz w:val="24"/>
                <w:szCs w:val="24"/>
              </w:rPr>
            </w:pPr>
            <w:r w:rsidRPr="006446A5">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пунктом 13 </w:t>
            </w:r>
            <w:r w:rsidR="00872E59" w:rsidRPr="00872E59">
              <w:rPr>
                <w:rFonts w:ascii="Times New Roman" w:hAnsi="Times New Roman" w:cs="Times New Roman"/>
                <w:sz w:val="24"/>
                <w:szCs w:val="24"/>
              </w:rPr>
              <w:t>направления</w:t>
            </w:r>
          </w:p>
          <w:p w14:paraId="26B76765" w14:textId="7555BCBD" w:rsidR="007154EC" w:rsidRPr="00872E59" w:rsidRDefault="00872E59" w:rsidP="00872E59">
            <w:pPr>
              <w:pStyle w:val="aff2"/>
              <w:spacing w:before="0" w:beforeAutospacing="0" w:after="0" w:afterAutospacing="0" w:line="256" w:lineRule="auto"/>
              <w:rPr>
                <w:lang w:eastAsia="en-US"/>
              </w:rPr>
            </w:pPr>
            <w:r w:rsidRPr="00872E59">
              <w:lastRenderedPageBreak/>
              <w:t xml:space="preserve">расходования субсидии </w:t>
            </w:r>
          </w:p>
          <w:p w14:paraId="6506667B" w14:textId="77777777" w:rsidR="007154EC" w:rsidRPr="00872E59" w:rsidRDefault="007154EC">
            <w:pPr>
              <w:pStyle w:val="ConsPlusNormal"/>
              <w:spacing w:line="256" w:lineRule="auto"/>
              <w:rPr>
                <w:rFonts w:ascii="Times New Roman" w:hAnsi="Times New Roman" w:cs="Times New Roman"/>
                <w:sz w:val="24"/>
                <w:szCs w:val="24"/>
                <w:lang w:eastAsia="en-US"/>
              </w:rPr>
            </w:pPr>
          </w:p>
        </w:tc>
        <w:tc>
          <w:tcPr>
            <w:tcW w:w="1990" w:type="dxa"/>
            <w:gridSpan w:val="2"/>
            <w:tcBorders>
              <w:top w:val="single" w:sz="4" w:space="0" w:color="auto"/>
              <w:left w:val="single" w:sz="4" w:space="0" w:color="auto"/>
              <w:bottom w:val="single" w:sz="4" w:space="0" w:color="auto"/>
              <w:right w:val="single" w:sz="4" w:space="0" w:color="auto"/>
            </w:tcBorders>
          </w:tcPr>
          <w:p w14:paraId="41965FE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 более 90 тыс. рублей на 1 субъекта МСП.</w:t>
            </w:r>
          </w:p>
          <w:p w14:paraId="40E97430" w14:textId="77777777" w:rsidR="007154EC" w:rsidRDefault="007154EC">
            <w:pPr>
              <w:pStyle w:val="ConsPlusNormal"/>
              <w:spacing w:line="256" w:lineRule="auto"/>
              <w:rPr>
                <w:rFonts w:ascii="Times New Roman" w:hAnsi="Times New Roman" w:cs="Times New Roman"/>
                <w:sz w:val="24"/>
                <w:szCs w:val="24"/>
                <w:lang w:eastAsia="en-US"/>
              </w:rPr>
            </w:pPr>
          </w:p>
          <w:p w14:paraId="571B1E6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более 300 тыс. рублей на организацию и проведение 1 </w:t>
            </w:r>
            <w:r>
              <w:rPr>
                <w:rFonts w:ascii="Times New Roman" w:hAnsi="Times New Roman" w:cs="Times New Roman"/>
                <w:sz w:val="24"/>
                <w:szCs w:val="24"/>
                <w:lang w:eastAsia="en-US"/>
              </w:rPr>
              <w:lastRenderedPageBreak/>
              <w:t>межрегиональной бизнес-миссии при участии не менее 3 субъектов МСП.</w:t>
            </w:r>
          </w:p>
        </w:tc>
        <w:tc>
          <w:tcPr>
            <w:tcW w:w="992" w:type="dxa"/>
            <w:tcBorders>
              <w:top w:val="single" w:sz="4" w:space="0" w:color="auto"/>
              <w:left w:val="single" w:sz="4" w:space="0" w:color="auto"/>
              <w:bottom w:val="single" w:sz="4" w:space="0" w:color="auto"/>
              <w:right w:val="single" w:sz="4" w:space="0" w:color="auto"/>
            </w:tcBorders>
          </w:tcPr>
          <w:p w14:paraId="466AC590"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92A0539"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C17225E"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E8E2EA4"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450402AA" w14:textId="77777777">
        <w:tc>
          <w:tcPr>
            <w:tcW w:w="421" w:type="dxa"/>
            <w:tcBorders>
              <w:top w:val="single" w:sz="4" w:space="0" w:color="auto"/>
              <w:left w:val="single" w:sz="4" w:space="0" w:color="auto"/>
              <w:bottom w:val="single" w:sz="4" w:space="0" w:color="auto"/>
              <w:right w:val="single" w:sz="4" w:space="0" w:color="auto"/>
            </w:tcBorders>
            <w:vAlign w:val="center"/>
          </w:tcPr>
          <w:p w14:paraId="3A8A736D"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2268" w:type="dxa"/>
            <w:tcBorders>
              <w:top w:val="single" w:sz="4" w:space="0" w:color="auto"/>
              <w:left w:val="single" w:sz="4" w:space="0" w:color="auto"/>
              <w:bottom w:val="single" w:sz="4" w:space="0" w:color="auto"/>
              <w:right w:val="single" w:sz="4" w:space="0" w:color="auto"/>
            </w:tcBorders>
            <w:vAlign w:val="center"/>
          </w:tcPr>
          <w:p w14:paraId="6C7AFB8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участия субъектов МСП в международном выставочно-ярмарочном мероприятии в иностранном государстве</w:t>
            </w:r>
          </w:p>
          <w:p w14:paraId="45106F9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2294DB8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p w14:paraId="744A8C94" w14:textId="77777777" w:rsidR="00872E59" w:rsidRPr="006446A5" w:rsidRDefault="00AE4382" w:rsidP="006446A5">
            <w:pPr>
              <w:pStyle w:val="ConsPlusNormal"/>
            </w:pPr>
            <w:r w:rsidRPr="006446A5">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пунктом 13 </w:t>
            </w:r>
            <w:r w:rsidR="00872E59" w:rsidRPr="006446A5">
              <w:rPr>
                <w:rFonts w:ascii="Times New Roman" w:hAnsi="Times New Roman" w:cs="Times New Roman"/>
                <w:sz w:val="24"/>
                <w:szCs w:val="24"/>
              </w:rPr>
              <w:t>направления</w:t>
            </w:r>
          </w:p>
          <w:p w14:paraId="43B69951" w14:textId="0DFAC6A2" w:rsidR="007154EC" w:rsidRPr="006446A5" w:rsidRDefault="00872E59" w:rsidP="006446A5">
            <w:pPr>
              <w:pStyle w:val="ConsPlusNormal"/>
            </w:pPr>
            <w:r w:rsidRPr="006446A5">
              <w:rPr>
                <w:rFonts w:ascii="Times New Roman" w:hAnsi="Times New Roman" w:cs="Times New Roman"/>
                <w:sz w:val="24"/>
                <w:szCs w:val="24"/>
              </w:rPr>
              <w:t>расходования субсидии</w:t>
            </w:r>
          </w:p>
          <w:p w14:paraId="4F249902" w14:textId="77777777" w:rsidR="007154EC" w:rsidRDefault="007154EC">
            <w:pPr>
              <w:pStyle w:val="ConsPlusNormal"/>
              <w:spacing w:line="256" w:lineRule="auto"/>
              <w:rPr>
                <w:rFonts w:ascii="Times New Roman" w:hAnsi="Times New Roman" w:cs="Times New Roman"/>
                <w:sz w:val="24"/>
                <w:szCs w:val="24"/>
                <w:lang w:eastAsia="en-US"/>
              </w:rPr>
            </w:pPr>
          </w:p>
          <w:p w14:paraId="4A0EC0B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наличие межрегиональной кооперации</w:t>
            </w:r>
          </w:p>
        </w:tc>
        <w:tc>
          <w:tcPr>
            <w:tcW w:w="1990" w:type="dxa"/>
            <w:gridSpan w:val="2"/>
            <w:tcBorders>
              <w:top w:val="single" w:sz="4" w:space="0" w:color="auto"/>
              <w:left w:val="single" w:sz="4" w:space="0" w:color="auto"/>
              <w:bottom w:val="single" w:sz="4" w:space="0" w:color="auto"/>
              <w:right w:val="single" w:sz="4" w:space="0" w:color="auto"/>
            </w:tcBorders>
          </w:tcPr>
          <w:p w14:paraId="3304D26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2,5 млн рублей на индивидуальный стенд, не более 5 млн рублей на коллективный стенд (не более 1 млн рублей на 1 субъекта МСП), суммарные затраты на индивидуальные стенды в рамках 1 мероприятия не более 5 млн рублей.</w:t>
            </w:r>
          </w:p>
          <w:p w14:paraId="5B09692D" w14:textId="77777777" w:rsidR="007154EC" w:rsidRDefault="007154EC">
            <w:pPr>
              <w:pStyle w:val="ConsPlusNormal"/>
              <w:spacing w:line="256" w:lineRule="auto"/>
              <w:rPr>
                <w:rFonts w:ascii="Times New Roman" w:hAnsi="Times New Roman" w:cs="Times New Roman"/>
                <w:sz w:val="24"/>
                <w:szCs w:val="24"/>
                <w:lang w:eastAsia="en-US"/>
              </w:rPr>
            </w:pPr>
          </w:p>
          <w:p w14:paraId="1314CB6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В рамках межрегионального сотрудничества в случае, если участвует 1 субъект МСП от 1 субъекта Российской Федерации не более 2 млн рублей, но не более стоимости участия 1 субъекта МСП от другого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1FCCD38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FDC1ECA"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A95F411"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5C0EAF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790BA0C" w14:textId="77777777">
        <w:tc>
          <w:tcPr>
            <w:tcW w:w="421" w:type="dxa"/>
            <w:tcBorders>
              <w:top w:val="single" w:sz="4" w:space="0" w:color="auto"/>
              <w:left w:val="single" w:sz="4" w:space="0" w:color="auto"/>
              <w:bottom w:val="single" w:sz="4" w:space="0" w:color="auto"/>
              <w:right w:val="single" w:sz="4" w:space="0" w:color="auto"/>
            </w:tcBorders>
            <w:vAlign w:val="center"/>
          </w:tcPr>
          <w:p w14:paraId="45E71F48"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2268" w:type="dxa"/>
            <w:tcBorders>
              <w:top w:val="single" w:sz="4" w:space="0" w:color="auto"/>
              <w:left w:val="single" w:sz="4" w:space="0" w:color="auto"/>
              <w:bottom w:val="single" w:sz="4" w:space="0" w:color="auto"/>
              <w:right w:val="single" w:sz="4" w:space="0" w:color="auto"/>
            </w:tcBorders>
            <w:vAlign w:val="center"/>
          </w:tcPr>
          <w:p w14:paraId="4EA7D9B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участия субъектов МСП в международном выставочно-ярмарочном мероприятии в Российской </w:t>
            </w:r>
            <w:r>
              <w:rPr>
                <w:rFonts w:ascii="Times New Roman" w:hAnsi="Times New Roman" w:cs="Times New Roman"/>
                <w:sz w:val="24"/>
                <w:szCs w:val="24"/>
                <w:lang w:eastAsia="en-US"/>
              </w:rPr>
              <w:lastRenderedPageBreak/>
              <w:t>Федерации</w:t>
            </w:r>
          </w:p>
          <w:p w14:paraId="1858CD3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21C4F77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Указать количество субъектов МСП.</w:t>
            </w:r>
          </w:p>
          <w:p w14:paraId="38CF2BD8" w14:textId="77777777" w:rsidR="00872E59" w:rsidRPr="0041350B" w:rsidRDefault="00AE4382" w:rsidP="00872E59">
            <w:pPr>
              <w:pStyle w:val="ConsPlusNormal"/>
              <w:rPr>
                <w:rFonts w:ascii="Times New Roman" w:hAnsi="Times New Roman" w:cs="Times New Roman"/>
                <w:sz w:val="24"/>
                <w:szCs w:val="24"/>
              </w:rPr>
            </w:pPr>
            <w:r>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w:t>
            </w:r>
            <w:r>
              <w:rPr>
                <w:rFonts w:ascii="Times New Roman" w:hAnsi="Times New Roman" w:cs="Times New Roman"/>
                <w:sz w:val="24"/>
                <w:szCs w:val="24"/>
                <w:lang w:eastAsia="en-US"/>
              </w:rPr>
              <w:lastRenderedPageBreak/>
              <w:t xml:space="preserve">предусмотренных пунктом 13 </w:t>
            </w:r>
            <w:r w:rsidR="00872E59" w:rsidRPr="00872E59">
              <w:rPr>
                <w:rFonts w:ascii="Times New Roman" w:hAnsi="Times New Roman" w:cs="Times New Roman"/>
                <w:sz w:val="24"/>
                <w:szCs w:val="24"/>
              </w:rPr>
              <w:t>н</w:t>
            </w:r>
            <w:r w:rsidR="00872E59" w:rsidRPr="0041350B">
              <w:rPr>
                <w:rFonts w:ascii="Times New Roman" w:hAnsi="Times New Roman" w:cs="Times New Roman"/>
                <w:sz w:val="24"/>
                <w:szCs w:val="24"/>
              </w:rPr>
              <w:t>аправления</w:t>
            </w:r>
          </w:p>
          <w:p w14:paraId="1C5582B2" w14:textId="7E248616" w:rsidR="007154EC" w:rsidRDefault="00872E59" w:rsidP="00872E59">
            <w:pPr>
              <w:pStyle w:val="ConsPlusNormal"/>
              <w:spacing w:line="256" w:lineRule="auto"/>
              <w:rPr>
                <w:rFonts w:ascii="Times New Roman" w:hAnsi="Times New Roman" w:cs="Times New Roman"/>
                <w:sz w:val="24"/>
                <w:szCs w:val="24"/>
                <w:lang w:eastAsia="en-US"/>
              </w:rPr>
            </w:pPr>
            <w:r w:rsidRPr="0041350B">
              <w:rPr>
                <w:rFonts w:ascii="Times New Roman" w:hAnsi="Times New Roman" w:cs="Times New Roman"/>
                <w:sz w:val="24"/>
                <w:szCs w:val="24"/>
              </w:rPr>
              <w:t>расходования субсидии</w:t>
            </w:r>
            <w:r>
              <w:t xml:space="preserve"> </w:t>
            </w:r>
          </w:p>
          <w:p w14:paraId="17839592" w14:textId="77777777" w:rsidR="007154EC" w:rsidRDefault="007154EC">
            <w:pPr>
              <w:pStyle w:val="ConsPlusNormal"/>
              <w:spacing w:line="256" w:lineRule="auto"/>
              <w:rPr>
                <w:rFonts w:ascii="Times New Roman" w:hAnsi="Times New Roman" w:cs="Times New Roman"/>
                <w:sz w:val="24"/>
                <w:szCs w:val="24"/>
                <w:lang w:eastAsia="en-US"/>
              </w:rPr>
            </w:pPr>
          </w:p>
          <w:p w14:paraId="2E0DD0A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наличие межрегиональной кооперации</w:t>
            </w:r>
          </w:p>
        </w:tc>
        <w:tc>
          <w:tcPr>
            <w:tcW w:w="1990" w:type="dxa"/>
            <w:gridSpan w:val="2"/>
            <w:tcBorders>
              <w:top w:val="single" w:sz="4" w:space="0" w:color="auto"/>
              <w:left w:val="single" w:sz="4" w:space="0" w:color="auto"/>
              <w:bottom w:val="single" w:sz="4" w:space="0" w:color="auto"/>
              <w:right w:val="single" w:sz="4" w:space="0" w:color="auto"/>
            </w:tcBorders>
          </w:tcPr>
          <w:p w14:paraId="6309EBC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 более 2 млн рублей на коллективный стенд.</w:t>
            </w:r>
            <w:r>
              <w:rPr>
                <w:rFonts w:ascii="Times New Roman" w:hAnsi="Times New Roman" w:cs="Times New Roman"/>
                <w:sz w:val="24"/>
                <w:szCs w:val="24"/>
                <w:lang w:eastAsia="en-US"/>
              </w:rPr>
              <w:br/>
              <w:t xml:space="preserve">В рамках межрегионального сотрудничества в случае, если </w:t>
            </w:r>
            <w:r>
              <w:rPr>
                <w:rFonts w:ascii="Times New Roman" w:hAnsi="Times New Roman" w:cs="Times New Roman"/>
                <w:sz w:val="24"/>
                <w:szCs w:val="24"/>
                <w:lang w:eastAsia="en-US"/>
              </w:rPr>
              <w:lastRenderedPageBreak/>
              <w:t>участвует 1 субъект МСП от одного субъекта Российской Федерации не более 1 млн рублей, но не более стоимости участия 1 субъекта МСП от другого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0EA841F0"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7F6509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F7E270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5AC8C57"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2FEB3B3" w14:textId="77777777">
        <w:tc>
          <w:tcPr>
            <w:tcW w:w="421" w:type="dxa"/>
            <w:tcBorders>
              <w:top w:val="single" w:sz="4" w:space="0" w:color="auto"/>
              <w:left w:val="single" w:sz="4" w:space="0" w:color="auto"/>
              <w:bottom w:val="single" w:sz="4" w:space="0" w:color="auto"/>
              <w:right w:val="single" w:sz="4" w:space="0" w:color="auto"/>
            </w:tcBorders>
            <w:vAlign w:val="center"/>
          </w:tcPr>
          <w:p w14:paraId="663E5365"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2268" w:type="dxa"/>
            <w:tcBorders>
              <w:top w:val="single" w:sz="4" w:space="0" w:color="auto"/>
              <w:left w:val="single" w:sz="4" w:space="0" w:color="auto"/>
              <w:bottom w:val="single" w:sz="4" w:space="0" w:color="auto"/>
              <w:right w:val="single" w:sz="4" w:space="0" w:color="auto"/>
            </w:tcBorders>
            <w:vAlign w:val="center"/>
          </w:tcPr>
          <w:p w14:paraId="00123F42" w14:textId="0CC799EE"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участия субъектов МСП в акселерационных </w:t>
            </w:r>
            <w:r w:rsidR="00A419D9">
              <w:rPr>
                <w:rFonts w:ascii="Times New Roman" w:hAnsi="Times New Roman" w:cs="Times New Roman"/>
                <w:sz w:val="24"/>
                <w:szCs w:val="24"/>
                <w:lang w:eastAsia="en-US"/>
              </w:rPr>
              <w:t xml:space="preserve">программах </w:t>
            </w:r>
            <w:r>
              <w:rPr>
                <w:rFonts w:ascii="Times New Roman" w:hAnsi="Times New Roman" w:cs="Times New Roman"/>
                <w:sz w:val="24"/>
                <w:szCs w:val="24"/>
                <w:lang w:eastAsia="en-US"/>
              </w:rPr>
              <w:t>Школы экспорта РЭЦ</w:t>
            </w:r>
          </w:p>
          <w:p w14:paraId="57117A3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548AE633" w14:textId="77777777" w:rsidR="007154EC" w:rsidRPr="00872E59"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Указать количество </w:t>
            </w:r>
            <w:r w:rsidRPr="00872E59">
              <w:rPr>
                <w:rFonts w:ascii="Times New Roman" w:hAnsi="Times New Roman" w:cs="Times New Roman"/>
                <w:sz w:val="24"/>
                <w:szCs w:val="24"/>
                <w:lang w:eastAsia="en-US"/>
              </w:rPr>
              <w:t>субъектов МСП.</w:t>
            </w:r>
          </w:p>
          <w:p w14:paraId="671D64BA" w14:textId="77777777" w:rsidR="00872E59" w:rsidRPr="00872E59" w:rsidRDefault="00AE4382" w:rsidP="00872E59">
            <w:pPr>
              <w:pStyle w:val="ConsPlusNormal"/>
              <w:rPr>
                <w:rFonts w:ascii="Times New Roman" w:hAnsi="Times New Roman" w:cs="Times New Roman"/>
                <w:sz w:val="24"/>
                <w:szCs w:val="24"/>
              </w:rPr>
            </w:pPr>
            <w:r w:rsidRPr="006446A5">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статьей 13 </w:t>
            </w:r>
            <w:r w:rsidR="00872E59" w:rsidRPr="00872E59">
              <w:rPr>
                <w:rFonts w:ascii="Times New Roman" w:hAnsi="Times New Roman" w:cs="Times New Roman"/>
                <w:sz w:val="24"/>
                <w:szCs w:val="24"/>
              </w:rPr>
              <w:t>направления</w:t>
            </w:r>
          </w:p>
          <w:p w14:paraId="6FAE25EA" w14:textId="488DDEE0" w:rsidR="007154EC" w:rsidRDefault="00872E59" w:rsidP="00872E59">
            <w:pPr>
              <w:pStyle w:val="aff2"/>
              <w:spacing w:before="0" w:beforeAutospacing="0" w:after="0" w:afterAutospacing="0" w:line="256" w:lineRule="auto"/>
              <w:rPr>
                <w:lang w:eastAsia="en-US"/>
              </w:rPr>
            </w:pPr>
            <w:r w:rsidRPr="00872E59">
              <w:t>расходования субсидии</w:t>
            </w:r>
          </w:p>
        </w:tc>
        <w:tc>
          <w:tcPr>
            <w:tcW w:w="1990" w:type="dxa"/>
            <w:gridSpan w:val="2"/>
            <w:tcBorders>
              <w:top w:val="single" w:sz="4" w:space="0" w:color="auto"/>
              <w:left w:val="single" w:sz="4" w:space="0" w:color="auto"/>
              <w:bottom w:val="single" w:sz="4" w:space="0" w:color="auto"/>
              <w:right w:val="single" w:sz="4" w:space="0" w:color="auto"/>
            </w:tcBorders>
          </w:tcPr>
          <w:p w14:paraId="06F177B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более 200 тыс. рублей на 1 субъекта МСП. Не более1,5 млн рублей на статью. </w:t>
            </w:r>
          </w:p>
          <w:p w14:paraId="788AB577" w14:textId="77777777" w:rsidR="007154EC" w:rsidRDefault="007154EC">
            <w:pPr>
              <w:pStyle w:val="ConsPlusNormal"/>
              <w:spacing w:line="256" w:lineRule="auto"/>
              <w:rPr>
                <w:rFonts w:ascii="Times New Roman" w:hAnsi="Times New Roman" w:cs="Times New Roman"/>
                <w:sz w:val="24"/>
                <w:szCs w:val="24"/>
                <w:lang w:eastAsia="en-US"/>
              </w:rPr>
            </w:pPr>
          </w:p>
          <w:p w14:paraId="7C609E7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допускаются выплаты сотрудникам ЦПЭ, сотрудникам РЭЦ, привлекаемым в качестве тренеров, тренеров или наставников за счет данной статьи</w:t>
            </w:r>
          </w:p>
        </w:tc>
        <w:tc>
          <w:tcPr>
            <w:tcW w:w="992" w:type="dxa"/>
            <w:tcBorders>
              <w:top w:val="single" w:sz="4" w:space="0" w:color="auto"/>
              <w:left w:val="single" w:sz="4" w:space="0" w:color="auto"/>
              <w:bottom w:val="single" w:sz="4" w:space="0" w:color="auto"/>
              <w:right w:val="single" w:sz="4" w:space="0" w:color="auto"/>
            </w:tcBorders>
          </w:tcPr>
          <w:p w14:paraId="21AB844F"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BFF9F25"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8891D1E"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F2ED719"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61AF5D06" w14:textId="77777777">
        <w:tc>
          <w:tcPr>
            <w:tcW w:w="421" w:type="dxa"/>
            <w:tcBorders>
              <w:top w:val="single" w:sz="4" w:space="0" w:color="auto"/>
              <w:left w:val="single" w:sz="4" w:space="0" w:color="auto"/>
              <w:bottom w:val="single" w:sz="4" w:space="0" w:color="auto"/>
              <w:right w:val="single" w:sz="4" w:space="0" w:color="auto"/>
            </w:tcBorders>
            <w:vAlign w:val="center"/>
          </w:tcPr>
          <w:p w14:paraId="704096C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2268" w:type="dxa"/>
            <w:tcBorders>
              <w:top w:val="single" w:sz="4" w:space="0" w:color="auto"/>
              <w:left w:val="single" w:sz="4" w:space="0" w:color="auto"/>
              <w:bottom w:val="single" w:sz="4" w:space="0" w:color="auto"/>
              <w:right w:val="single" w:sz="4" w:space="0" w:color="auto"/>
            </w:tcBorders>
            <w:vAlign w:val="center"/>
          </w:tcPr>
          <w:p w14:paraId="78E5CF7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участия субъектов МСП в межрегиональных инкубационных программах по развитию экспортной деятельности</w:t>
            </w:r>
          </w:p>
          <w:p w14:paraId="23562EC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3C4C601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 количество участников.</w:t>
            </w:r>
          </w:p>
          <w:p w14:paraId="33A7B616" w14:textId="77777777" w:rsidR="00872E59" w:rsidRPr="0041350B" w:rsidRDefault="00AE4382" w:rsidP="00872E59">
            <w:pPr>
              <w:pStyle w:val="ConsPlusNormal"/>
              <w:rPr>
                <w:rFonts w:ascii="Times New Roman" w:hAnsi="Times New Roman" w:cs="Times New Roman"/>
                <w:sz w:val="24"/>
                <w:szCs w:val="24"/>
              </w:rPr>
            </w:pPr>
            <w:r>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пунктом 13 </w:t>
            </w:r>
            <w:r w:rsidR="00872E59" w:rsidRPr="00872E59">
              <w:rPr>
                <w:rFonts w:ascii="Times New Roman" w:hAnsi="Times New Roman" w:cs="Times New Roman"/>
                <w:sz w:val="24"/>
                <w:szCs w:val="24"/>
              </w:rPr>
              <w:t>н</w:t>
            </w:r>
            <w:r w:rsidR="00872E59" w:rsidRPr="0041350B">
              <w:rPr>
                <w:rFonts w:ascii="Times New Roman" w:hAnsi="Times New Roman" w:cs="Times New Roman"/>
                <w:sz w:val="24"/>
                <w:szCs w:val="24"/>
              </w:rPr>
              <w:t>аправления</w:t>
            </w:r>
          </w:p>
          <w:p w14:paraId="590EC16C" w14:textId="6E7DD6DD" w:rsidR="007154EC" w:rsidRDefault="00872E59" w:rsidP="00872E59">
            <w:pPr>
              <w:pStyle w:val="ConsPlusNormal"/>
              <w:spacing w:line="256" w:lineRule="auto"/>
              <w:rPr>
                <w:rFonts w:ascii="Times New Roman" w:hAnsi="Times New Roman" w:cs="Times New Roman"/>
                <w:sz w:val="24"/>
                <w:szCs w:val="24"/>
                <w:lang w:eastAsia="en-US"/>
              </w:rPr>
            </w:pPr>
            <w:r w:rsidRPr="0041350B">
              <w:rPr>
                <w:rFonts w:ascii="Times New Roman" w:hAnsi="Times New Roman" w:cs="Times New Roman"/>
                <w:sz w:val="24"/>
                <w:szCs w:val="24"/>
              </w:rPr>
              <w:t>расходования субсидии</w:t>
            </w:r>
          </w:p>
        </w:tc>
        <w:tc>
          <w:tcPr>
            <w:tcW w:w="1990" w:type="dxa"/>
            <w:gridSpan w:val="2"/>
            <w:tcBorders>
              <w:top w:val="single" w:sz="4" w:space="0" w:color="auto"/>
              <w:left w:val="single" w:sz="4" w:space="0" w:color="auto"/>
              <w:bottom w:val="single" w:sz="4" w:space="0" w:color="auto"/>
              <w:right w:val="single" w:sz="4" w:space="0" w:color="auto"/>
            </w:tcBorders>
          </w:tcPr>
          <w:p w14:paraId="261F242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более 500 тыс. рублей на 1 субъекта МСП, при участии субъектов МСП не менее 2 субъектов Российской Федерации-участников. </w:t>
            </w:r>
            <w:r>
              <w:rPr>
                <w:rFonts w:ascii="Times New Roman" w:hAnsi="Times New Roman" w:cs="Times New Roman"/>
                <w:sz w:val="24"/>
                <w:szCs w:val="24"/>
                <w:lang w:eastAsia="en-US"/>
              </w:rPr>
              <w:br/>
              <w:t>Не более1,5 млн рублей на статью.</w:t>
            </w:r>
          </w:p>
        </w:tc>
        <w:tc>
          <w:tcPr>
            <w:tcW w:w="992" w:type="dxa"/>
            <w:tcBorders>
              <w:top w:val="single" w:sz="4" w:space="0" w:color="auto"/>
              <w:left w:val="single" w:sz="4" w:space="0" w:color="auto"/>
              <w:bottom w:val="single" w:sz="4" w:space="0" w:color="auto"/>
              <w:right w:val="single" w:sz="4" w:space="0" w:color="auto"/>
            </w:tcBorders>
          </w:tcPr>
          <w:p w14:paraId="13B9BBF1"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576BB7A2"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3" w:type="dxa"/>
            <w:tcBorders>
              <w:top w:val="single" w:sz="4" w:space="0" w:color="auto"/>
              <w:left w:val="single" w:sz="4" w:space="0" w:color="auto"/>
              <w:bottom w:val="single" w:sz="4" w:space="0" w:color="auto"/>
              <w:right w:val="single" w:sz="4" w:space="0" w:color="auto"/>
            </w:tcBorders>
          </w:tcPr>
          <w:p w14:paraId="5A70ACB3"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2F9E299E"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r>
      <w:tr w:rsidR="007154EC" w14:paraId="21296071" w14:textId="77777777">
        <w:tc>
          <w:tcPr>
            <w:tcW w:w="421" w:type="dxa"/>
            <w:tcBorders>
              <w:top w:val="single" w:sz="4" w:space="0" w:color="auto"/>
              <w:left w:val="single" w:sz="4" w:space="0" w:color="auto"/>
              <w:bottom w:val="single" w:sz="4" w:space="0" w:color="auto"/>
              <w:right w:val="single" w:sz="4" w:space="0" w:color="auto"/>
            </w:tcBorders>
            <w:vAlign w:val="center"/>
          </w:tcPr>
          <w:p w14:paraId="1F90AC16"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28</w:t>
            </w:r>
          </w:p>
        </w:tc>
        <w:tc>
          <w:tcPr>
            <w:tcW w:w="2268" w:type="dxa"/>
            <w:tcBorders>
              <w:top w:val="single" w:sz="4" w:space="0" w:color="auto"/>
              <w:left w:val="single" w:sz="4" w:space="0" w:color="auto"/>
              <w:bottom w:val="single" w:sz="4" w:space="0" w:color="auto"/>
              <w:right w:val="single" w:sz="4" w:space="0" w:color="auto"/>
            </w:tcBorders>
            <w:vAlign w:val="center"/>
          </w:tcPr>
          <w:p w14:paraId="0C2699F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Акселерация на базе собственной инфраструктуры ЦПЭ</w:t>
            </w:r>
          </w:p>
          <w:p w14:paraId="3FED67A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11AD6F9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25% стоимости со стороны субъектов МСП.</w:t>
            </w:r>
          </w:p>
          <w:p w14:paraId="459EE77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1,5 млн рублей за 1 акселерационный проект для не менее 10 субъектов МСП.</w:t>
            </w:r>
          </w:p>
          <w:p w14:paraId="7C22CAD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sz w:val="24"/>
                <w:szCs w:val="24"/>
              </w:rPr>
              <w:t xml:space="preserve">Не более 1,5 млн рублей за один акселерационный проект для не менее 10 субъектов МСП. Не более 5 тыс. рублей на 1 консультацию, не более 250 тыс. рублей на сопровождение, не более 50 тыс. рублей за вывод 1 субъекта МСП на экспорт. </w:t>
            </w:r>
          </w:p>
          <w:p w14:paraId="5DCCC205"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Указать количество субъектов МСП. </w:t>
            </w:r>
          </w:p>
          <w:p w14:paraId="133C15E8" w14:textId="77777777" w:rsidR="007154EC" w:rsidRDefault="007154EC">
            <w:pPr>
              <w:pStyle w:val="ConsPlusNormal"/>
              <w:spacing w:line="256" w:lineRule="auto"/>
              <w:rPr>
                <w:rFonts w:ascii="Times New Roman" w:hAnsi="Times New Roman" w:cs="Times New Roman"/>
                <w:sz w:val="24"/>
                <w:szCs w:val="24"/>
                <w:lang w:eastAsia="en-US"/>
              </w:rPr>
            </w:pPr>
          </w:p>
          <w:p w14:paraId="032121D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более 3 млн рублей на статью. </w:t>
            </w:r>
          </w:p>
          <w:p w14:paraId="291B6C80" w14:textId="77777777" w:rsidR="007154EC" w:rsidRDefault="007154EC">
            <w:pPr>
              <w:pStyle w:val="ConsPlusNormal"/>
              <w:spacing w:line="256" w:lineRule="auto"/>
              <w:rPr>
                <w:rFonts w:ascii="Times New Roman" w:hAnsi="Times New Roman" w:cs="Times New Roman"/>
                <w:sz w:val="24"/>
                <w:szCs w:val="24"/>
                <w:lang w:eastAsia="en-US"/>
              </w:rPr>
            </w:pPr>
          </w:p>
          <w:p w14:paraId="1C1E43F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допускаются выплаты сотрудникам ЦПЭ, сотрудникам РЭЦ, привлекаемым в качестве тренеров, тренеров или наставников за счет средств федерального </w:t>
            </w:r>
            <w:r>
              <w:rPr>
                <w:rFonts w:ascii="Times New Roman" w:hAnsi="Times New Roman" w:cs="Times New Roman"/>
                <w:sz w:val="24"/>
                <w:szCs w:val="24"/>
                <w:lang w:eastAsia="en-US"/>
              </w:rPr>
              <w:lastRenderedPageBreak/>
              <w:t>бюджета</w:t>
            </w:r>
          </w:p>
          <w:p w14:paraId="502246ED" w14:textId="77777777" w:rsidR="007154EC" w:rsidRDefault="007154EC">
            <w:pPr>
              <w:pStyle w:val="ConsPlusNormal"/>
              <w:spacing w:line="256" w:lineRule="auto"/>
              <w:rPr>
                <w:rFonts w:ascii="Times New Roman" w:hAnsi="Times New Roman" w:cs="Times New Roman"/>
                <w:sz w:val="24"/>
                <w:szCs w:val="24"/>
                <w:lang w:eastAsia="en-US"/>
              </w:rPr>
            </w:pPr>
          </w:p>
          <w:p w14:paraId="4E07D70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w:t>
            </w:r>
          </w:p>
          <w:p w14:paraId="30BE7380" w14:textId="77777777" w:rsidR="00872E59" w:rsidRPr="0041350B" w:rsidRDefault="00AE4382" w:rsidP="00872E59">
            <w:pPr>
              <w:pStyle w:val="ConsPlusNormal"/>
              <w:rPr>
                <w:rFonts w:ascii="Times New Roman" w:hAnsi="Times New Roman" w:cs="Times New Roman"/>
                <w:sz w:val="24"/>
                <w:szCs w:val="24"/>
              </w:rPr>
            </w:pPr>
            <w:r>
              <w:rPr>
                <w:rFonts w:ascii="Times New Roman" w:hAnsi="Times New Roman" w:cs="Times New Roman"/>
                <w:sz w:val="24"/>
                <w:szCs w:val="24"/>
                <w:lang w:eastAsia="en-US"/>
              </w:rPr>
              <w:t xml:space="preserve">пунктом 13 </w:t>
            </w:r>
            <w:r w:rsidR="00872E59" w:rsidRPr="00872E59">
              <w:rPr>
                <w:rFonts w:ascii="Times New Roman" w:hAnsi="Times New Roman" w:cs="Times New Roman"/>
                <w:sz w:val="24"/>
                <w:szCs w:val="24"/>
              </w:rPr>
              <w:t>н</w:t>
            </w:r>
            <w:r w:rsidR="00872E59" w:rsidRPr="0041350B">
              <w:rPr>
                <w:rFonts w:ascii="Times New Roman" w:hAnsi="Times New Roman" w:cs="Times New Roman"/>
                <w:sz w:val="24"/>
                <w:szCs w:val="24"/>
              </w:rPr>
              <w:t>аправления</w:t>
            </w:r>
          </w:p>
          <w:p w14:paraId="1DD0F4B9" w14:textId="2B689BB2" w:rsidR="007154EC" w:rsidRDefault="00872E59" w:rsidP="00872E59">
            <w:pPr>
              <w:pStyle w:val="ConsPlusNormal"/>
              <w:spacing w:line="256" w:lineRule="auto"/>
              <w:rPr>
                <w:rFonts w:ascii="Times New Roman" w:hAnsi="Times New Roman" w:cs="Times New Roman"/>
                <w:sz w:val="24"/>
                <w:szCs w:val="24"/>
                <w:lang w:eastAsia="en-US"/>
              </w:rPr>
            </w:pPr>
            <w:r w:rsidRPr="0041350B">
              <w:rPr>
                <w:rFonts w:ascii="Times New Roman" w:hAnsi="Times New Roman" w:cs="Times New Roman"/>
                <w:sz w:val="24"/>
                <w:szCs w:val="24"/>
              </w:rPr>
              <w:t>расходования субсидии</w:t>
            </w:r>
          </w:p>
        </w:tc>
        <w:tc>
          <w:tcPr>
            <w:tcW w:w="995" w:type="dxa"/>
            <w:tcBorders>
              <w:top w:val="single" w:sz="4" w:space="0" w:color="auto"/>
              <w:left w:val="single" w:sz="4" w:space="0" w:color="auto"/>
              <w:bottom w:val="single" w:sz="4" w:space="0" w:color="auto"/>
              <w:right w:val="single" w:sz="4" w:space="0" w:color="auto"/>
            </w:tcBorders>
            <w:vAlign w:val="center"/>
          </w:tcPr>
          <w:p w14:paraId="74491420"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 более 50%</w:t>
            </w:r>
          </w:p>
        </w:tc>
        <w:tc>
          <w:tcPr>
            <w:tcW w:w="995" w:type="dxa"/>
            <w:tcBorders>
              <w:top w:val="single" w:sz="4" w:space="0" w:color="auto"/>
              <w:left w:val="single" w:sz="4" w:space="0" w:color="auto"/>
              <w:bottom w:val="single" w:sz="4" w:space="0" w:color="auto"/>
              <w:right w:val="single" w:sz="4" w:space="0" w:color="auto"/>
            </w:tcBorders>
            <w:vAlign w:val="center"/>
          </w:tcPr>
          <w:p w14:paraId="3296154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50%</w:t>
            </w:r>
          </w:p>
        </w:tc>
        <w:tc>
          <w:tcPr>
            <w:tcW w:w="992" w:type="dxa"/>
            <w:tcBorders>
              <w:top w:val="single" w:sz="4" w:space="0" w:color="auto"/>
              <w:left w:val="single" w:sz="4" w:space="0" w:color="auto"/>
              <w:bottom w:val="single" w:sz="4" w:space="0" w:color="auto"/>
              <w:right w:val="single" w:sz="4" w:space="0" w:color="auto"/>
            </w:tcBorders>
            <w:vAlign w:val="center"/>
          </w:tcPr>
          <w:p w14:paraId="42BBE03F"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менее 50%</w:t>
            </w:r>
          </w:p>
        </w:tc>
        <w:tc>
          <w:tcPr>
            <w:tcW w:w="992" w:type="dxa"/>
            <w:tcBorders>
              <w:top w:val="single" w:sz="4" w:space="0" w:color="auto"/>
              <w:left w:val="single" w:sz="4" w:space="0" w:color="auto"/>
              <w:bottom w:val="single" w:sz="4" w:space="0" w:color="auto"/>
              <w:right w:val="single" w:sz="4" w:space="0" w:color="auto"/>
            </w:tcBorders>
            <w:vAlign w:val="center"/>
          </w:tcPr>
          <w:p w14:paraId="3C96B059"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менее 50%</w:t>
            </w:r>
          </w:p>
        </w:tc>
        <w:tc>
          <w:tcPr>
            <w:tcW w:w="993" w:type="dxa"/>
            <w:tcBorders>
              <w:top w:val="single" w:sz="4" w:space="0" w:color="auto"/>
              <w:left w:val="single" w:sz="4" w:space="0" w:color="auto"/>
              <w:bottom w:val="single" w:sz="4" w:space="0" w:color="auto"/>
              <w:right w:val="single" w:sz="4" w:space="0" w:color="auto"/>
            </w:tcBorders>
          </w:tcPr>
          <w:p w14:paraId="7BF8098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592F0B6"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349D0E4" w14:textId="77777777">
        <w:tc>
          <w:tcPr>
            <w:tcW w:w="421" w:type="dxa"/>
            <w:tcBorders>
              <w:top w:val="single" w:sz="4" w:space="0" w:color="auto"/>
              <w:left w:val="single" w:sz="4" w:space="0" w:color="auto"/>
              <w:bottom w:val="single" w:sz="4" w:space="0" w:color="auto"/>
              <w:right w:val="single" w:sz="4" w:space="0" w:color="auto"/>
            </w:tcBorders>
            <w:vAlign w:val="center"/>
          </w:tcPr>
          <w:p w14:paraId="4B659F4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2268" w:type="dxa"/>
            <w:tcBorders>
              <w:top w:val="single" w:sz="4" w:space="0" w:color="auto"/>
              <w:left w:val="single" w:sz="4" w:space="0" w:color="auto"/>
              <w:bottom w:val="single" w:sz="4" w:space="0" w:color="auto"/>
              <w:right w:val="single" w:sz="4" w:space="0" w:color="auto"/>
            </w:tcBorders>
            <w:vAlign w:val="center"/>
          </w:tcPr>
          <w:p w14:paraId="149D150F"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Межрегиональная акселерационная программа </w:t>
            </w:r>
          </w:p>
          <w:p w14:paraId="693D89E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78DF8E19" w14:textId="77777777" w:rsidR="007154EC" w:rsidRPr="0069685D"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 условии софинансирования не менее 25% </w:t>
            </w:r>
            <w:r w:rsidRPr="0069685D">
              <w:rPr>
                <w:rFonts w:ascii="Times New Roman" w:hAnsi="Times New Roman" w:cs="Times New Roman"/>
                <w:sz w:val="24"/>
                <w:szCs w:val="24"/>
                <w:lang w:eastAsia="en-US"/>
              </w:rPr>
              <w:t>стоимости со стороны субъектов МСП.</w:t>
            </w:r>
          </w:p>
          <w:p w14:paraId="335B3D9C" w14:textId="77777777" w:rsidR="007154EC" w:rsidRPr="0069685D" w:rsidRDefault="00AE4382">
            <w:pPr>
              <w:pStyle w:val="ConsPlusNormal"/>
              <w:spacing w:line="256" w:lineRule="auto"/>
              <w:rPr>
                <w:rFonts w:ascii="Times New Roman" w:hAnsi="Times New Roman" w:cs="Times New Roman"/>
                <w:sz w:val="24"/>
                <w:szCs w:val="24"/>
                <w:lang w:eastAsia="en-US"/>
              </w:rPr>
            </w:pPr>
            <w:r w:rsidRPr="0069685D">
              <w:rPr>
                <w:rFonts w:ascii="Times New Roman" w:hAnsi="Times New Roman" w:cs="Times New Roman"/>
                <w:sz w:val="24"/>
                <w:szCs w:val="24"/>
                <w:lang w:eastAsia="en-US"/>
              </w:rPr>
              <w:t>Указать количество субъектов МСП, количество участников.</w:t>
            </w:r>
          </w:p>
          <w:p w14:paraId="0CB9FDC7" w14:textId="77777777" w:rsidR="00872E59" w:rsidRPr="0069685D" w:rsidRDefault="00AE4382" w:rsidP="006446A5">
            <w:pPr>
              <w:pStyle w:val="ConsPlusNormal"/>
              <w:rPr>
                <w:rFonts w:ascii="Times New Roman" w:hAnsi="Times New Roman" w:cs="Times New Roman"/>
                <w:sz w:val="24"/>
                <w:szCs w:val="24"/>
              </w:rPr>
            </w:pPr>
            <w:r w:rsidRPr="0069685D">
              <w:rPr>
                <w:rFonts w:ascii="Times New Roman" w:hAnsi="Times New Roman" w:cs="Times New Roman"/>
                <w:sz w:val="24"/>
                <w:szCs w:val="24"/>
                <w:lang w:eastAsia="en-US"/>
              </w:rPr>
              <w:t xml:space="preserve">Информационное сопровождение мероприятий осуществляется за счет средств, предусмотренных пунктом 13 </w:t>
            </w:r>
            <w:r w:rsidR="00872E59" w:rsidRPr="0069685D">
              <w:rPr>
                <w:rFonts w:ascii="Times New Roman" w:hAnsi="Times New Roman" w:cs="Times New Roman"/>
                <w:sz w:val="24"/>
                <w:szCs w:val="24"/>
              </w:rPr>
              <w:t>направления расходования субсидии</w:t>
            </w:r>
          </w:p>
          <w:p w14:paraId="4E574C22" w14:textId="783D4942" w:rsidR="007154EC" w:rsidRPr="006446A5" w:rsidRDefault="007154EC" w:rsidP="006446A5">
            <w:pPr>
              <w:pStyle w:val="ConsPlusNormal"/>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0610929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500 тыс. рублей на 1 субъект МСП, всего не более 1,5 млн рублей на статью</w:t>
            </w:r>
          </w:p>
          <w:p w14:paraId="44D557D8" w14:textId="77777777" w:rsidR="007154EC" w:rsidRDefault="007154EC">
            <w:pPr>
              <w:pStyle w:val="ConsPlusNormal"/>
              <w:spacing w:line="256" w:lineRule="auto"/>
              <w:rPr>
                <w:rFonts w:ascii="Times New Roman" w:hAnsi="Times New Roman" w:cs="Times New Roman"/>
                <w:sz w:val="24"/>
                <w:szCs w:val="24"/>
                <w:lang w:eastAsia="en-US"/>
              </w:rPr>
            </w:pPr>
          </w:p>
          <w:p w14:paraId="4797C5E5"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48FC686"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ABFBE79"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8FAFFD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0360426"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CF34465" w14:textId="77777777">
        <w:tc>
          <w:tcPr>
            <w:tcW w:w="421" w:type="dxa"/>
            <w:tcBorders>
              <w:top w:val="single" w:sz="4" w:space="0" w:color="auto"/>
              <w:left w:val="single" w:sz="4" w:space="0" w:color="auto"/>
              <w:bottom w:val="single" w:sz="4" w:space="0" w:color="auto"/>
              <w:right w:val="single" w:sz="4" w:space="0" w:color="auto"/>
            </w:tcBorders>
            <w:vAlign w:val="center"/>
          </w:tcPr>
          <w:p w14:paraId="31DF7F5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2268" w:type="dxa"/>
            <w:tcBorders>
              <w:top w:val="single" w:sz="4" w:space="0" w:color="auto"/>
              <w:left w:val="single" w:sz="4" w:space="0" w:color="auto"/>
              <w:bottom w:val="single" w:sz="4" w:space="0" w:color="auto"/>
              <w:right w:val="single" w:sz="4" w:space="0" w:color="auto"/>
            </w:tcBorders>
            <w:vAlign w:val="center"/>
          </w:tcPr>
          <w:p w14:paraId="6624090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Размещение на международных электронных торговых площадках</w:t>
            </w:r>
          </w:p>
        </w:tc>
        <w:tc>
          <w:tcPr>
            <w:tcW w:w="1984" w:type="dxa"/>
            <w:tcBorders>
              <w:top w:val="single" w:sz="4" w:space="0" w:color="auto"/>
              <w:left w:val="single" w:sz="4" w:space="0" w:color="auto"/>
              <w:bottom w:val="single" w:sz="4" w:space="0" w:color="auto"/>
              <w:right w:val="single" w:sz="4" w:space="0" w:color="auto"/>
            </w:tcBorders>
            <w:vAlign w:val="center"/>
          </w:tcPr>
          <w:p w14:paraId="0F7B8A7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25% стоимости со стороны субъектов МСП.</w:t>
            </w:r>
          </w:p>
          <w:p w14:paraId="117BDC2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br/>
            </w:r>
            <w:r>
              <w:rPr>
                <w:rFonts w:ascii="Times New Roman" w:hAnsi="Times New Roman" w:cs="Times New Roman"/>
                <w:sz w:val="24"/>
                <w:szCs w:val="24"/>
                <w:lang w:eastAsia="en-US"/>
              </w:rPr>
              <w:t>Указать наименование торговой площадки. Указать 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57B9DE12" w14:textId="77777777" w:rsidR="007154EC" w:rsidRDefault="00AE4382">
            <w:pPr>
              <w:pStyle w:val="ConsPlusNormal"/>
              <w:spacing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 более 400 тыс. рублей на одного субъекта МСП.</w:t>
            </w:r>
          </w:p>
          <w:p w14:paraId="108935D4"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AE2BEF5"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7C4BF01"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1E068E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92509BD"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2E8CDC07" w14:textId="77777777">
        <w:tc>
          <w:tcPr>
            <w:tcW w:w="421" w:type="dxa"/>
            <w:tcBorders>
              <w:top w:val="single" w:sz="4" w:space="0" w:color="auto"/>
              <w:left w:val="single" w:sz="4" w:space="0" w:color="auto"/>
              <w:bottom w:val="single" w:sz="4" w:space="0" w:color="auto"/>
              <w:right w:val="single" w:sz="4" w:space="0" w:color="auto"/>
            </w:tcBorders>
            <w:vAlign w:val="center"/>
          </w:tcPr>
          <w:p w14:paraId="5B93B207"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31</w:t>
            </w:r>
          </w:p>
        </w:tc>
        <w:tc>
          <w:tcPr>
            <w:tcW w:w="2268" w:type="dxa"/>
            <w:tcBorders>
              <w:top w:val="single" w:sz="4" w:space="0" w:color="auto"/>
              <w:left w:val="single" w:sz="4" w:space="0" w:color="auto"/>
              <w:bottom w:val="single" w:sz="4" w:space="0" w:color="auto"/>
              <w:right w:val="single" w:sz="4" w:space="0" w:color="auto"/>
            </w:tcBorders>
            <w:vAlign w:val="center"/>
          </w:tcPr>
          <w:p w14:paraId="4C21A07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1984" w:type="dxa"/>
            <w:tcBorders>
              <w:top w:val="single" w:sz="4" w:space="0" w:color="auto"/>
              <w:left w:val="single" w:sz="4" w:space="0" w:color="auto"/>
              <w:bottom w:val="single" w:sz="4" w:space="0" w:color="auto"/>
              <w:right w:val="single" w:sz="4" w:space="0" w:color="auto"/>
            </w:tcBorders>
            <w:vAlign w:val="center"/>
          </w:tcPr>
          <w:p w14:paraId="4116D578" w14:textId="77777777" w:rsidR="007154EC" w:rsidRDefault="007154EC">
            <w:pPr>
              <w:pStyle w:val="ConsPlusNormal"/>
              <w:spacing w:line="256" w:lineRule="auto"/>
              <w:rPr>
                <w:rFonts w:ascii="Times New Roman" w:hAnsi="Times New Roman" w:cs="Times New Roman"/>
                <w:sz w:val="24"/>
                <w:szCs w:val="24"/>
                <w:lang w:eastAsia="en-US"/>
              </w:rPr>
            </w:pPr>
          </w:p>
          <w:p w14:paraId="2408325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25% стоимости со стороны субъектов МСП.</w:t>
            </w:r>
          </w:p>
          <w:p w14:paraId="697EF91B" w14:textId="77777777" w:rsidR="007154EC" w:rsidRDefault="007154EC">
            <w:pPr>
              <w:pStyle w:val="ConsPlusNormal"/>
              <w:spacing w:line="256" w:lineRule="auto"/>
              <w:rPr>
                <w:rFonts w:ascii="Times New Roman" w:hAnsi="Times New Roman" w:cs="Times New Roman"/>
                <w:sz w:val="24"/>
                <w:szCs w:val="24"/>
                <w:lang w:eastAsia="en-US"/>
              </w:rPr>
            </w:pPr>
          </w:p>
          <w:p w14:paraId="47277D0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50F4C89E"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1 млн рублей на 1 субъект МСП.</w:t>
            </w:r>
          </w:p>
          <w:p w14:paraId="59C12306" w14:textId="77777777" w:rsidR="007154EC" w:rsidRDefault="007154EC">
            <w:pPr>
              <w:pStyle w:val="ConsPlusNormal"/>
              <w:spacing w:line="256" w:lineRule="auto"/>
              <w:jc w:val="center"/>
              <w:rPr>
                <w:rFonts w:ascii="Times New Roman" w:hAnsi="Times New Roman" w:cs="Times New Roman"/>
                <w:sz w:val="24"/>
                <w:szCs w:val="24"/>
                <w:lang w:eastAsia="en-US"/>
              </w:rPr>
            </w:pPr>
          </w:p>
          <w:p w14:paraId="61697DE9"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7104098"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58ABEBE"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6C4495B"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33EE2BA"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2B8406B" w14:textId="77777777">
        <w:tc>
          <w:tcPr>
            <w:tcW w:w="421" w:type="dxa"/>
            <w:tcBorders>
              <w:top w:val="single" w:sz="4" w:space="0" w:color="auto"/>
              <w:left w:val="single" w:sz="4" w:space="0" w:color="auto"/>
              <w:bottom w:val="single" w:sz="4" w:space="0" w:color="auto"/>
              <w:right w:val="single" w:sz="4" w:space="0" w:color="auto"/>
            </w:tcBorders>
            <w:vAlign w:val="center"/>
          </w:tcPr>
          <w:p w14:paraId="6CE1C5F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2268" w:type="dxa"/>
            <w:tcBorders>
              <w:top w:val="single" w:sz="4" w:space="0" w:color="auto"/>
              <w:left w:val="single" w:sz="4" w:space="0" w:color="auto"/>
              <w:bottom w:val="single" w:sz="4" w:space="0" w:color="auto"/>
              <w:right w:val="single" w:sz="4" w:space="0" w:color="auto"/>
            </w:tcBorders>
            <w:vAlign w:val="center"/>
          </w:tcPr>
          <w:p w14:paraId="2C73A0BE"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1984" w:type="dxa"/>
            <w:tcBorders>
              <w:top w:val="single" w:sz="4" w:space="0" w:color="auto"/>
              <w:left w:val="single" w:sz="4" w:space="0" w:color="auto"/>
              <w:bottom w:val="single" w:sz="4" w:space="0" w:color="auto"/>
              <w:right w:val="single" w:sz="4" w:space="0" w:color="auto"/>
            </w:tcBorders>
            <w:vAlign w:val="center"/>
          </w:tcPr>
          <w:p w14:paraId="6AEA6BF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25% стоимости со стороны субъектов МСП.</w:t>
            </w:r>
          </w:p>
          <w:p w14:paraId="3E3CE5DB" w14:textId="77777777" w:rsidR="007154EC" w:rsidRDefault="007154EC">
            <w:pPr>
              <w:pStyle w:val="ConsPlusNormal"/>
              <w:spacing w:line="256" w:lineRule="auto"/>
              <w:rPr>
                <w:rFonts w:ascii="Times New Roman" w:hAnsi="Times New Roman" w:cs="Times New Roman"/>
                <w:sz w:val="24"/>
                <w:szCs w:val="24"/>
                <w:lang w:eastAsia="en-US"/>
              </w:rPr>
            </w:pPr>
          </w:p>
          <w:p w14:paraId="414AD79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6F3E0F0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1 млн рублей на 1 субъект МСП.</w:t>
            </w:r>
          </w:p>
          <w:p w14:paraId="3AD26DF5" w14:textId="77777777" w:rsidR="007154EC" w:rsidRDefault="007154EC">
            <w:pPr>
              <w:pStyle w:val="ConsPlusNormal"/>
              <w:spacing w:line="256" w:lineRule="auto"/>
              <w:rPr>
                <w:rFonts w:ascii="Times New Roman" w:hAnsi="Times New Roman" w:cs="Times New Roman"/>
                <w:sz w:val="24"/>
                <w:szCs w:val="24"/>
                <w:lang w:eastAsia="en-US"/>
              </w:rPr>
            </w:pPr>
          </w:p>
          <w:p w14:paraId="35D12CB1"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4AC503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18E9750"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64FB486"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ACD5811"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747472D0" w14:textId="77777777">
        <w:tc>
          <w:tcPr>
            <w:tcW w:w="421" w:type="dxa"/>
            <w:tcBorders>
              <w:top w:val="single" w:sz="4" w:space="0" w:color="auto"/>
              <w:left w:val="single" w:sz="4" w:space="0" w:color="auto"/>
              <w:bottom w:val="single" w:sz="4" w:space="0" w:color="auto"/>
              <w:right w:val="single" w:sz="4" w:space="0" w:color="auto"/>
            </w:tcBorders>
            <w:vAlign w:val="center"/>
          </w:tcPr>
          <w:p w14:paraId="018C2436"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2268" w:type="dxa"/>
            <w:tcBorders>
              <w:top w:val="single" w:sz="4" w:space="0" w:color="auto"/>
              <w:left w:val="single" w:sz="4" w:space="0" w:color="auto"/>
              <w:bottom w:val="single" w:sz="4" w:space="0" w:color="auto"/>
              <w:right w:val="single" w:sz="4" w:space="0" w:color="auto"/>
            </w:tcBorders>
            <w:vAlign w:val="center"/>
          </w:tcPr>
          <w:p w14:paraId="7855EF3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Содействие в организации и осуществлении транспортировки продукции субъектов МСП, предназначенной для экспорта, на внешние рынки</w:t>
            </w:r>
          </w:p>
        </w:tc>
        <w:tc>
          <w:tcPr>
            <w:tcW w:w="1984" w:type="dxa"/>
            <w:tcBorders>
              <w:top w:val="single" w:sz="4" w:space="0" w:color="auto"/>
              <w:left w:val="single" w:sz="4" w:space="0" w:color="auto"/>
              <w:bottom w:val="single" w:sz="4" w:space="0" w:color="auto"/>
              <w:right w:val="single" w:sz="4" w:space="0" w:color="auto"/>
            </w:tcBorders>
            <w:vAlign w:val="center"/>
          </w:tcPr>
          <w:p w14:paraId="13C67197" w14:textId="77777777" w:rsidR="007154EC" w:rsidRDefault="007154EC">
            <w:pPr>
              <w:pStyle w:val="ConsPlusNormal"/>
              <w:spacing w:line="256" w:lineRule="auto"/>
              <w:rPr>
                <w:rFonts w:ascii="Times New Roman" w:hAnsi="Times New Roman" w:cs="Times New Roman"/>
                <w:sz w:val="24"/>
                <w:szCs w:val="24"/>
                <w:lang w:eastAsia="en-US"/>
              </w:rPr>
            </w:pPr>
          </w:p>
          <w:p w14:paraId="3F0068D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25% стоимости со стороны субъектов МСП.</w:t>
            </w:r>
          </w:p>
          <w:p w14:paraId="0DC23E9F" w14:textId="77777777" w:rsidR="007154EC" w:rsidRDefault="007154EC">
            <w:pPr>
              <w:pStyle w:val="ConsPlusNormal"/>
              <w:spacing w:line="256" w:lineRule="auto"/>
              <w:rPr>
                <w:rFonts w:ascii="Times New Roman" w:hAnsi="Times New Roman" w:cs="Times New Roman"/>
                <w:sz w:val="24"/>
                <w:szCs w:val="24"/>
                <w:lang w:eastAsia="en-US"/>
              </w:rPr>
            </w:pPr>
          </w:p>
          <w:p w14:paraId="6FE916AD"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Указать </w:t>
            </w:r>
            <w:r>
              <w:rPr>
                <w:rFonts w:ascii="Times New Roman" w:hAnsi="Times New Roman" w:cs="Times New Roman"/>
                <w:sz w:val="24"/>
                <w:szCs w:val="24"/>
                <w:lang w:eastAsia="en-US"/>
              </w:rPr>
              <w:lastRenderedPageBreak/>
              <w:t>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5C17DE89"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Не более 2 млн. рублей на 1 субъекта МСП, но не более 10 % от стоимости товаров, транспортировка которых осуществляется в </w:t>
            </w:r>
            <w:r>
              <w:rPr>
                <w:rFonts w:ascii="Times New Roman" w:hAnsi="Times New Roman" w:cs="Times New Roman"/>
                <w:sz w:val="24"/>
                <w:szCs w:val="24"/>
                <w:lang w:eastAsia="en-US"/>
              </w:rPr>
              <w:lastRenderedPageBreak/>
              <w:t xml:space="preserve">рамках предоставления услуги ЦПЭ </w:t>
            </w:r>
          </w:p>
          <w:p w14:paraId="1AC118FF" w14:textId="77777777" w:rsidR="007154EC" w:rsidRDefault="007154EC">
            <w:pPr>
              <w:pStyle w:val="ConsPlusNormal"/>
              <w:spacing w:line="256" w:lineRule="auto"/>
              <w:jc w:val="center"/>
              <w:rPr>
                <w:rFonts w:ascii="Times New Roman" w:hAnsi="Times New Roman" w:cs="Times New Roman"/>
                <w:sz w:val="24"/>
                <w:szCs w:val="24"/>
                <w:lang w:eastAsia="en-US"/>
              </w:rPr>
            </w:pPr>
          </w:p>
          <w:p w14:paraId="7CE89F56"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335A8FF"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CA0F0C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541568B"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6A1B39E"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0A82AC91" w14:textId="77777777">
        <w:tc>
          <w:tcPr>
            <w:tcW w:w="421" w:type="dxa"/>
            <w:tcBorders>
              <w:top w:val="single" w:sz="4" w:space="0" w:color="auto"/>
              <w:left w:val="single" w:sz="4" w:space="0" w:color="auto"/>
              <w:bottom w:val="single" w:sz="4" w:space="0" w:color="auto"/>
              <w:right w:val="single" w:sz="4" w:space="0" w:color="auto"/>
            </w:tcBorders>
            <w:vAlign w:val="center"/>
          </w:tcPr>
          <w:p w14:paraId="32657B2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2268" w:type="dxa"/>
            <w:tcBorders>
              <w:top w:val="single" w:sz="4" w:space="0" w:color="auto"/>
              <w:left w:val="single" w:sz="4" w:space="0" w:color="auto"/>
              <w:bottom w:val="single" w:sz="4" w:space="0" w:color="auto"/>
              <w:right w:val="single" w:sz="4" w:space="0" w:color="auto"/>
            </w:tcBorders>
            <w:vAlign w:val="center"/>
          </w:tcPr>
          <w:p w14:paraId="7A32DFC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Содействие в размещении и хранении продукции субъекта МСП в местах временного хранения за рубежом</w:t>
            </w:r>
          </w:p>
        </w:tc>
        <w:tc>
          <w:tcPr>
            <w:tcW w:w="1984" w:type="dxa"/>
            <w:tcBorders>
              <w:top w:val="single" w:sz="4" w:space="0" w:color="auto"/>
              <w:left w:val="single" w:sz="4" w:space="0" w:color="auto"/>
              <w:bottom w:val="single" w:sz="4" w:space="0" w:color="auto"/>
              <w:right w:val="single" w:sz="4" w:space="0" w:color="auto"/>
            </w:tcBorders>
            <w:vAlign w:val="center"/>
          </w:tcPr>
          <w:p w14:paraId="0CC00095" w14:textId="77777777" w:rsidR="007154EC" w:rsidRDefault="007154EC">
            <w:pPr>
              <w:pStyle w:val="ConsPlusNormal"/>
              <w:spacing w:line="256" w:lineRule="auto"/>
              <w:rPr>
                <w:rFonts w:ascii="Times New Roman" w:hAnsi="Times New Roman" w:cs="Times New Roman"/>
                <w:sz w:val="24"/>
                <w:szCs w:val="24"/>
                <w:lang w:eastAsia="en-US"/>
              </w:rPr>
            </w:pPr>
          </w:p>
          <w:p w14:paraId="3CE31099"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p w14:paraId="6E008775" w14:textId="77777777" w:rsidR="007154EC" w:rsidRDefault="007154EC">
            <w:pPr>
              <w:pStyle w:val="ConsPlusNormal"/>
              <w:spacing w:line="256" w:lineRule="auto"/>
              <w:rPr>
                <w:rFonts w:ascii="Times New Roman" w:hAnsi="Times New Roman" w:cs="Times New Roman"/>
                <w:sz w:val="24"/>
                <w:szCs w:val="24"/>
                <w:lang w:eastAsia="en-US"/>
              </w:rPr>
            </w:pPr>
          </w:p>
          <w:p w14:paraId="25599774" w14:textId="77777777" w:rsidR="007154EC" w:rsidRDefault="007154EC">
            <w:pPr>
              <w:pStyle w:val="ConsPlusNormal"/>
              <w:spacing w:line="256" w:lineRule="auto"/>
              <w:rPr>
                <w:rFonts w:ascii="Times New Roman" w:hAnsi="Times New Roman" w:cs="Times New Roman"/>
                <w:sz w:val="24"/>
                <w:szCs w:val="24"/>
                <w:lang w:eastAsia="en-US"/>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79141208" w14:textId="0733985B" w:rsidR="007154EC" w:rsidRDefault="00AE4382">
            <w:pPr>
              <w:pStyle w:val="ConsPlusNormal"/>
              <w:spacing w:line="256" w:lineRule="auto"/>
              <w:rPr>
                <w:rFonts w:ascii="Times New Roman" w:hAnsi="Times New Roman" w:cs="Times New Roman"/>
                <w:sz w:val="24"/>
                <w:szCs w:val="24"/>
              </w:rPr>
            </w:pPr>
            <w:r>
              <w:rPr>
                <w:rFonts w:ascii="Times New Roman" w:hAnsi="Times New Roman" w:cs="Times New Roman"/>
                <w:sz w:val="24"/>
                <w:szCs w:val="24"/>
                <w:lang w:eastAsia="en-US"/>
              </w:rPr>
              <w:t xml:space="preserve">не более 1,5 млн рублей на 1 субъекта МСП, включая проведение услуги, предусмотренной пунктом </w:t>
            </w:r>
            <w:r w:rsidR="00872E59">
              <w:rPr>
                <w:rFonts w:ascii="Times New Roman" w:hAnsi="Times New Roman" w:cs="Times New Roman"/>
                <w:sz w:val="24"/>
                <w:szCs w:val="24"/>
                <w:lang w:eastAsia="en-US"/>
              </w:rPr>
              <w:t xml:space="preserve">34.1 </w:t>
            </w:r>
            <w:r>
              <w:rPr>
                <w:rFonts w:ascii="Times New Roman" w:hAnsi="Times New Roman" w:cs="Times New Roman"/>
                <w:sz w:val="24"/>
                <w:szCs w:val="24"/>
                <w:lang w:eastAsia="en-US"/>
              </w:rPr>
              <w:t xml:space="preserve">сметы расходов. </w:t>
            </w:r>
          </w:p>
          <w:p w14:paraId="1204B565"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9AF9A2A"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0BA191F"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E628843"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5124F8C"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7AB2EC93" w14:textId="77777777">
        <w:tc>
          <w:tcPr>
            <w:tcW w:w="421" w:type="dxa"/>
            <w:tcBorders>
              <w:top w:val="single" w:sz="4" w:space="0" w:color="auto"/>
              <w:left w:val="single" w:sz="4" w:space="0" w:color="auto"/>
              <w:bottom w:val="single" w:sz="4" w:space="0" w:color="auto"/>
              <w:right w:val="single" w:sz="4" w:space="0" w:color="auto"/>
            </w:tcBorders>
            <w:vAlign w:val="center"/>
          </w:tcPr>
          <w:p w14:paraId="5222F012"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34.1</w:t>
            </w:r>
          </w:p>
        </w:tc>
        <w:tc>
          <w:tcPr>
            <w:tcW w:w="2268" w:type="dxa"/>
            <w:tcBorders>
              <w:top w:val="single" w:sz="4" w:space="0" w:color="auto"/>
              <w:left w:val="single" w:sz="4" w:space="0" w:color="auto"/>
              <w:bottom w:val="single" w:sz="4" w:space="0" w:color="auto"/>
              <w:right w:val="single" w:sz="4" w:space="0" w:color="auto"/>
            </w:tcBorders>
            <w:vAlign w:val="center"/>
          </w:tcPr>
          <w:p w14:paraId="2160C1A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rPr>
              <w:t>Проведение маркетинговых промоакций в целях продажи продукции субъектов МСП за рубежом с мест ее демонстрации и (или) временного хранения за рубежом и заключения экспортных контрактов на поставку больших партий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17F0DDDC"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rPr>
              <w:t xml:space="preserve">При </w:t>
            </w:r>
            <w:r>
              <w:rPr>
                <w:rFonts w:ascii="Times New Roman" w:hAnsi="Times New Roman" w:cs="Times New Roman"/>
                <w:sz w:val="24"/>
                <w:szCs w:val="24"/>
                <w:lang w:eastAsia="en-US"/>
              </w:rPr>
              <w:t>условии софинансирования не менее 50% стоимости со стороны субъектов МСП в части промо.</w:t>
            </w:r>
          </w:p>
          <w:p w14:paraId="0E7C0662" w14:textId="77777777" w:rsidR="007154EC" w:rsidRDefault="007154EC">
            <w:pPr>
              <w:pStyle w:val="ConsPlusNormal"/>
              <w:spacing w:line="256" w:lineRule="auto"/>
              <w:rPr>
                <w:rFonts w:ascii="Times New Roman" w:hAnsi="Times New Roman" w:cs="Times New Roman"/>
                <w:sz w:val="24"/>
                <w:szCs w:val="24"/>
                <w:lang w:eastAsia="en-US"/>
              </w:rPr>
            </w:pPr>
          </w:p>
          <w:p w14:paraId="470D9FB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p w14:paraId="70B404B7" w14:textId="77777777" w:rsidR="007154EC" w:rsidRDefault="007154EC">
            <w:pPr>
              <w:pStyle w:val="ConsPlusNormal"/>
              <w:spacing w:line="256" w:lineRule="auto"/>
              <w:rPr>
                <w:rFonts w:ascii="Times New Roman" w:hAnsi="Times New Roman" w:cs="Times New Roman"/>
                <w:sz w:val="24"/>
                <w:szCs w:val="24"/>
                <w:lang w:eastAsia="en-US"/>
              </w:rPr>
            </w:pPr>
          </w:p>
          <w:p w14:paraId="4525E242" w14:textId="77777777" w:rsidR="007154EC" w:rsidRDefault="007154EC">
            <w:pPr>
              <w:pStyle w:val="ConsPlusNormal"/>
              <w:spacing w:line="256" w:lineRule="auto"/>
              <w:rPr>
                <w:rFonts w:ascii="Times New Roman" w:hAnsi="Times New Roman" w:cs="Times New Roman"/>
                <w:sz w:val="24"/>
                <w:szCs w:val="24"/>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5965C88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rPr>
              <w:t>Не более 500 тыс. рублей.</w:t>
            </w:r>
          </w:p>
        </w:tc>
        <w:tc>
          <w:tcPr>
            <w:tcW w:w="992" w:type="dxa"/>
            <w:tcBorders>
              <w:top w:val="single" w:sz="4" w:space="0" w:color="auto"/>
              <w:left w:val="single" w:sz="4" w:space="0" w:color="auto"/>
              <w:bottom w:val="single" w:sz="4" w:space="0" w:color="auto"/>
              <w:right w:val="single" w:sz="4" w:space="0" w:color="auto"/>
            </w:tcBorders>
          </w:tcPr>
          <w:p w14:paraId="30CAD8FB"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0F2EB46"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238D152"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8C2F80D"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2DE69450" w14:textId="77777777">
        <w:tc>
          <w:tcPr>
            <w:tcW w:w="10632" w:type="dxa"/>
            <w:gridSpan w:val="9"/>
            <w:tcBorders>
              <w:top w:val="single" w:sz="4" w:space="0" w:color="auto"/>
              <w:left w:val="single" w:sz="4" w:space="0" w:color="auto"/>
              <w:bottom w:val="single" w:sz="4" w:space="0" w:color="auto"/>
              <w:right w:val="single" w:sz="4" w:space="0" w:color="auto"/>
            </w:tcBorders>
          </w:tcPr>
          <w:p w14:paraId="3D2ACC26"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Дополнительные услуги ЦПЭ</w:t>
            </w:r>
          </w:p>
        </w:tc>
      </w:tr>
      <w:tr w:rsidR="007154EC" w14:paraId="6A89A210" w14:textId="77777777">
        <w:tc>
          <w:tcPr>
            <w:tcW w:w="421" w:type="dxa"/>
            <w:tcBorders>
              <w:top w:val="single" w:sz="4" w:space="0" w:color="auto"/>
              <w:left w:val="single" w:sz="4" w:space="0" w:color="auto"/>
              <w:bottom w:val="single" w:sz="4" w:space="0" w:color="auto"/>
              <w:right w:val="single" w:sz="4" w:space="0" w:color="auto"/>
            </w:tcBorders>
            <w:vAlign w:val="center"/>
          </w:tcPr>
          <w:p w14:paraId="01D497FC"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2268" w:type="dxa"/>
            <w:tcBorders>
              <w:top w:val="single" w:sz="4" w:space="0" w:color="auto"/>
              <w:left w:val="single" w:sz="4" w:space="0" w:color="auto"/>
              <w:bottom w:val="single" w:sz="4" w:space="0" w:color="auto"/>
              <w:right w:val="single" w:sz="4" w:space="0" w:color="auto"/>
            </w:tcBorders>
            <w:vAlign w:val="center"/>
          </w:tcPr>
          <w:p w14:paraId="53D746A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Консультирование субъектов МСП по вопросам экспортной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14:paraId="04BD958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 количество услуг.</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781D993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5 тыс. рублей за проведение 1 консультации, не более 20 тыс. рублей на одного субъекта МСП. Не более  300 тыс. рублей на статью</w:t>
            </w:r>
          </w:p>
        </w:tc>
        <w:tc>
          <w:tcPr>
            <w:tcW w:w="992" w:type="dxa"/>
            <w:tcBorders>
              <w:top w:val="single" w:sz="4" w:space="0" w:color="auto"/>
              <w:left w:val="single" w:sz="4" w:space="0" w:color="auto"/>
              <w:bottom w:val="single" w:sz="4" w:space="0" w:color="auto"/>
              <w:right w:val="single" w:sz="4" w:space="0" w:color="auto"/>
            </w:tcBorders>
          </w:tcPr>
          <w:p w14:paraId="228B5F32"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7CFCC04"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9D2A0E6"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0738388"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128028FD" w14:textId="77777777">
        <w:tc>
          <w:tcPr>
            <w:tcW w:w="421" w:type="dxa"/>
            <w:tcBorders>
              <w:top w:val="single" w:sz="4" w:space="0" w:color="auto"/>
              <w:left w:val="single" w:sz="4" w:space="0" w:color="auto"/>
              <w:bottom w:val="single" w:sz="4" w:space="0" w:color="auto"/>
              <w:right w:val="single" w:sz="4" w:space="0" w:color="auto"/>
            </w:tcBorders>
            <w:vAlign w:val="center"/>
          </w:tcPr>
          <w:p w14:paraId="3D1B3FB7"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2268" w:type="dxa"/>
            <w:tcBorders>
              <w:top w:val="single" w:sz="4" w:space="0" w:color="auto"/>
              <w:left w:val="single" w:sz="4" w:space="0" w:color="auto"/>
              <w:bottom w:val="single" w:sz="4" w:space="0" w:color="auto"/>
              <w:right w:val="single" w:sz="4" w:space="0" w:color="auto"/>
            </w:tcBorders>
            <w:vAlign w:val="center"/>
          </w:tcPr>
          <w:p w14:paraId="5968371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Содействие субъекту МСП в оформлении документов в </w:t>
            </w:r>
            <w:r>
              <w:rPr>
                <w:rFonts w:ascii="Times New Roman" w:hAnsi="Times New Roman" w:cs="Times New Roman"/>
                <w:sz w:val="24"/>
                <w:szCs w:val="24"/>
                <w:lang w:eastAsia="en-US"/>
              </w:rPr>
              <w:lastRenderedPageBreak/>
              <w:t>рамках прохождения таможенных процедур</w:t>
            </w:r>
          </w:p>
        </w:tc>
        <w:tc>
          <w:tcPr>
            <w:tcW w:w="1984" w:type="dxa"/>
            <w:tcBorders>
              <w:top w:val="single" w:sz="4" w:space="0" w:color="auto"/>
              <w:left w:val="single" w:sz="4" w:space="0" w:color="auto"/>
              <w:bottom w:val="single" w:sz="4" w:space="0" w:color="auto"/>
              <w:right w:val="single" w:sz="4" w:space="0" w:color="auto"/>
            </w:tcBorders>
            <w:vAlign w:val="center"/>
          </w:tcPr>
          <w:p w14:paraId="0E16E8AB"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 более 50 тыс. рублей на 1 субъект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1FE8A424"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более 1 млн рублей на статью</w:t>
            </w:r>
          </w:p>
        </w:tc>
        <w:tc>
          <w:tcPr>
            <w:tcW w:w="992" w:type="dxa"/>
            <w:tcBorders>
              <w:top w:val="single" w:sz="4" w:space="0" w:color="auto"/>
              <w:left w:val="single" w:sz="4" w:space="0" w:color="auto"/>
              <w:bottom w:val="single" w:sz="4" w:space="0" w:color="auto"/>
              <w:right w:val="single" w:sz="4" w:space="0" w:color="auto"/>
            </w:tcBorders>
          </w:tcPr>
          <w:p w14:paraId="3AEDBF83"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DD8D48A"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25E84B5"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F15CDAC"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52A3965C" w14:textId="77777777">
        <w:tc>
          <w:tcPr>
            <w:tcW w:w="421" w:type="dxa"/>
            <w:tcBorders>
              <w:top w:val="single" w:sz="4" w:space="0" w:color="auto"/>
              <w:left w:val="single" w:sz="4" w:space="0" w:color="auto"/>
              <w:bottom w:val="single" w:sz="4" w:space="0" w:color="auto"/>
              <w:right w:val="single" w:sz="4" w:space="0" w:color="auto"/>
            </w:tcBorders>
            <w:vAlign w:val="center"/>
          </w:tcPr>
          <w:p w14:paraId="59B11BC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2268" w:type="dxa"/>
            <w:tcBorders>
              <w:top w:val="single" w:sz="4" w:space="0" w:color="auto"/>
              <w:left w:val="single" w:sz="4" w:space="0" w:color="auto"/>
              <w:bottom w:val="single" w:sz="4" w:space="0" w:color="auto"/>
              <w:right w:val="single" w:sz="4" w:space="0" w:color="auto"/>
            </w:tcBorders>
            <w:vAlign w:val="center"/>
          </w:tcPr>
          <w:p w14:paraId="7A84293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Размещение субъектов МСП, являющихся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и (или) товара (работы, услуги) таких субъектов МСП на точке присутствия ЦПЭ на международных электронных торговых площадках</w:t>
            </w:r>
          </w:p>
        </w:tc>
        <w:tc>
          <w:tcPr>
            <w:tcW w:w="1984" w:type="dxa"/>
            <w:tcBorders>
              <w:top w:val="single" w:sz="4" w:space="0" w:color="auto"/>
              <w:left w:val="single" w:sz="4" w:space="0" w:color="auto"/>
              <w:bottom w:val="single" w:sz="4" w:space="0" w:color="auto"/>
              <w:right w:val="single" w:sz="4" w:space="0" w:color="auto"/>
            </w:tcBorders>
            <w:vAlign w:val="center"/>
          </w:tcPr>
          <w:p w14:paraId="3B2D0C9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Указать 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4A4934A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500 тыс. рублей на статью</w:t>
            </w:r>
          </w:p>
        </w:tc>
        <w:tc>
          <w:tcPr>
            <w:tcW w:w="992" w:type="dxa"/>
            <w:tcBorders>
              <w:top w:val="single" w:sz="4" w:space="0" w:color="auto"/>
              <w:left w:val="single" w:sz="4" w:space="0" w:color="auto"/>
              <w:bottom w:val="single" w:sz="4" w:space="0" w:color="auto"/>
              <w:right w:val="single" w:sz="4" w:space="0" w:color="auto"/>
            </w:tcBorders>
          </w:tcPr>
          <w:p w14:paraId="7575DA29"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453F3B86"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3" w:type="dxa"/>
            <w:tcBorders>
              <w:top w:val="single" w:sz="4" w:space="0" w:color="auto"/>
              <w:left w:val="single" w:sz="4" w:space="0" w:color="auto"/>
              <w:bottom w:val="single" w:sz="4" w:space="0" w:color="auto"/>
              <w:right w:val="single" w:sz="4" w:space="0" w:color="auto"/>
            </w:tcBorders>
          </w:tcPr>
          <w:p w14:paraId="25DB5B6C"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6B4F0C9B"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09001000" w14:textId="77777777">
        <w:tc>
          <w:tcPr>
            <w:tcW w:w="421" w:type="dxa"/>
            <w:tcBorders>
              <w:top w:val="single" w:sz="4" w:space="0" w:color="auto"/>
              <w:left w:val="single" w:sz="4" w:space="0" w:color="auto"/>
              <w:bottom w:val="single" w:sz="4" w:space="0" w:color="auto"/>
              <w:right w:val="single" w:sz="4" w:space="0" w:color="auto"/>
            </w:tcBorders>
            <w:vAlign w:val="center"/>
          </w:tcPr>
          <w:p w14:paraId="68CC3198"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2268" w:type="dxa"/>
            <w:tcBorders>
              <w:top w:val="single" w:sz="4" w:space="0" w:color="auto"/>
              <w:left w:val="single" w:sz="4" w:space="0" w:color="auto"/>
              <w:bottom w:val="single" w:sz="4" w:space="0" w:color="auto"/>
              <w:right w:val="single" w:sz="4" w:space="0" w:color="auto"/>
            </w:tcBorders>
            <w:vAlign w:val="center"/>
          </w:tcPr>
          <w:p w14:paraId="7C977CD1" w14:textId="77777777" w:rsidR="007154EC" w:rsidRDefault="00AE4382">
            <w:pPr>
              <w:pStyle w:val="ConsPlusNormal"/>
              <w:spacing w:line="256" w:lineRule="auto"/>
              <w:rPr>
                <w:rFonts w:ascii="Times New Roman" w:hAnsi="Times New Roman" w:cs="Times New Roman"/>
                <w:sz w:val="24"/>
                <w:szCs w:val="24"/>
                <w:highlight w:val="green"/>
                <w:lang w:eastAsia="en-US"/>
              </w:rPr>
            </w:pPr>
            <w:r>
              <w:rPr>
                <w:rFonts w:ascii="Times New Roman" w:hAnsi="Times New Roman" w:cs="Times New Roman"/>
                <w:sz w:val="24"/>
                <w:szCs w:val="24"/>
                <w:lang w:eastAsia="en-US"/>
              </w:rPr>
              <w:t>Содействие в создании на иностранном языке и (или) модернизации уже существующего сайта субъекта МСП в сети «Интернет»</w:t>
            </w:r>
          </w:p>
        </w:tc>
        <w:tc>
          <w:tcPr>
            <w:tcW w:w="1984" w:type="dxa"/>
            <w:tcBorders>
              <w:top w:val="single" w:sz="4" w:space="0" w:color="auto"/>
              <w:left w:val="single" w:sz="4" w:space="0" w:color="auto"/>
              <w:bottom w:val="single" w:sz="4" w:space="0" w:color="auto"/>
              <w:right w:val="single" w:sz="4" w:space="0" w:color="auto"/>
            </w:tcBorders>
            <w:vAlign w:val="center"/>
          </w:tcPr>
          <w:p w14:paraId="5A9C4DA4" w14:textId="77777777" w:rsidR="007154EC" w:rsidRDefault="007154EC">
            <w:pPr>
              <w:pStyle w:val="ConsPlusNormal"/>
              <w:spacing w:line="256" w:lineRule="auto"/>
              <w:rPr>
                <w:rFonts w:ascii="Times New Roman" w:hAnsi="Times New Roman" w:cs="Times New Roman"/>
                <w:sz w:val="24"/>
                <w:szCs w:val="24"/>
                <w:lang w:eastAsia="en-US"/>
              </w:rPr>
            </w:pPr>
          </w:p>
          <w:p w14:paraId="395B8630"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50% стоимости со стороны субъектов МСП.</w:t>
            </w:r>
          </w:p>
          <w:p w14:paraId="0737B1B6"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7EA95786"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100 тыс. рублей на один сайт субъекта МСП</w:t>
            </w:r>
          </w:p>
          <w:p w14:paraId="418FA9AA" w14:textId="77777777" w:rsidR="007154EC" w:rsidRDefault="007154EC">
            <w:pPr>
              <w:pStyle w:val="ConsPlusNormal"/>
              <w:spacing w:line="256" w:lineRule="auto"/>
              <w:jc w:val="center"/>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3F6CAD82"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47492A65"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3" w:type="dxa"/>
            <w:tcBorders>
              <w:top w:val="single" w:sz="4" w:space="0" w:color="auto"/>
              <w:left w:val="single" w:sz="4" w:space="0" w:color="auto"/>
              <w:bottom w:val="single" w:sz="4" w:space="0" w:color="auto"/>
              <w:right w:val="single" w:sz="4" w:space="0" w:color="auto"/>
            </w:tcBorders>
          </w:tcPr>
          <w:p w14:paraId="5CEC3A2F" w14:textId="77777777" w:rsidR="007154EC" w:rsidRDefault="007154EC">
            <w:pPr>
              <w:pStyle w:val="ConsPlusNormal"/>
              <w:spacing w:line="256" w:lineRule="auto"/>
              <w:rPr>
                <w:rFonts w:ascii="Times New Roman" w:hAnsi="Times New Roman" w:cs="Times New Roman"/>
                <w:sz w:val="24"/>
                <w:szCs w:val="24"/>
                <w:highlight w:val="green"/>
                <w:lang w:eastAsia="en-US"/>
              </w:rPr>
            </w:pPr>
          </w:p>
        </w:tc>
        <w:tc>
          <w:tcPr>
            <w:tcW w:w="992" w:type="dxa"/>
            <w:tcBorders>
              <w:top w:val="single" w:sz="4" w:space="0" w:color="auto"/>
              <w:left w:val="single" w:sz="4" w:space="0" w:color="auto"/>
              <w:bottom w:val="single" w:sz="4" w:space="0" w:color="auto"/>
              <w:right w:val="single" w:sz="4" w:space="0" w:color="auto"/>
            </w:tcBorders>
          </w:tcPr>
          <w:p w14:paraId="6D810094"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4253CB43" w14:textId="77777777">
        <w:tc>
          <w:tcPr>
            <w:tcW w:w="421" w:type="dxa"/>
            <w:tcBorders>
              <w:top w:val="single" w:sz="4" w:space="0" w:color="auto"/>
              <w:left w:val="single" w:sz="4" w:space="0" w:color="auto"/>
              <w:bottom w:val="single" w:sz="4" w:space="0" w:color="auto"/>
              <w:right w:val="single" w:sz="4" w:space="0" w:color="auto"/>
            </w:tcBorders>
            <w:vAlign w:val="center"/>
          </w:tcPr>
          <w:p w14:paraId="62728892"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39</w:t>
            </w:r>
          </w:p>
        </w:tc>
        <w:tc>
          <w:tcPr>
            <w:tcW w:w="2268" w:type="dxa"/>
            <w:tcBorders>
              <w:top w:val="single" w:sz="4" w:space="0" w:color="auto"/>
              <w:left w:val="single" w:sz="4" w:space="0" w:color="auto"/>
              <w:bottom w:val="single" w:sz="4" w:space="0" w:color="auto"/>
              <w:right w:val="single" w:sz="4" w:space="0" w:color="auto"/>
            </w:tcBorders>
            <w:vAlign w:val="center"/>
          </w:tcPr>
          <w:p w14:paraId="5EEE283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Содействие в проведении индивидуальных маркетинговых или патентных исследований иностранных </w:t>
            </w:r>
            <w:r>
              <w:rPr>
                <w:rFonts w:ascii="Times New Roman" w:hAnsi="Times New Roman" w:cs="Times New Roman"/>
                <w:sz w:val="24"/>
                <w:szCs w:val="24"/>
                <w:lang w:eastAsia="en-US"/>
              </w:rPr>
              <w:lastRenderedPageBreak/>
              <w:t>рынков по запросу субъектов МСП</w:t>
            </w:r>
          </w:p>
        </w:tc>
        <w:tc>
          <w:tcPr>
            <w:tcW w:w="1984" w:type="dxa"/>
            <w:tcBorders>
              <w:top w:val="single" w:sz="4" w:space="0" w:color="auto"/>
              <w:left w:val="single" w:sz="4" w:space="0" w:color="auto"/>
              <w:bottom w:val="single" w:sz="4" w:space="0" w:color="auto"/>
              <w:right w:val="single" w:sz="4" w:space="0" w:color="auto"/>
            </w:tcBorders>
            <w:vAlign w:val="center"/>
          </w:tcPr>
          <w:p w14:paraId="7188FA3A" w14:textId="77777777" w:rsidR="007154EC" w:rsidRDefault="007154EC">
            <w:pPr>
              <w:pStyle w:val="ConsPlusNormal"/>
              <w:spacing w:line="256" w:lineRule="auto"/>
              <w:rPr>
                <w:rFonts w:ascii="Times New Roman" w:hAnsi="Times New Roman" w:cs="Times New Roman"/>
                <w:sz w:val="24"/>
                <w:szCs w:val="24"/>
                <w:lang w:eastAsia="en-US"/>
              </w:rPr>
            </w:pPr>
          </w:p>
          <w:p w14:paraId="2EF46AC6"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50% стоимости со стороны субъектов МСП.</w:t>
            </w:r>
          </w:p>
          <w:p w14:paraId="71B0F063"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br/>
              <w:t>Указать количество субъектов МСП</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2C030A97"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Не более 300 тыс. рублей.</w:t>
            </w:r>
          </w:p>
          <w:p w14:paraId="0BBA09D1" w14:textId="77777777" w:rsidR="007154EC" w:rsidRDefault="007154EC">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B174AEC"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7A2422F"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6D1E80E"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DC038E7"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026BC366" w14:textId="77777777">
        <w:tc>
          <w:tcPr>
            <w:tcW w:w="421" w:type="dxa"/>
            <w:tcBorders>
              <w:top w:val="single" w:sz="4" w:space="0" w:color="auto"/>
              <w:left w:val="single" w:sz="4" w:space="0" w:color="auto"/>
              <w:bottom w:val="single" w:sz="4" w:space="0" w:color="auto"/>
              <w:right w:val="single" w:sz="4" w:space="0" w:color="auto"/>
            </w:tcBorders>
            <w:vAlign w:val="center"/>
          </w:tcPr>
          <w:p w14:paraId="23A99EE9"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2268" w:type="dxa"/>
            <w:tcBorders>
              <w:top w:val="single" w:sz="4" w:space="0" w:color="auto"/>
              <w:left w:val="single" w:sz="4" w:space="0" w:color="auto"/>
              <w:bottom w:val="single" w:sz="4" w:space="0" w:color="auto"/>
              <w:right w:val="single" w:sz="4" w:space="0" w:color="auto"/>
            </w:tcBorders>
            <w:vAlign w:val="center"/>
          </w:tcPr>
          <w:p w14:paraId="3D4214C1"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Содействие в продвижении информации о бренде и (или) товарах (работах, услугах) субъекта МСП, в том числе в поисковых системах и социальных сетях иностранных государств в сети «Интернет»</w:t>
            </w:r>
          </w:p>
        </w:tc>
        <w:tc>
          <w:tcPr>
            <w:tcW w:w="1984" w:type="dxa"/>
            <w:tcBorders>
              <w:top w:val="single" w:sz="4" w:space="0" w:color="auto"/>
              <w:left w:val="single" w:sz="4" w:space="0" w:color="auto"/>
              <w:bottom w:val="single" w:sz="4" w:space="0" w:color="auto"/>
              <w:right w:val="single" w:sz="4" w:space="0" w:color="auto"/>
            </w:tcBorders>
            <w:vAlign w:val="center"/>
          </w:tcPr>
          <w:p w14:paraId="2B230E3A"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условии софинансирования не менее 50% стоимости со стороны субъектов МСП.</w:t>
            </w:r>
          </w:p>
          <w:p w14:paraId="7AE57FF0" w14:textId="77777777" w:rsidR="007154EC" w:rsidRDefault="007154EC">
            <w:pPr>
              <w:pStyle w:val="ConsPlusNormal"/>
              <w:spacing w:line="256" w:lineRule="auto"/>
              <w:rPr>
                <w:rFonts w:ascii="Times New Roman" w:hAnsi="Times New Roman" w:cs="Times New Roman"/>
                <w:sz w:val="24"/>
                <w:szCs w:val="24"/>
                <w:lang w:eastAsia="en-US"/>
              </w:rPr>
            </w:pPr>
          </w:p>
          <w:p w14:paraId="516A1538"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 наличии сертификата «Сделано в России».</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6DBCE912"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более 400 тыс. рублей на 1 субъекта МСП.</w:t>
            </w:r>
          </w:p>
          <w:p w14:paraId="03464EAE"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B45157F"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4566A06"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22E648F"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8D4AFDF"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394CE2E5" w14:textId="77777777">
        <w:trPr>
          <w:trHeight w:val="1062"/>
        </w:trPr>
        <w:tc>
          <w:tcPr>
            <w:tcW w:w="421" w:type="dxa"/>
            <w:tcBorders>
              <w:top w:val="single" w:sz="4" w:space="0" w:color="auto"/>
              <w:left w:val="single" w:sz="4" w:space="0" w:color="auto"/>
              <w:bottom w:val="single" w:sz="4" w:space="0" w:color="auto"/>
              <w:right w:val="single" w:sz="4" w:space="0" w:color="auto"/>
            </w:tcBorders>
            <w:vAlign w:val="center"/>
          </w:tcPr>
          <w:p w14:paraId="7B33DB2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2268" w:type="dxa"/>
            <w:tcBorders>
              <w:top w:val="single" w:sz="4" w:space="0" w:color="auto"/>
              <w:left w:val="single" w:sz="4" w:space="0" w:color="auto"/>
              <w:bottom w:val="single" w:sz="4" w:space="0" w:color="auto"/>
              <w:right w:val="single" w:sz="4" w:space="0" w:color="auto"/>
            </w:tcBorders>
            <w:vAlign w:val="center"/>
          </w:tcPr>
          <w:p w14:paraId="0F6C0CE4" w14:textId="77777777" w:rsidR="007154EC" w:rsidRDefault="00AE4382">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Другое (расшифровка расходов указывается в соглашении с РЭЦ)</w:t>
            </w:r>
          </w:p>
        </w:tc>
        <w:tc>
          <w:tcPr>
            <w:tcW w:w="1984" w:type="dxa"/>
            <w:tcBorders>
              <w:top w:val="single" w:sz="4" w:space="0" w:color="auto"/>
              <w:left w:val="single" w:sz="4" w:space="0" w:color="auto"/>
              <w:bottom w:val="single" w:sz="4" w:space="0" w:color="auto"/>
              <w:right w:val="single" w:sz="4" w:space="0" w:color="auto"/>
            </w:tcBorders>
            <w:vAlign w:val="center"/>
          </w:tcPr>
          <w:p w14:paraId="3F375295"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14:paraId="4867EA1B"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5" w:type="dxa"/>
            <w:tcBorders>
              <w:top w:val="single" w:sz="4" w:space="0" w:color="auto"/>
              <w:left w:val="single" w:sz="4" w:space="0" w:color="auto"/>
              <w:bottom w:val="single" w:sz="4" w:space="0" w:color="auto"/>
              <w:right w:val="single" w:sz="4" w:space="0" w:color="auto"/>
            </w:tcBorders>
            <w:vAlign w:val="center"/>
          </w:tcPr>
          <w:p w14:paraId="558CEEB1"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Х</w:t>
            </w:r>
          </w:p>
        </w:tc>
        <w:tc>
          <w:tcPr>
            <w:tcW w:w="992" w:type="dxa"/>
            <w:tcBorders>
              <w:top w:val="single" w:sz="4" w:space="0" w:color="auto"/>
              <w:left w:val="single" w:sz="4" w:space="0" w:color="auto"/>
              <w:bottom w:val="single" w:sz="4" w:space="0" w:color="auto"/>
              <w:right w:val="single" w:sz="4" w:space="0" w:color="auto"/>
            </w:tcBorders>
            <w:vAlign w:val="center"/>
          </w:tcPr>
          <w:p w14:paraId="1AADD0D3"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930DDEF"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2BEE4E8"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0604BE7" w14:textId="77777777" w:rsidR="007154EC" w:rsidRDefault="007154EC">
            <w:pPr>
              <w:pStyle w:val="ConsPlusNormal"/>
              <w:spacing w:line="256" w:lineRule="auto"/>
              <w:rPr>
                <w:rFonts w:ascii="Times New Roman" w:hAnsi="Times New Roman" w:cs="Times New Roman"/>
                <w:sz w:val="24"/>
                <w:szCs w:val="24"/>
                <w:lang w:eastAsia="en-US"/>
              </w:rPr>
            </w:pPr>
          </w:p>
        </w:tc>
      </w:tr>
      <w:tr w:rsidR="007154EC" w14:paraId="23698F19" w14:textId="77777777">
        <w:tc>
          <w:tcPr>
            <w:tcW w:w="2689" w:type="dxa"/>
            <w:gridSpan w:val="2"/>
            <w:tcBorders>
              <w:top w:val="single" w:sz="4" w:space="0" w:color="auto"/>
              <w:left w:val="single" w:sz="4" w:space="0" w:color="auto"/>
              <w:bottom w:val="single" w:sz="4" w:space="0" w:color="auto"/>
              <w:right w:val="single" w:sz="4" w:space="0" w:color="auto"/>
            </w:tcBorders>
            <w:vAlign w:val="center"/>
          </w:tcPr>
          <w:p w14:paraId="55A92D0D" w14:textId="77777777" w:rsidR="007154EC" w:rsidRDefault="00AE4382">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1984" w:type="dxa"/>
            <w:tcBorders>
              <w:top w:val="single" w:sz="4" w:space="0" w:color="auto"/>
              <w:left w:val="single" w:sz="4" w:space="0" w:color="auto"/>
              <w:bottom w:val="single" w:sz="4" w:space="0" w:color="auto"/>
              <w:right w:val="single" w:sz="4" w:space="0" w:color="auto"/>
            </w:tcBorders>
          </w:tcPr>
          <w:p w14:paraId="56323EF6"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tcPr>
          <w:p w14:paraId="60A64B24" w14:textId="77777777" w:rsidR="007154EC" w:rsidRDefault="007154EC">
            <w:pPr>
              <w:pStyle w:val="ConsPlusNormal"/>
              <w:spacing w:line="256" w:lineRule="auto"/>
              <w:rPr>
                <w:rFonts w:ascii="Times New Roman" w:hAnsi="Times New Roman" w:cs="Times New Roman"/>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tcPr>
          <w:p w14:paraId="669D93DE"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63EAC27"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D5F1B59" w14:textId="77777777" w:rsidR="007154EC" w:rsidRDefault="007154EC">
            <w:pPr>
              <w:pStyle w:val="ConsPlusNormal"/>
              <w:spacing w:line="256"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4A91499" w14:textId="77777777" w:rsidR="007154EC" w:rsidRDefault="007154EC">
            <w:pPr>
              <w:pStyle w:val="ConsPlusNormal"/>
              <w:spacing w:line="256"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58827BF" w14:textId="77777777" w:rsidR="007154EC" w:rsidRDefault="007154EC">
            <w:pPr>
              <w:pStyle w:val="ConsPlusNormal"/>
              <w:spacing w:line="256" w:lineRule="auto"/>
              <w:rPr>
                <w:rFonts w:ascii="Times New Roman" w:hAnsi="Times New Roman" w:cs="Times New Roman"/>
                <w:sz w:val="24"/>
                <w:szCs w:val="24"/>
                <w:lang w:eastAsia="en-US"/>
              </w:rPr>
            </w:pPr>
          </w:p>
        </w:tc>
      </w:tr>
    </w:tbl>
    <w:p w14:paraId="23A37B37" w14:textId="77777777" w:rsidR="007154EC" w:rsidRDefault="007154EC">
      <w:pPr>
        <w:spacing w:line="240" w:lineRule="auto"/>
        <w:rPr>
          <w:rFonts w:ascii="Times New Roman" w:hAnsi="Times New Roman"/>
          <w:sz w:val="24"/>
          <w:szCs w:val="24"/>
        </w:rPr>
      </w:pPr>
    </w:p>
    <w:p w14:paraId="51BAAB3F" w14:textId="77777777" w:rsidR="007154EC" w:rsidRDefault="007154EC">
      <w:pPr>
        <w:pStyle w:val="ConsPlusNormal"/>
        <w:rPr>
          <w:rFonts w:ascii="Times New Roman" w:hAnsi="Times New Roman" w:cs="Times New Roman"/>
        </w:rPr>
      </w:pPr>
    </w:p>
    <w:p w14:paraId="0148678F" w14:textId="77777777" w:rsidR="007154EC" w:rsidRDefault="007154EC">
      <w:pPr>
        <w:pStyle w:val="ConsPlusNormal"/>
        <w:rPr>
          <w:rFonts w:ascii="Times New Roman" w:hAnsi="Times New Roman" w:cs="Times New Roman"/>
        </w:rPr>
        <w:sectPr w:rsidR="007154EC">
          <w:headerReference w:type="default" r:id="rId13"/>
          <w:headerReference w:type="first" r:id="rId14"/>
          <w:pgSz w:w="11905" w:h="16838"/>
          <w:pgMar w:top="1134" w:right="1132" w:bottom="1134" w:left="1134" w:header="493" w:footer="0" w:gutter="0"/>
          <w:pgNumType w:start="1"/>
          <w:cols w:space="720"/>
          <w:titlePg/>
          <w:docGrid w:linePitch="360"/>
        </w:sectPr>
      </w:pPr>
    </w:p>
    <w:p w14:paraId="51B979FE" w14:textId="77777777" w:rsidR="007154EC" w:rsidRDefault="00AE4382">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5389E315" w14:textId="77777777" w:rsidR="007154EC" w:rsidRDefault="00AE438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к требованиям к центрам поддержки экспорта, утвержденным приказом Минпромторга России от ______________№_______</w:t>
      </w:r>
    </w:p>
    <w:p w14:paraId="6BD991D0" w14:textId="77777777" w:rsidR="007154EC" w:rsidRDefault="007154EC">
      <w:pPr>
        <w:pStyle w:val="ConsPlusNormal"/>
        <w:jc w:val="both"/>
        <w:rPr>
          <w:rFonts w:ascii="Times New Roman" w:hAnsi="Times New Roman" w:cs="Times New Roman"/>
          <w:sz w:val="28"/>
          <w:szCs w:val="28"/>
        </w:rPr>
      </w:pPr>
    </w:p>
    <w:p w14:paraId="14BBDC11"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05F62343" w14:textId="77777777" w:rsidR="007154EC" w:rsidRDefault="007154EC">
      <w:pPr>
        <w:pStyle w:val="ConsPlusNormal"/>
        <w:jc w:val="both"/>
        <w:rPr>
          <w:rFonts w:ascii="Times New Roman" w:hAnsi="Times New Roman" w:cs="Times New Roman"/>
          <w:sz w:val="28"/>
          <w:szCs w:val="28"/>
        </w:rPr>
      </w:pPr>
    </w:p>
    <w:p w14:paraId="4EB385D3"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Направления</w:t>
      </w:r>
    </w:p>
    <w:p w14:paraId="5821CA3D" w14:textId="5256BD5B"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доходов центра поддержки экспорта </w:t>
      </w:r>
      <w:r w:rsidR="00732470">
        <w:rPr>
          <w:rFonts w:ascii="Times New Roman" w:hAnsi="Times New Roman" w:cs="Times New Roman"/>
          <w:sz w:val="28"/>
          <w:szCs w:val="28"/>
        </w:rPr>
        <w:t>(направления доходов)</w:t>
      </w:r>
      <w:r w:rsidR="00732470" w:rsidDel="00872E59">
        <w:rPr>
          <w:rFonts w:ascii="Times New Roman" w:hAnsi="Times New Roman" w:cs="Times New Roman"/>
          <w:sz w:val="28"/>
          <w:szCs w:val="28"/>
        </w:rPr>
        <w:t xml:space="preserve"> </w:t>
      </w:r>
    </w:p>
    <w:tbl>
      <w:tblPr>
        <w:tblW w:w="1058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4791"/>
        <w:gridCol w:w="3255"/>
        <w:gridCol w:w="992"/>
        <w:gridCol w:w="947"/>
      </w:tblGrid>
      <w:tr w:rsidR="007154EC" w14:paraId="0A3EA3B9" w14:textId="77777777">
        <w:tc>
          <w:tcPr>
            <w:tcW w:w="601" w:type="dxa"/>
            <w:vMerge w:val="restart"/>
            <w:shd w:val="clear" w:color="auto" w:fill="auto"/>
          </w:tcPr>
          <w:p w14:paraId="23587727" w14:textId="77777777" w:rsidR="007154EC" w:rsidRDefault="00AE4382">
            <w:pPr>
              <w:spacing w:after="0" w:line="240" w:lineRule="auto"/>
              <w:jc w:val="center"/>
              <w:rPr>
                <w:rFonts w:ascii="Times New Roman" w:hAnsi="Times New Roman"/>
              </w:rPr>
            </w:pPr>
            <w:r>
              <w:rPr>
                <w:rFonts w:ascii="Times New Roman" w:hAnsi="Times New Roman"/>
              </w:rPr>
              <w:br w:type="page" w:clear="all"/>
              <w:t>№ п/п</w:t>
            </w:r>
          </w:p>
        </w:tc>
        <w:tc>
          <w:tcPr>
            <w:tcW w:w="4791" w:type="dxa"/>
            <w:vMerge w:val="restart"/>
            <w:shd w:val="clear" w:color="auto" w:fill="auto"/>
          </w:tcPr>
          <w:p w14:paraId="13DFE9B7" w14:textId="77777777" w:rsidR="007154EC" w:rsidRDefault="00AE4382">
            <w:pPr>
              <w:spacing w:after="0" w:line="240" w:lineRule="auto"/>
              <w:jc w:val="center"/>
              <w:rPr>
                <w:rFonts w:ascii="Times New Roman" w:hAnsi="Times New Roman"/>
              </w:rPr>
            </w:pPr>
            <w:r>
              <w:rPr>
                <w:rFonts w:ascii="Times New Roman" w:hAnsi="Times New Roman"/>
              </w:rPr>
              <w:t>Мероприятия</w:t>
            </w:r>
          </w:p>
        </w:tc>
        <w:tc>
          <w:tcPr>
            <w:tcW w:w="3255" w:type="dxa"/>
            <w:vMerge w:val="restart"/>
            <w:shd w:val="clear" w:color="auto" w:fill="auto"/>
          </w:tcPr>
          <w:p w14:paraId="1015BD18" w14:textId="77777777" w:rsidR="007154EC" w:rsidRDefault="00AE4382">
            <w:pPr>
              <w:spacing w:after="0" w:line="240" w:lineRule="auto"/>
              <w:jc w:val="center"/>
              <w:rPr>
                <w:rFonts w:ascii="Times New Roman" w:hAnsi="Times New Roman"/>
              </w:rPr>
            </w:pPr>
            <w:r>
              <w:rPr>
                <w:rFonts w:ascii="Times New Roman" w:hAnsi="Times New Roman"/>
              </w:rPr>
              <w:t>Примечание</w:t>
            </w:r>
          </w:p>
        </w:tc>
        <w:tc>
          <w:tcPr>
            <w:tcW w:w="1939" w:type="dxa"/>
            <w:gridSpan w:val="2"/>
            <w:shd w:val="clear" w:color="auto" w:fill="auto"/>
          </w:tcPr>
          <w:p w14:paraId="2D03EA42" w14:textId="77777777" w:rsidR="007154EC" w:rsidRDefault="00AE4382">
            <w:pPr>
              <w:spacing w:after="0" w:line="240" w:lineRule="auto"/>
              <w:jc w:val="center"/>
              <w:rPr>
                <w:rFonts w:ascii="Times New Roman" w:hAnsi="Times New Roman"/>
              </w:rPr>
            </w:pPr>
            <w:r>
              <w:rPr>
                <w:rFonts w:ascii="Times New Roman" w:hAnsi="Times New Roman"/>
              </w:rPr>
              <w:t>Внебюджетные источники</w:t>
            </w:r>
          </w:p>
        </w:tc>
      </w:tr>
      <w:tr w:rsidR="007154EC" w14:paraId="0FFD19BD" w14:textId="77777777">
        <w:tc>
          <w:tcPr>
            <w:tcW w:w="601" w:type="dxa"/>
            <w:vMerge/>
            <w:shd w:val="clear" w:color="auto" w:fill="auto"/>
          </w:tcPr>
          <w:p w14:paraId="201B9719" w14:textId="77777777" w:rsidR="007154EC" w:rsidRDefault="007154EC">
            <w:pPr>
              <w:spacing w:after="0" w:line="240" w:lineRule="auto"/>
              <w:rPr>
                <w:rFonts w:ascii="Times New Roman" w:hAnsi="Times New Roman"/>
              </w:rPr>
            </w:pPr>
          </w:p>
        </w:tc>
        <w:tc>
          <w:tcPr>
            <w:tcW w:w="4791" w:type="dxa"/>
            <w:vMerge/>
            <w:shd w:val="clear" w:color="auto" w:fill="auto"/>
          </w:tcPr>
          <w:p w14:paraId="5D8057F9" w14:textId="77777777" w:rsidR="007154EC" w:rsidRDefault="007154EC">
            <w:pPr>
              <w:spacing w:after="0" w:line="240" w:lineRule="auto"/>
              <w:rPr>
                <w:rFonts w:ascii="Times New Roman" w:hAnsi="Times New Roman"/>
              </w:rPr>
            </w:pPr>
          </w:p>
        </w:tc>
        <w:tc>
          <w:tcPr>
            <w:tcW w:w="3255" w:type="dxa"/>
            <w:vMerge/>
            <w:shd w:val="clear" w:color="auto" w:fill="auto"/>
          </w:tcPr>
          <w:p w14:paraId="1FBBC6A6" w14:textId="77777777" w:rsidR="007154EC" w:rsidRDefault="007154EC">
            <w:pPr>
              <w:spacing w:after="0" w:line="240" w:lineRule="auto"/>
              <w:rPr>
                <w:rFonts w:ascii="Times New Roman" w:hAnsi="Times New Roman"/>
              </w:rPr>
            </w:pPr>
          </w:p>
        </w:tc>
        <w:tc>
          <w:tcPr>
            <w:tcW w:w="992" w:type="dxa"/>
            <w:shd w:val="clear" w:color="auto" w:fill="auto"/>
          </w:tcPr>
          <w:p w14:paraId="01C083F5" w14:textId="77777777" w:rsidR="007154EC" w:rsidRDefault="00AE4382">
            <w:pPr>
              <w:spacing w:after="0" w:line="240" w:lineRule="auto"/>
              <w:jc w:val="center"/>
              <w:rPr>
                <w:rFonts w:ascii="Times New Roman" w:hAnsi="Times New Roman"/>
              </w:rPr>
            </w:pPr>
            <w:r>
              <w:rPr>
                <w:rFonts w:ascii="Times New Roman" w:hAnsi="Times New Roman"/>
              </w:rPr>
              <w:t>план (тыс. рублей)</w:t>
            </w:r>
          </w:p>
        </w:tc>
        <w:tc>
          <w:tcPr>
            <w:tcW w:w="947" w:type="dxa"/>
            <w:shd w:val="clear" w:color="auto" w:fill="auto"/>
          </w:tcPr>
          <w:p w14:paraId="51930394" w14:textId="77777777" w:rsidR="007154EC" w:rsidRDefault="00AE4382">
            <w:pPr>
              <w:spacing w:after="0" w:line="240" w:lineRule="auto"/>
              <w:jc w:val="center"/>
              <w:rPr>
                <w:rFonts w:ascii="Times New Roman" w:hAnsi="Times New Roman"/>
              </w:rPr>
            </w:pPr>
            <w:r>
              <w:rPr>
                <w:rFonts w:ascii="Times New Roman" w:hAnsi="Times New Roman"/>
              </w:rPr>
              <w:t>факт (тыс. рублей)</w:t>
            </w:r>
          </w:p>
        </w:tc>
      </w:tr>
      <w:tr w:rsidR="007154EC" w14:paraId="6499B7E5" w14:textId="77777777">
        <w:tc>
          <w:tcPr>
            <w:tcW w:w="601" w:type="dxa"/>
            <w:shd w:val="clear" w:color="auto" w:fill="auto"/>
          </w:tcPr>
          <w:p w14:paraId="7BD13163" w14:textId="77777777" w:rsidR="007154EC" w:rsidRDefault="00AE4382">
            <w:pPr>
              <w:spacing w:after="0" w:line="240" w:lineRule="auto"/>
              <w:rPr>
                <w:rFonts w:ascii="Times New Roman" w:hAnsi="Times New Roman"/>
              </w:rPr>
            </w:pPr>
            <w:r>
              <w:rPr>
                <w:rFonts w:ascii="Times New Roman" w:hAnsi="Times New Roman"/>
              </w:rPr>
              <w:t>1</w:t>
            </w:r>
          </w:p>
        </w:tc>
        <w:tc>
          <w:tcPr>
            <w:tcW w:w="4791" w:type="dxa"/>
            <w:shd w:val="clear" w:color="auto" w:fill="auto"/>
          </w:tcPr>
          <w:p w14:paraId="236098FB" w14:textId="77777777" w:rsidR="007154EC" w:rsidRDefault="00AE4382">
            <w:pPr>
              <w:pStyle w:val="ConsPlusNormal"/>
              <w:rPr>
                <w:rFonts w:ascii="Times New Roman" w:hAnsi="Times New Roman" w:cs="Times New Roman"/>
              </w:rPr>
            </w:pPr>
            <w:r>
              <w:rPr>
                <w:rFonts w:ascii="Times New Roman" w:hAnsi="Times New Roman" w:cs="Times New Roman"/>
              </w:rPr>
              <w:t xml:space="preserve">Юридическое сопровождение внешнеторговой сделки </w:t>
            </w:r>
          </w:p>
        </w:tc>
        <w:tc>
          <w:tcPr>
            <w:tcW w:w="3255" w:type="dxa"/>
            <w:shd w:val="clear" w:color="auto" w:fill="auto"/>
          </w:tcPr>
          <w:p w14:paraId="4BD98BF5" w14:textId="77777777" w:rsidR="007154EC" w:rsidRDefault="007154EC">
            <w:pPr>
              <w:spacing w:after="0" w:line="240" w:lineRule="auto"/>
              <w:rPr>
                <w:rFonts w:ascii="Times New Roman" w:hAnsi="Times New Roman"/>
              </w:rPr>
            </w:pPr>
          </w:p>
        </w:tc>
        <w:tc>
          <w:tcPr>
            <w:tcW w:w="992" w:type="dxa"/>
            <w:shd w:val="clear" w:color="auto" w:fill="auto"/>
          </w:tcPr>
          <w:p w14:paraId="73DB0760" w14:textId="77777777" w:rsidR="007154EC" w:rsidRDefault="007154EC">
            <w:pPr>
              <w:spacing w:after="0" w:line="240" w:lineRule="auto"/>
              <w:rPr>
                <w:rFonts w:ascii="Times New Roman" w:hAnsi="Times New Roman"/>
              </w:rPr>
            </w:pPr>
          </w:p>
        </w:tc>
        <w:tc>
          <w:tcPr>
            <w:tcW w:w="947" w:type="dxa"/>
            <w:shd w:val="clear" w:color="auto" w:fill="auto"/>
          </w:tcPr>
          <w:p w14:paraId="34B6D1C1" w14:textId="77777777" w:rsidR="007154EC" w:rsidRDefault="007154EC">
            <w:pPr>
              <w:spacing w:after="0" w:line="240" w:lineRule="auto"/>
              <w:rPr>
                <w:rFonts w:ascii="Times New Roman" w:hAnsi="Times New Roman"/>
              </w:rPr>
            </w:pPr>
          </w:p>
        </w:tc>
      </w:tr>
      <w:tr w:rsidR="007154EC" w14:paraId="0B1814C5" w14:textId="77777777">
        <w:tc>
          <w:tcPr>
            <w:tcW w:w="601" w:type="dxa"/>
            <w:shd w:val="clear" w:color="auto" w:fill="auto"/>
          </w:tcPr>
          <w:p w14:paraId="7830C3C6" w14:textId="77777777" w:rsidR="007154EC" w:rsidRDefault="00AE4382">
            <w:pPr>
              <w:spacing w:after="0" w:line="240" w:lineRule="auto"/>
              <w:rPr>
                <w:rFonts w:ascii="Times New Roman" w:hAnsi="Times New Roman"/>
              </w:rPr>
            </w:pPr>
            <w:r>
              <w:rPr>
                <w:rFonts w:ascii="Times New Roman" w:hAnsi="Times New Roman"/>
              </w:rPr>
              <w:t>1.1</w:t>
            </w:r>
          </w:p>
        </w:tc>
        <w:tc>
          <w:tcPr>
            <w:tcW w:w="4791" w:type="dxa"/>
            <w:shd w:val="clear" w:color="auto" w:fill="auto"/>
          </w:tcPr>
          <w:p w14:paraId="01D37F3D" w14:textId="77777777" w:rsidR="007154EC" w:rsidRDefault="00AE4382">
            <w:pPr>
              <w:pStyle w:val="ConsPlusNormal"/>
              <w:rPr>
                <w:rFonts w:ascii="Times New Roman" w:hAnsi="Times New Roman" w:cs="Times New Roman"/>
              </w:rPr>
            </w:pPr>
            <w:r>
              <w:rPr>
                <w:rFonts w:ascii="Times New Roman" w:hAnsi="Times New Roman" w:cs="Times New Roman"/>
              </w:rPr>
              <w:t>Экспертиза проекта внешнеторгового контракта или уже заключенного внешнеторгового контракта</w:t>
            </w:r>
          </w:p>
        </w:tc>
        <w:tc>
          <w:tcPr>
            <w:tcW w:w="3255" w:type="dxa"/>
            <w:shd w:val="clear" w:color="auto" w:fill="auto"/>
          </w:tcPr>
          <w:p w14:paraId="29C507D3" w14:textId="77777777" w:rsidR="007154EC" w:rsidRDefault="00AE4382">
            <w:pPr>
              <w:spacing w:after="0" w:line="240" w:lineRule="auto"/>
              <w:rPr>
                <w:rFonts w:ascii="Times New Roman" w:hAnsi="Times New Roman"/>
              </w:rPr>
            </w:pPr>
            <w:r>
              <w:rPr>
                <w:rFonts w:ascii="Times New Roman" w:hAnsi="Times New Roman"/>
              </w:rPr>
              <w:t>не менее 10 тысяч рублей за экспертизу 1 внешнеэкономического контракта</w:t>
            </w:r>
          </w:p>
        </w:tc>
        <w:tc>
          <w:tcPr>
            <w:tcW w:w="992" w:type="dxa"/>
            <w:shd w:val="clear" w:color="auto" w:fill="auto"/>
          </w:tcPr>
          <w:p w14:paraId="06C9FA22" w14:textId="77777777" w:rsidR="007154EC" w:rsidRDefault="007154EC">
            <w:pPr>
              <w:spacing w:after="0" w:line="240" w:lineRule="auto"/>
              <w:rPr>
                <w:rFonts w:ascii="Times New Roman" w:hAnsi="Times New Roman"/>
              </w:rPr>
            </w:pPr>
          </w:p>
        </w:tc>
        <w:tc>
          <w:tcPr>
            <w:tcW w:w="947" w:type="dxa"/>
            <w:shd w:val="clear" w:color="auto" w:fill="auto"/>
          </w:tcPr>
          <w:p w14:paraId="0D8D919E" w14:textId="77777777" w:rsidR="007154EC" w:rsidRDefault="007154EC">
            <w:pPr>
              <w:spacing w:after="0" w:line="240" w:lineRule="auto"/>
              <w:rPr>
                <w:rFonts w:ascii="Times New Roman" w:hAnsi="Times New Roman"/>
              </w:rPr>
            </w:pPr>
          </w:p>
        </w:tc>
      </w:tr>
      <w:tr w:rsidR="007154EC" w14:paraId="3D4A5134" w14:textId="77777777">
        <w:trPr>
          <w:trHeight w:val="348"/>
        </w:trPr>
        <w:tc>
          <w:tcPr>
            <w:tcW w:w="601" w:type="dxa"/>
            <w:shd w:val="clear" w:color="auto" w:fill="auto"/>
          </w:tcPr>
          <w:p w14:paraId="35E19026" w14:textId="77777777" w:rsidR="007154EC" w:rsidRDefault="00AE4382">
            <w:pPr>
              <w:spacing w:after="0" w:line="240" w:lineRule="auto"/>
              <w:rPr>
                <w:rFonts w:ascii="Times New Roman" w:hAnsi="Times New Roman"/>
              </w:rPr>
            </w:pPr>
            <w:r>
              <w:rPr>
                <w:rFonts w:ascii="Times New Roman" w:hAnsi="Times New Roman"/>
              </w:rPr>
              <w:t>1.2</w:t>
            </w:r>
          </w:p>
        </w:tc>
        <w:tc>
          <w:tcPr>
            <w:tcW w:w="4791" w:type="dxa"/>
            <w:shd w:val="clear" w:color="auto" w:fill="auto"/>
          </w:tcPr>
          <w:p w14:paraId="2963DFB1" w14:textId="77777777" w:rsidR="007154EC" w:rsidRDefault="00AE4382">
            <w:pPr>
              <w:pStyle w:val="ConsPlusNormal"/>
              <w:rPr>
                <w:rFonts w:ascii="Times New Roman" w:hAnsi="Times New Roman" w:cs="Times New Roman"/>
              </w:rPr>
            </w:pPr>
            <w:r>
              <w:rPr>
                <w:rFonts w:ascii="Times New Roman" w:hAnsi="Times New Roman" w:cs="Times New Roman"/>
              </w:rPr>
              <w:t>Подготовка внешнеторгового контракта</w:t>
            </w:r>
          </w:p>
        </w:tc>
        <w:tc>
          <w:tcPr>
            <w:tcW w:w="3255" w:type="dxa"/>
            <w:shd w:val="clear" w:color="auto" w:fill="auto"/>
          </w:tcPr>
          <w:p w14:paraId="778953A0" w14:textId="77777777" w:rsidR="007154EC" w:rsidRDefault="00AE4382">
            <w:pPr>
              <w:spacing w:after="0" w:line="240" w:lineRule="auto"/>
              <w:rPr>
                <w:rFonts w:ascii="Times New Roman" w:hAnsi="Times New Roman"/>
              </w:rPr>
            </w:pPr>
            <w:r>
              <w:rPr>
                <w:rFonts w:ascii="Times New Roman" w:hAnsi="Times New Roman"/>
              </w:rPr>
              <w:t>не менее 15 тысяч рублей за подготовку 1 внешнеэкономического контракта</w:t>
            </w:r>
          </w:p>
        </w:tc>
        <w:tc>
          <w:tcPr>
            <w:tcW w:w="992" w:type="dxa"/>
            <w:shd w:val="clear" w:color="auto" w:fill="auto"/>
          </w:tcPr>
          <w:p w14:paraId="6A5A2885" w14:textId="77777777" w:rsidR="007154EC" w:rsidRDefault="007154EC">
            <w:pPr>
              <w:spacing w:after="0" w:line="240" w:lineRule="auto"/>
              <w:rPr>
                <w:rFonts w:ascii="Times New Roman" w:hAnsi="Times New Roman"/>
              </w:rPr>
            </w:pPr>
          </w:p>
        </w:tc>
        <w:tc>
          <w:tcPr>
            <w:tcW w:w="947" w:type="dxa"/>
            <w:shd w:val="clear" w:color="auto" w:fill="auto"/>
          </w:tcPr>
          <w:p w14:paraId="1FD158D9" w14:textId="77777777" w:rsidR="007154EC" w:rsidRDefault="007154EC">
            <w:pPr>
              <w:spacing w:after="0" w:line="240" w:lineRule="auto"/>
              <w:rPr>
                <w:rFonts w:ascii="Times New Roman" w:hAnsi="Times New Roman"/>
              </w:rPr>
            </w:pPr>
          </w:p>
        </w:tc>
      </w:tr>
      <w:tr w:rsidR="007154EC" w14:paraId="7B38DDCE" w14:textId="77777777">
        <w:tc>
          <w:tcPr>
            <w:tcW w:w="601" w:type="dxa"/>
            <w:shd w:val="clear" w:color="auto" w:fill="auto"/>
          </w:tcPr>
          <w:p w14:paraId="6719FF98" w14:textId="77777777" w:rsidR="007154EC" w:rsidRDefault="00AE4382">
            <w:pPr>
              <w:spacing w:after="0" w:line="240" w:lineRule="auto"/>
              <w:rPr>
                <w:rFonts w:ascii="Times New Roman" w:hAnsi="Times New Roman"/>
              </w:rPr>
            </w:pPr>
            <w:r>
              <w:rPr>
                <w:rFonts w:ascii="Times New Roman" w:hAnsi="Times New Roman"/>
              </w:rPr>
              <w:t>2</w:t>
            </w:r>
          </w:p>
        </w:tc>
        <w:tc>
          <w:tcPr>
            <w:tcW w:w="4791" w:type="dxa"/>
            <w:shd w:val="clear" w:color="auto" w:fill="auto"/>
          </w:tcPr>
          <w:p w14:paraId="6B6F63E6" w14:textId="77777777" w:rsidR="007154EC" w:rsidRDefault="00AE4382">
            <w:pPr>
              <w:spacing w:after="0" w:line="240" w:lineRule="auto"/>
              <w:rPr>
                <w:rFonts w:ascii="Times New Roman" w:hAnsi="Times New Roman"/>
              </w:rPr>
            </w:pPr>
            <w:r>
              <w:rPr>
                <w:rFonts w:ascii="Times New Roman" w:hAnsi="Times New Roman"/>
              </w:rPr>
              <w:t>Содействие в поиске и подборе партнеров в других субъектах Российской Федерации в целях создания совместного проекта для последующего выхода на внешние рынки</w:t>
            </w:r>
          </w:p>
        </w:tc>
        <w:tc>
          <w:tcPr>
            <w:tcW w:w="3255" w:type="dxa"/>
            <w:shd w:val="clear" w:color="auto" w:fill="auto"/>
          </w:tcPr>
          <w:p w14:paraId="2B586E29" w14:textId="77777777" w:rsidR="007154EC" w:rsidRDefault="00AE4382">
            <w:pPr>
              <w:spacing w:after="0" w:line="240" w:lineRule="auto"/>
              <w:rPr>
                <w:rFonts w:ascii="Times New Roman" w:hAnsi="Times New Roman"/>
              </w:rPr>
            </w:pPr>
            <w:r>
              <w:rPr>
                <w:rFonts w:ascii="Times New Roman" w:hAnsi="Times New Roman"/>
              </w:rPr>
              <w:t>не менее 5 тысяч рублей за подбор 1 делового партнера</w:t>
            </w:r>
          </w:p>
        </w:tc>
        <w:tc>
          <w:tcPr>
            <w:tcW w:w="992" w:type="dxa"/>
            <w:shd w:val="clear" w:color="auto" w:fill="auto"/>
          </w:tcPr>
          <w:p w14:paraId="7A86DB41" w14:textId="77777777" w:rsidR="007154EC" w:rsidRDefault="007154EC">
            <w:pPr>
              <w:spacing w:after="0" w:line="240" w:lineRule="auto"/>
              <w:rPr>
                <w:rFonts w:ascii="Times New Roman" w:hAnsi="Times New Roman"/>
              </w:rPr>
            </w:pPr>
          </w:p>
        </w:tc>
        <w:tc>
          <w:tcPr>
            <w:tcW w:w="947" w:type="dxa"/>
            <w:shd w:val="clear" w:color="auto" w:fill="auto"/>
          </w:tcPr>
          <w:p w14:paraId="22964DF1" w14:textId="77777777" w:rsidR="007154EC" w:rsidRDefault="007154EC">
            <w:pPr>
              <w:spacing w:after="0" w:line="240" w:lineRule="auto"/>
              <w:rPr>
                <w:rFonts w:ascii="Times New Roman" w:hAnsi="Times New Roman"/>
              </w:rPr>
            </w:pPr>
          </w:p>
        </w:tc>
      </w:tr>
      <w:tr w:rsidR="007154EC" w14:paraId="5CCF4A71" w14:textId="77777777">
        <w:tc>
          <w:tcPr>
            <w:tcW w:w="601" w:type="dxa"/>
            <w:shd w:val="clear" w:color="auto" w:fill="auto"/>
          </w:tcPr>
          <w:p w14:paraId="4FA21E12" w14:textId="77777777" w:rsidR="007154EC" w:rsidRDefault="00AE4382">
            <w:pPr>
              <w:spacing w:after="0" w:line="240" w:lineRule="auto"/>
              <w:rPr>
                <w:rFonts w:ascii="Times New Roman" w:hAnsi="Times New Roman"/>
              </w:rPr>
            </w:pPr>
            <w:r>
              <w:rPr>
                <w:rFonts w:ascii="Times New Roman" w:hAnsi="Times New Roman"/>
              </w:rPr>
              <w:t>3</w:t>
            </w:r>
          </w:p>
        </w:tc>
        <w:tc>
          <w:tcPr>
            <w:tcW w:w="4791" w:type="dxa"/>
            <w:shd w:val="clear" w:color="auto" w:fill="auto"/>
          </w:tcPr>
          <w:p w14:paraId="19688AA8" w14:textId="75EB45A0" w:rsidR="007154EC" w:rsidRDefault="00AE4382">
            <w:pPr>
              <w:spacing w:after="0" w:line="240" w:lineRule="auto"/>
              <w:rPr>
                <w:rFonts w:ascii="Times New Roman" w:hAnsi="Times New Roman"/>
              </w:rPr>
            </w:pPr>
            <w:r>
              <w:rPr>
                <w:rFonts w:ascii="Times New Roman" w:hAnsi="Times New Roman"/>
              </w:rPr>
              <w:t xml:space="preserve">Поиск и подбор иностранного поставщика для субъектов МСП и </w:t>
            </w:r>
            <w:r w:rsidR="00A253F8">
              <w:rPr>
                <w:rFonts w:ascii="Times New Roman" w:hAnsi="Times New Roman"/>
              </w:rPr>
              <w:t>(</w:t>
            </w:r>
            <w:r>
              <w:rPr>
                <w:rFonts w:ascii="Times New Roman" w:hAnsi="Times New Roman"/>
              </w:rPr>
              <w:t>или</w:t>
            </w:r>
            <w:r w:rsidR="00A253F8">
              <w:rPr>
                <w:rFonts w:ascii="Times New Roman" w:hAnsi="Times New Roman"/>
              </w:rPr>
              <w:t>)</w:t>
            </w:r>
            <w:r>
              <w:rPr>
                <w:rFonts w:ascii="Times New Roman" w:hAnsi="Times New Roman"/>
              </w:rPr>
              <w:t xml:space="preserve"> иных субъектов хозяйствующей деятельности, осуществляющих для целей производства закупку за рубежом и ввоз на территорию Российской Федерации технологического оборудования, транспортных средств и механизмов, сырья и иного</w:t>
            </w:r>
          </w:p>
        </w:tc>
        <w:tc>
          <w:tcPr>
            <w:tcW w:w="3255" w:type="dxa"/>
            <w:shd w:val="clear" w:color="auto" w:fill="auto"/>
          </w:tcPr>
          <w:p w14:paraId="5A9C1B02" w14:textId="77777777" w:rsidR="007154EC" w:rsidRDefault="007154EC">
            <w:pPr>
              <w:spacing w:after="0" w:line="240" w:lineRule="auto"/>
              <w:rPr>
                <w:rFonts w:ascii="Times New Roman" w:hAnsi="Times New Roman"/>
              </w:rPr>
            </w:pPr>
          </w:p>
        </w:tc>
        <w:tc>
          <w:tcPr>
            <w:tcW w:w="992" w:type="dxa"/>
            <w:shd w:val="clear" w:color="auto" w:fill="auto"/>
          </w:tcPr>
          <w:p w14:paraId="31C4FC9C" w14:textId="77777777" w:rsidR="007154EC" w:rsidRDefault="007154EC">
            <w:pPr>
              <w:spacing w:after="0" w:line="240" w:lineRule="auto"/>
              <w:rPr>
                <w:rFonts w:ascii="Times New Roman" w:hAnsi="Times New Roman"/>
              </w:rPr>
            </w:pPr>
          </w:p>
        </w:tc>
        <w:tc>
          <w:tcPr>
            <w:tcW w:w="947" w:type="dxa"/>
            <w:shd w:val="clear" w:color="auto" w:fill="auto"/>
          </w:tcPr>
          <w:p w14:paraId="6D1BC130" w14:textId="77777777" w:rsidR="007154EC" w:rsidRDefault="007154EC">
            <w:pPr>
              <w:spacing w:after="0" w:line="240" w:lineRule="auto"/>
              <w:rPr>
                <w:rFonts w:ascii="Times New Roman" w:hAnsi="Times New Roman"/>
              </w:rPr>
            </w:pPr>
          </w:p>
        </w:tc>
      </w:tr>
      <w:tr w:rsidR="007154EC" w14:paraId="544E25C1" w14:textId="77777777">
        <w:tc>
          <w:tcPr>
            <w:tcW w:w="601" w:type="dxa"/>
            <w:shd w:val="clear" w:color="auto" w:fill="auto"/>
          </w:tcPr>
          <w:p w14:paraId="1767C292" w14:textId="77777777" w:rsidR="007154EC" w:rsidRDefault="00AE4382">
            <w:pPr>
              <w:spacing w:after="0" w:line="240" w:lineRule="auto"/>
              <w:rPr>
                <w:rFonts w:ascii="Times New Roman" w:hAnsi="Times New Roman"/>
              </w:rPr>
            </w:pPr>
            <w:r>
              <w:rPr>
                <w:rFonts w:ascii="Times New Roman" w:hAnsi="Times New Roman"/>
              </w:rPr>
              <w:t>4</w:t>
            </w:r>
          </w:p>
        </w:tc>
        <w:tc>
          <w:tcPr>
            <w:tcW w:w="4791" w:type="dxa"/>
            <w:shd w:val="clear" w:color="auto" w:fill="auto"/>
          </w:tcPr>
          <w:p w14:paraId="02A015A3" w14:textId="77777777" w:rsidR="007154EC" w:rsidRDefault="00AE4382">
            <w:pPr>
              <w:spacing w:after="0" w:line="240" w:lineRule="auto"/>
              <w:rPr>
                <w:rFonts w:ascii="Times New Roman" w:hAnsi="Times New Roman"/>
              </w:rPr>
            </w:pPr>
            <w:r>
              <w:rPr>
                <w:rFonts w:ascii="Times New Roman" w:hAnsi="Times New Roman"/>
              </w:rPr>
              <w:t>Соглашения с банками, образовательными учреждениями и другими организациями в целях привлечения к ним клиентов на условиях агентского вознаграждения</w:t>
            </w:r>
          </w:p>
          <w:p w14:paraId="526AC357" w14:textId="77777777" w:rsidR="007154EC" w:rsidRDefault="00AE4382">
            <w:pPr>
              <w:spacing w:after="0" w:line="240" w:lineRule="auto"/>
              <w:rPr>
                <w:rFonts w:ascii="Times New Roman" w:hAnsi="Times New Roman"/>
              </w:rPr>
            </w:pPr>
            <w:r>
              <w:rPr>
                <w:rFonts w:ascii="Times New Roman" w:hAnsi="Times New Roman"/>
              </w:rPr>
              <w:t>(расшифровка доходов указывается в соглашении с РЭЦ)</w:t>
            </w:r>
          </w:p>
        </w:tc>
        <w:tc>
          <w:tcPr>
            <w:tcW w:w="3255" w:type="dxa"/>
            <w:shd w:val="clear" w:color="auto" w:fill="auto"/>
          </w:tcPr>
          <w:p w14:paraId="64D4B221" w14:textId="77777777" w:rsidR="007154EC" w:rsidRDefault="007154EC">
            <w:pPr>
              <w:spacing w:after="0" w:line="240" w:lineRule="auto"/>
              <w:rPr>
                <w:rFonts w:ascii="Times New Roman" w:hAnsi="Times New Roman"/>
              </w:rPr>
            </w:pPr>
          </w:p>
        </w:tc>
        <w:tc>
          <w:tcPr>
            <w:tcW w:w="992" w:type="dxa"/>
            <w:shd w:val="clear" w:color="auto" w:fill="auto"/>
          </w:tcPr>
          <w:p w14:paraId="4EC27E72" w14:textId="77777777" w:rsidR="007154EC" w:rsidRDefault="007154EC">
            <w:pPr>
              <w:spacing w:after="0" w:line="240" w:lineRule="auto"/>
              <w:rPr>
                <w:rFonts w:ascii="Times New Roman" w:hAnsi="Times New Roman"/>
              </w:rPr>
            </w:pPr>
          </w:p>
        </w:tc>
        <w:tc>
          <w:tcPr>
            <w:tcW w:w="947" w:type="dxa"/>
            <w:shd w:val="clear" w:color="auto" w:fill="auto"/>
          </w:tcPr>
          <w:p w14:paraId="1679A8D1" w14:textId="77777777" w:rsidR="007154EC" w:rsidRDefault="007154EC">
            <w:pPr>
              <w:spacing w:after="0" w:line="240" w:lineRule="auto"/>
              <w:rPr>
                <w:rFonts w:ascii="Times New Roman" w:hAnsi="Times New Roman"/>
              </w:rPr>
            </w:pPr>
          </w:p>
        </w:tc>
      </w:tr>
      <w:tr w:rsidR="007154EC" w14:paraId="1E30F981" w14:textId="77777777">
        <w:tc>
          <w:tcPr>
            <w:tcW w:w="601" w:type="dxa"/>
            <w:shd w:val="clear" w:color="auto" w:fill="auto"/>
          </w:tcPr>
          <w:p w14:paraId="550B300F" w14:textId="77777777" w:rsidR="007154EC" w:rsidRDefault="00AE4382">
            <w:pPr>
              <w:spacing w:after="0" w:line="240" w:lineRule="auto"/>
              <w:rPr>
                <w:rFonts w:ascii="Times New Roman" w:hAnsi="Times New Roman"/>
              </w:rPr>
            </w:pPr>
            <w:r>
              <w:rPr>
                <w:rFonts w:ascii="Times New Roman" w:hAnsi="Times New Roman"/>
              </w:rPr>
              <w:t>5</w:t>
            </w:r>
          </w:p>
        </w:tc>
        <w:tc>
          <w:tcPr>
            <w:tcW w:w="4791" w:type="dxa"/>
            <w:shd w:val="clear" w:color="auto" w:fill="auto"/>
          </w:tcPr>
          <w:p w14:paraId="293F8C36" w14:textId="77777777" w:rsidR="007154EC" w:rsidRDefault="00AE4382">
            <w:pPr>
              <w:spacing w:after="0" w:line="240" w:lineRule="auto"/>
              <w:rPr>
                <w:rFonts w:ascii="Times New Roman" w:hAnsi="Times New Roman"/>
              </w:rPr>
            </w:pPr>
            <w:r>
              <w:rPr>
                <w:rFonts w:ascii="Times New Roman" w:hAnsi="Times New Roman"/>
              </w:rPr>
              <w:t xml:space="preserve">Продвижение банков, образовательных учреждений и других организаций в рамках форумов, конференций, круглых столов и других конгрессных мероприятий, организованных ЦПЭ, на условиях спонсорского вознаграждения </w:t>
            </w:r>
          </w:p>
        </w:tc>
        <w:tc>
          <w:tcPr>
            <w:tcW w:w="3255" w:type="dxa"/>
            <w:shd w:val="clear" w:color="auto" w:fill="auto"/>
          </w:tcPr>
          <w:p w14:paraId="05F2C884" w14:textId="77777777" w:rsidR="007154EC" w:rsidRDefault="007154EC">
            <w:pPr>
              <w:spacing w:after="0" w:line="240" w:lineRule="auto"/>
              <w:rPr>
                <w:rFonts w:ascii="Times New Roman" w:hAnsi="Times New Roman"/>
              </w:rPr>
            </w:pPr>
          </w:p>
        </w:tc>
        <w:tc>
          <w:tcPr>
            <w:tcW w:w="992" w:type="dxa"/>
            <w:shd w:val="clear" w:color="auto" w:fill="auto"/>
          </w:tcPr>
          <w:p w14:paraId="4E031BB6" w14:textId="77777777" w:rsidR="007154EC" w:rsidRDefault="007154EC">
            <w:pPr>
              <w:spacing w:after="0" w:line="240" w:lineRule="auto"/>
              <w:rPr>
                <w:rFonts w:ascii="Times New Roman" w:hAnsi="Times New Roman"/>
              </w:rPr>
            </w:pPr>
          </w:p>
        </w:tc>
        <w:tc>
          <w:tcPr>
            <w:tcW w:w="947" w:type="dxa"/>
            <w:shd w:val="clear" w:color="auto" w:fill="auto"/>
          </w:tcPr>
          <w:p w14:paraId="684AF1F4" w14:textId="77777777" w:rsidR="007154EC" w:rsidRDefault="007154EC">
            <w:pPr>
              <w:spacing w:after="0" w:line="240" w:lineRule="auto"/>
              <w:rPr>
                <w:rFonts w:ascii="Times New Roman" w:hAnsi="Times New Roman"/>
              </w:rPr>
            </w:pPr>
          </w:p>
        </w:tc>
      </w:tr>
      <w:tr w:rsidR="007154EC" w14:paraId="4B7AAC6B" w14:textId="77777777">
        <w:tc>
          <w:tcPr>
            <w:tcW w:w="601" w:type="dxa"/>
            <w:shd w:val="clear" w:color="auto" w:fill="auto"/>
          </w:tcPr>
          <w:p w14:paraId="57E097DD" w14:textId="77777777" w:rsidR="007154EC" w:rsidRDefault="00AE4382">
            <w:pPr>
              <w:spacing w:after="0" w:line="240" w:lineRule="auto"/>
              <w:rPr>
                <w:rFonts w:ascii="Times New Roman" w:hAnsi="Times New Roman"/>
              </w:rPr>
            </w:pPr>
            <w:r>
              <w:rPr>
                <w:rFonts w:ascii="Times New Roman" w:hAnsi="Times New Roman"/>
              </w:rPr>
              <w:t>6</w:t>
            </w:r>
          </w:p>
        </w:tc>
        <w:tc>
          <w:tcPr>
            <w:tcW w:w="4791" w:type="dxa"/>
            <w:shd w:val="clear" w:color="auto" w:fill="auto"/>
          </w:tcPr>
          <w:p w14:paraId="5E2ED67F" w14:textId="77777777" w:rsidR="007154EC" w:rsidRDefault="00AE4382">
            <w:pPr>
              <w:spacing w:after="0" w:line="240" w:lineRule="auto"/>
              <w:rPr>
                <w:rFonts w:ascii="Times New Roman" w:hAnsi="Times New Roman"/>
              </w:rPr>
            </w:pPr>
            <w:r>
              <w:rPr>
                <w:rFonts w:ascii="Times New Roman" w:hAnsi="Times New Roman"/>
              </w:rPr>
              <w:t>Иные платные услуг для хозяйствующих субъектов, не относящихся к категории малое и среднее предпринимательство</w:t>
            </w:r>
          </w:p>
          <w:p w14:paraId="45E79E7A" w14:textId="77777777" w:rsidR="007154EC" w:rsidRDefault="00AE4382">
            <w:pPr>
              <w:spacing w:after="0" w:line="240" w:lineRule="auto"/>
              <w:rPr>
                <w:rFonts w:ascii="Times New Roman" w:hAnsi="Times New Roman"/>
              </w:rPr>
            </w:pPr>
            <w:r>
              <w:rPr>
                <w:rFonts w:ascii="Times New Roman" w:hAnsi="Times New Roman"/>
              </w:rPr>
              <w:t>(расшифровка доходов указывается в соглашении с РЭЦ)</w:t>
            </w:r>
          </w:p>
        </w:tc>
        <w:tc>
          <w:tcPr>
            <w:tcW w:w="3255" w:type="dxa"/>
            <w:shd w:val="clear" w:color="auto" w:fill="auto"/>
          </w:tcPr>
          <w:p w14:paraId="61B78E14" w14:textId="77777777" w:rsidR="007154EC" w:rsidRDefault="007154EC">
            <w:pPr>
              <w:spacing w:after="0" w:line="240" w:lineRule="auto"/>
              <w:rPr>
                <w:rFonts w:ascii="Times New Roman" w:hAnsi="Times New Roman"/>
              </w:rPr>
            </w:pPr>
          </w:p>
        </w:tc>
        <w:tc>
          <w:tcPr>
            <w:tcW w:w="992" w:type="dxa"/>
            <w:shd w:val="clear" w:color="auto" w:fill="auto"/>
          </w:tcPr>
          <w:p w14:paraId="59D27459" w14:textId="77777777" w:rsidR="007154EC" w:rsidRDefault="007154EC">
            <w:pPr>
              <w:spacing w:after="0" w:line="240" w:lineRule="auto"/>
              <w:rPr>
                <w:rFonts w:ascii="Times New Roman" w:hAnsi="Times New Roman"/>
              </w:rPr>
            </w:pPr>
          </w:p>
        </w:tc>
        <w:tc>
          <w:tcPr>
            <w:tcW w:w="947" w:type="dxa"/>
            <w:shd w:val="clear" w:color="auto" w:fill="auto"/>
          </w:tcPr>
          <w:p w14:paraId="79C6676D" w14:textId="77777777" w:rsidR="007154EC" w:rsidRDefault="007154EC">
            <w:pPr>
              <w:spacing w:after="0" w:line="240" w:lineRule="auto"/>
              <w:rPr>
                <w:rFonts w:ascii="Times New Roman" w:hAnsi="Times New Roman"/>
              </w:rPr>
            </w:pPr>
          </w:p>
        </w:tc>
      </w:tr>
      <w:tr w:rsidR="007154EC" w14:paraId="50518529" w14:textId="77777777">
        <w:tc>
          <w:tcPr>
            <w:tcW w:w="601" w:type="dxa"/>
            <w:shd w:val="clear" w:color="auto" w:fill="auto"/>
          </w:tcPr>
          <w:p w14:paraId="3C356D66" w14:textId="77777777" w:rsidR="007154EC" w:rsidRDefault="00AE4382">
            <w:pPr>
              <w:spacing w:after="0" w:line="240" w:lineRule="auto"/>
              <w:rPr>
                <w:rFonts w:ascii="Times New Roman" w:hAnsi="Times New Roman"/>
              </w:rPr>
            </w:pPr>
            <w:r>
              <w:rPr>
                <w:rFonts w:ascii="Times New Roman" w:hAnsi="Times New Roman"/>
              </w:rPr>
              <w:t>7</w:t>
            </w:r>
          </w:p>
        </w:tc>
        <w:tc>
          <w:tcPr>
            <w:tcW w:w="4791" w:type="dxa"/>
            <w:shd w:val="clear" w:color="auto" w:fill="auto"/>
          </w:tcPr>
          <w:p w14:paraId="68B2A470" w14:textId="77777777" w:rsidR="007154EC" w:rsidRDefault="00AE4382">
            <w:pPr>
              <w:spacing w:after="0" w:line="240" w:lineRule="auto"/>
              <w:rPr>
                <w:rFonts w:ascii="Times New Roman" w:hAnsi="Times New Roman"/>
              </w:rPr>
            </w:pPr>
            <w:r>
              <w:rPr>
                <w:rFonts w:ascii="Times New Roman" w:hAnsi="Times New Roman"/>
              </w:rPr>
              <w:t>Иные направления доходов</w:t>
            </w:r>
          </w:p>
        </w:tc>
        <w:tc>
          <w:tcPr>
            <w:tcW w:w="3255" w:type="dxa"/>
            <w:shd w:val="clear" w:color="auto" w:fill="auto"/>
          </w:tcPr>
          <w:p w14:paraId="285B5A58" w14:textId="77777777" w:rsidR="007154EC" w:rsidRDefault="007154EC">
            <w:pPr>
              <w:spacing w:after="0" w:line="240" w:lineRule="auto"/>
              <w:rPr>
                <w:rFonts w:ascii="Times New Roman" w:hAnsi="Times New Roman"/>
              </w:rPr>
            </w:pPr>
          </w:p>
        </w:tc>
        <w:tc>
          <w:tcPr>
            <w:tcW w:w="992" w:type="dxa"/>
            <w:shd w:val="clear" w:color="auto" w:fill="auto"/>
          </w:tcPr>
          <w:p w14:paraId="53A5ACE5" w14:textId="77777777" w:rsidR="007154EC" w:rsidRDefault="007154EC">
            <w:pPr>
              <w:spacing w:after="0" w:line="240" w:lineRule="auto"/>
              <w:rPr>
                <w:rFonts w:ascii="Times New Roman" w:hAnsi="Times New Roman"/>
              </w:rPr>
            </w:pPr>
          </w:p>
        </w:tc>
        <w:tc>
          <w:tcPr>
            <w:tcW w:w="947" w:type="dxa"/>
            <w:shd w:val="clear" w:color="auto" w:fill="auto"/>
          </w:tcPr>
          <w:p w14:paraId="15E6BF9C" w14:textId="77777777" w:rsidR="007154EC" w:rsidRDefault="007154EC">
            <w:pPr>
              <w:spacing w:after="0" w:line="240" w:lineRule="auto"/>
              <w:rPr>
                <w:rFonts w:ascii="Times New Roman" w:hAnsi="Times New Roman"/>
              </w:rPr>
            </w:pPr>
          </w:p>
        </w:tc>
      </w:tr>
    </w:tbl>
    <w:p w14:paraId="626E464A" w14:textId="77777777" w:rsidR="007154EC" w:rsidRDefault="007154EC">
      <w:pPr>
        <w:rPr>
          <w:rFonts w:ascii="Times New Roman" w:hAnsi="Times New Roman"/>
        </w:rPr>
      </w:pPr>
    </w:p>
    <w:p w14:paraId="3B8B8144" w14:textId="77777777" w:rsidR="007154EC" w:rsidRDefault="00AE4382">
      <w:pPr>
        <w:pStyle w:val="ConsPlusNormal"/>
        <w:ind w:left="4678"/>
        <w:jc w:val="center"/>
        <w:outlineLvl w:val="1"/>
        <w:rPr>
          <w:rFonts w:ascii="Times New Roman" w:hAnsi="Times New Roman" w:cs="Times New Roman"/>
          <w:sz w:val="28"/>
          <w:szCs w:val="28"/>
        </w:rPr>
      </w:pPr>
      <w:r>
        <w:rPr>
          <w:rFonts w:ascii="Times New Roman" w:hAnsi="Times New Roman" w:cs="Times New Roman"/>
          <w:sz w:val="28"/>
          <w:szCs w:val="28"/>
        </w:rPr>
        <w:t>Приложение № 3</w:t>
      </w:r>
    </w:p>
    <w:p w14:paraId="71EAD542" w14:textId="77777777" w:rsidR="007154EC" w:rsidRDefault="00AE4382">
      <w:pPr>
        <w:pStyle w:val="ConsPlusNormal"/>
        <w:ind w:left="4678"/>
        <w:jc w:val="center"/>
        <w:rPr>
          <w:rFonts w:ascii="Times New Roman" w:hAnsi="Times New Roman" w:cs="Times New Roman"/>
          <w:sz w:val="28"/>
          <w:szCs w:val="28"/>
        </w:rPr>
      </w:pPr>
      <w:r>
        <w:rPr>
          <w:rFonts w:ascii="Times New Roman" w:hAnsi="Times New Roman" w:cs="Times New Roman"/>
          <w:sz w:val="28"/>
          <w:szCs w:val="28"/>
        </w:rPr>
        <w:t>к  требованиям к центрам поддержки экспорта, утвержденным приказом Минпромторга России от</w:t>
      </w:r>
      <w:r>
        <w:rPr>
          <w:rFonts w:ascii="Times New Roman" w:hAnsi="Times New Roman" w:cs="Times New Roman"/>
          <w:sz w:val="28"/>
          <w:szCs w:val="28"/>
        </w:rPr>
        <w:br/>
        <w:t>______________№_______</w:t>
      </w:r>
    </w:p>
    <w:p w14:paraId="590430B9" w14:textId="77777777" w:rsidR="007154EC" w:rsidRDefault="007154EC">
      <w:pPr>
        <w:pStyle w:val="ConsPlusNormal"/>
        <w:spacing w:after="1"/>
        <w:rPr>
          <w:rFonts w:ascii="Times New Roman" w:hAnsi="Times New Roman" w:cs="Times New Roman"/>
          <w:sz w:val="28"/>
          <w:szCs w:val="28"/>
        </w:rPr>
      </w:pPr>
    </w:p>
    <w:p w14:paraId="10CE0AD8" w14:textId="77777777" w:rsidR="007154EC" w:rsidRDefault="007154EC">
      <w:pPr>
        <w:pStyle w:val="ConsPlusNormal"/>
        <w:jc w:val="both"/>
        <w:rPr>
          <w:rFonts w:ascii="Times New Roman" w:hAnsi="Times New Roman" w:cs="Times New Roman"/>
          <w:sz w:val="28"/>
          <w:szCs w:val="28"/>
        </w:rPr>
      </w:pPr>
    </w:p>
    <w:p w14:paraId="4B82A795"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6E63D1EC" w14:textId="77777777" w:rsidR="007154EC" w:rsidRDefault="007154EC">
      <w:pPr>
        <w:pStyle w:val="ConsPlusNormal"/>
        <w:jc w:val="center"/>
        <w:rPr>
          <w:rFonts w:ascii="Times New Roman" w:hAnsi="Times New Roman" w:cs="Times New Roman"/>
          <w:sz w:val="28"/>
          <w:szCs w:val="28"/>
        </w:rPr>
      </w:pPr>
    </w:p>
    <w:p w14:paraId="06793FED"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Ключевые показатели</w:t>
      </w:r>
    </w:p>
    <w:p w14:paraId="74961DDE"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эффективности деятельности центра поддержки экспорта</w:t>
      </w:r>
    </w:p>
    <w:p w14:paraId="3E04C562"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на ____ год</w:t>
      </w:r>
    </w:p>
    <w:p w14:paraId="581524A1" w14:textId="77777777" w:rsidR="007154EC" w:rsidRDefault="007154EC">
      <w:pPr>
        <w:pStyle w:val="ConsPlusNormal"/>
        <w:jc w:val="both"/>
        <w:rPr>
          <w:rFonts w:ascii="Times New Roman" w:hAnsi="Times New Roman" w:cs="Times New Roman"/>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86"/>
        <w:gridCol w:w="992"/>
        <w:gridCol w:w="709"/>
        <w:gridCol w:w="708"/>
        <w:gridCol w:w="710"/>
        <w:gridCol w:w="712"/>
        <w:gridCol w:w="9"/>
        <w:gridCol w:w="700"/>
        <w:gridCol w:w="708"/>
        <w:gridCol w:w="9"/>
        <w:gridCol w:w="700"/>
        <w:gridCol w:w="709"/>
        <w:gridCol w:w="9"/>
        <w:gridCol w:w="700"/>
        <w:gridCol w:w="709"/>
        <w:gridCol w:w="9"/>
      </w:tblGrid>
      <w:tr w:rsidR="007154EC" w14:paraId="0871F6E6" w14:textId="77777777">
        <w:tc>
          <w:tcPr>
            <w:tcW w:w="624" w:type="dxa"/>
            <w:vMerge w:val="restart"/>
          </w:tcPr>
          <w:p w14:paraId="3E2B2122" w14:textId="77777777" w:rsidR="007154EC" w:rsidRDefault="00AE4382">
            <w:pPr>
              <w:pStyle w:val="ConsPlusNormal"/>
              <w:jc w:val="center"/>
              <w:rPr>
                <w:rFonts w:ascii="Times New Roman" w:hAnsi="Times New Roman" w:cs="Times New Roman"/>
              </w:rPr>
            </w:pPr>
            <w:r>
              <w:rPr>
                <w:rFonts w:ascii="Times New Roman" w:hAnsi="Times New Roman" w:cs="Times New Roman"/>
              </w:rPr>
              <w:t>№ п/п</w:t>
            </w:r>
          </w:p>
        </w:tc>
        <w:tc>
          <w:tcPr>
            <w:tcW w:w="1786" w:type="dxa"/>
            <w:vMerge w:val="restart"/>
          </w:tcPr>
          <w:p w14:paraId="17A2FDBB" w14:textId="77777777" w:rsidR="007154EC" w:rsidRDefault="00AE4382">
            <w:pPr>
              <w:pStyle w:val="ConsPlusNormal"/>
              <w:jc w:val="center"/>
              <w:rPr>
                <w:rFonts w:ascii="Times New Roman" w:hAnsi="Times New Roman" w:cs="Times New Roman"/>
              </w:rPr>
            </w:pPr>
            <w:r>
              <w:rPr>
                <w:rFonts w:ascii="Times New Roman" w:hAnsi="Times New Roman" w:cs="Times New Roman"/>
              </w:rPr>
              <w:t>Наименование показателя</w:t>
            </w:r>
          </w:p>
        </w:tc>
        <w:tc>
          <w:tcPr>
            <w:tcW w:w="992" w:type="dxa"/>
            <w:vMerge w:val="restart"/>
          </w:tcPr>
          <w:p w14:paraId="62ECA362" w14:textId="77777777" w:rsidR="007154EC" w:rsidRDefault="00AE4382">
            <w:pPr>
              <w:pStyle w:val="ConsPlusNormal"/>
              <w:jc w:val="center"/>
              <w:rPr>
                <w:rFonts w:ascii="Times New Roman" w:hAnsi="Times New Roman" w:cs="Times New Roman"/>
              </w:rPr>
            </w:pPr>
            <w:r>
              <w:rPr>
                <w:rFonts w:ascii="Times New Roman" w:hAnsi="Times New Roman" w:cs="Times New Roman"/>
              </w:rPr>
              <w:t>Единица измерения</w:t>
            </w:r>
          </w:p>
        </w:tc>
        <w:tc>
          <w:tcPr>
            <w:tcW w:w="7101" w:type="dxa"/>
            <w:gridSpan w:val="14"/>
          </w:tcPr>
          <w:p w14:paraId="2B44C623" w14:textId="77777777" w:rsidR="007154EC" w:rsidRDefault="00AE4382">
            <w:pPr>
              <w:pStyle w:val="ConsPlusNormal"/>
              <w:jc w:val="center"/>
              <w:rPr>
                <w:rFonts w:ascii="Times New Roman" w:hAnsi="Times New Roman" w:cs="Times New Roman"/>
              </w:rPr>
            </w:pPr>
            <w:r>
              <w:rPr>
                <w:rFonts w:ascii="Times New Roman" w:hAnsi="Times New Roman" w:cs="Times New Roman"/>
              </w:rPr>
              <w:t>20__ год (отчетный год)</w:t>
            </w:r>
          </w:p>
        </w:tc>
      </w:tr>
      <w:tr w:rsidR="007154EC" w14:paraId="19199764" w14:textId="77777777">
        <w:tc>
          <w:tcPr>
            <w:tcW w:w="624" w:type="dxa"/>
            <w:vMerge/>
          </w:tcPr>
          <w:p w14:paraId="1719824A" w14:textId="77777777" w:rsidR="007154EC" w:rsidRDefault="007154EC">
            <w:pPr>
              <w:pStyle w:val="ConsPlusNormal"/>
              <w:rPr>
                <w:rFonts w:ascii="Times New Roman" w:hAnsi="Times New Roman" w:cs="Times New Roman"/>
              </w:rPr>
            </w:pPr>
          </w:p>
        </w:tc>
        <w:tc>
          <w:tcPr>
            <w:tcW w:w="1786" w:type="dxa"/>
            <w:vMerge/>
          </w:tcPr>
          <w:p w14:paraId="48A81538" w14:textId="77777777" w:rsidR="007154EC" w:rsidRDefault="007154EC">
            <w:pPr>
              <w:pStyle w:val="ConsPlusNormal"/>
              <w:rPr>
                <w:rFonts w:ascii="Times New Roman" w:hAnsi="Times New Roman" w:cs="Times New Roman"/>
              </w:rPr>
            </w:pPr>
          </w:p>
        </w:tc>
        <w:tc>
          <w:tcPr>
            <w:tcW w:w="992" w:type="dxa"/>
            <w:vMerge/>
          </w:tcPr>
          <w:p w14:paraId="7342D1FE" w14:textId="77777777" w:rsidR="007154EC" w:rsidRDefault="007154EC">
            <w:pPr>
              <w:pStyle w:val="ConsPlusNormal"/>
              <w:rPr>
                <w:rFonts w:ascii="Times New Roman" w:hAnsi="Times New Roman" w:cs="Times New Roman"/>
              </w:rPr>
            </w:pPr>
          </w:p>
        </w:tc>
        <w:tc>
          <w:tcPr>
            <w:tcW w:w="1417" w:type="dxa"/>
            <w:gridSpan w:val="2"/>
          </w:tcPr>
          <w:p w14:paraId="657EF681" w14:textId="77777777" w:rsidR="007154EC" w:rsidRDefault="00AE4382">
            <w:pPr>
              <w:pStyle w:val="ConsPlusNormal"/>
              <w:jc w:val="center"/>
              <w:rPr>
                <w:rFonts w:ascii="Times New Roman" w:hAnsi="Times New Roman" w:cs="Times New Roman"/>
              </w:rPr>
            </w:pPr>
            <w:r>
              <w:rPr>
                <w:rFonts w:ascii="Times New Roman" w:hAnsi="Times New Roman" w:cs="Times New Roman"/>
              </w:rPr>
              <w:t>I кв</w:t>
            </w:r>
          </w:p>
        </w:tc>
        <w:tc>
          <w:tcPr>
            <w:tcW w:w="1431" w:type="dxa"/>
            <w:gridSpan w:val="3"/>
          </w:tcPr>
          <w:p w14:paraId="52C3AF2B" w14:textId="77777777" w:rsidR="007154EC" w:rsidRDefault="00AE4382">
            <w:pPr>
              <w:pStyle w:val="ConsPlusNormal"/>
              <w:jc w:val="center"/>
              <w:rPr>
                <w:rFonts w:ascii="Times New Roman" w:hAnsi="Times New Roman" w:cs="Times New Roman"/>
              </w:rPr>
            </w:pPr>
            <w:r>
              <w:rPr>
                <w:rFonts w:ascii="Times New Roman" w:hAnsi="Times New Roman" w:cs="Times New Roman"/>
              </w:rPr>
              <w:t>II кв</w:t>
            </w:r>
          </w:p>
        </w:tc>
        <w:tc>
          <w:tcPr>
            <w:tcW w:w="1417" w:type="dxa"/>
            <w:gridSpan w:val="3"/>
          </w:tcPr>
          <w:p w14:paraId="3823EB93" w14:textId="77777777" w:rsidR="007154EC" w:rsidRDefault="00AE4382">
            <w:pPr>
              <w:pStyle w:val="ConsPlusNormal"/>
              <w:jc w:val="center"/>
              <w:rPr>
                <w:rFonts w:ascii="Times New Roman" w:hAnsi="Times New Roman" w:cs="Times New Roman"/>
              </w:rPr>
            </w:pPr>
            <w:r>
              <w:rPr>
                <w:rFonts w:ascii="Times New Roman" w:hAnsi="Times New Roman" w:cs="Times New Roman"/>
              </w:rPr>
              <w:t>III кв</w:t>
            </w:r>
          </w:p>
        </w:tc>
        <w:tc>
          <w:tcPr>
            <w:tcW w:w="1418" w:type="dxa"/>
            <w:gridSpan w:val="3"/>
          </w:tcPr>
          <w:p w14:paraId="55112FE8" w14:textId="77777777" w:rsidR="007154EC" w:rsidRDefault="00AE4382">
            <w:pPr>
              <w:pStyle w:val="ConsPlusNormal"/>
              <w:jc w:val="center"/>
              <w:rPr>
                <w:rFonts w:ascii="Times New Roman" w:hAnsi="Times New Roman" w:cs="Times New Roman"/>
              </w:rPr>
            </w:pPr>
            <w:r>
              <w:rPr>
                <w:rFonts w:ascii="Times New Roman" w:hAnsi="Times New Roman" w:cs="Times New Roman"/>
              </w:rPr>
              <w:t>IV кв</w:t>
            </w:r>
          </w:p>
        </w:tc>
        <w:tc>
          <w:tcPr>
            <w:tcW w:w="1418" w:type="dxa"/>
            <w:gridSpan w:val="3"/>
          </w:tcPr>
          <w:p w14:paraId="0F67B864" w14:textId="77777777" w:rsidR="007154EC" w:rsidRDefault="00AE4382">
            <w:pPr>
              <w:pStyle w:val="ConsPlusNormal"/>
              <w:jc w:val="center"/>
              <w:rPr>
                <w:rFonts w:ascii="Times New Roman" w:hAnsi="Times New Roman" w:cs="Times New Roman"/>
              </w:rPr>
            </w:pPr>
            <w:r>
              <w:rPr>
                <w:rFonts w:ascii="Times New Roman" w:hAnsi="Times New Roman" w:cs="Times New Roman"/>
              </w:rPr>
              <w:t>Итого</w:t>
            </w:r>
          </w:p>
        </w:tc>
      </w:tr>
      <w:tr w:rsidR="007154EC" w14:paraId="6C3347AA" w14:textId="77777777">
        <w:trPr>
          <w:gridAfter w:val="1"/>
          <w:wAfter w:w="9" w:type="dxa"/>
        </w:trPr>
        <w:tc>
          <w:tcPr>
            <w:tcW w:w="624" w:type="dxa"/>
            <w:vMerge/>
          </w:tcPr>
          <w:p w14:paraId="05D1A09D" w14:textId="77777777" w:rsidR="007154EC" w:rsidRDefault="007154EC">
            <w:pPr>
              <w:pStyle w:val="ConsPlusNormal"/>
              <w:rPr>
                <w:rFonts w:ascii="Times New Roman" w:hAnsi="Times New Roman" w:cs="Times New Roman"/>
              </w:rPr>
            </w:pPr>
          </w:p>
        </w:tc>
        <w:tc>
          <w:tcPr>
            <w:tcW w:w="1786" w:type="dxa"/>
            <w:vMerge/>
          </w:tcPr>
          <w:p w14:paraId="560B4CDF" w14:textId="77777777" w:rsidR="007154EC" w:rsidRDefault="007154EC">
            <w:pPr>
              <w:pStyle w:val="ConsPlusNormal"/>
              <w:rPr>
                <w:rFonts w:ascii="Times New Roman" w:hAnsi="Times New Roman" w:cs="Times New Roman"/>
              </w:rPr>
            </w:pPr>
          </w:p>
        </w:tc>
        <w:tc>
          <w:tcPr>
            <w:tcW w:w="992" w:type="dxa"/>
            <w:vMerge/>
          </w:tcPr>
          <w:p w14:paraId="0A90FCCD" w14:textId="77777777" w:rsidR="007154EC" w:rsidRDefault="007154EC">
            <w:pPr>
              <w:pStyle w:val="ConsPlusNormal"/>
              <w:rPr>
                <w:rFonts w:ascii="Times New Roman" w:hAnsi="Times New Roman" w:cs="Times New Roman"/>
              </w:rPr>
            </w:pPr>
          </w:p>
        </w:tc>
        <w:tc>
          <w:tcPr>
            <w:tcW w:w="709" w:type="dxa"/>
          </w:tcPr>
          <w:p w14:paraId="773F0CA0" w14:textId="77777777" w:rsidR="007154EC" w:rsidRDefault="00AE4382">
            <w:pPr>
              <w:pStyle w:val="ConsPlusNormal"/>
              <w:jc w:val="center"/>
              <w:rPr>
                <w:rFonts w:ascii="Times New Roman" w:hAnsi="Times New Roman" w:cs="Times New Roman"/>
              </w:rPr>
            </w:pPr>
            <w:r>
              <w:rPr>
                <w:rFonts w:ascii="Times New Roman" w:hAnsi="Times New Roman" w:cs="Times New Roman"/>
              </w:rPr>
              <w:t>План</w:t>
            </w:r>
          </w:p>
        </w:tc>
        <w:tc>
          <w:tcPr>
            <w:tcW w:w="708" w:type="dxa"/>
          </w:tcPr>
          <w:p w14:paraId="48D45341" w14:textId="77777777" w:rsidR="007154EC" w:rsidRDefault="00AE4382">
            <w:pPr>
              <w:pStyle w:val="ConsPlusNormal"/>
              <w:jc w:val="center"/>
              <w:rPr>
                <w:rFonts w:ascii="Times New Roman" w:hAnsi="Times New Roman" w:cs="Times New Roman"/>
              </w:rPr>
            </w:pPr>
            <w:r>
              <w:rPr>
                <w:rFonts w:ascii="Times New Roman" w:hAnsi="Times New Roman" w:cs="Times New Roman"/>
              </w:rPr>
              <w:t>Факт</w:t>
            </w:r>
          </w:p>
        </w:tc>
        <w:tc>
          <w:tcPr>
            <w:tcW w:w="710" w:type="dxa"/>
          </w:tcPr>
          <w:p w14:paraId="148ACBA5" w14:textId="77777777" w:rsidR="007154EC" w:rsidRDefault="00AE4382">
            <w:pPr>
              <w:pStyle w:val="ConsPlusNormal"/>
              <w:jc w:val="center"/>
              <w:rPr>
                <w:rFonts w:ascii="Times New Roman" w:hAnsi="Times New Roman" w:cs="Times New Roman"/>
              </w:rPr>
            </w:pPr>
            <w:r>
              <w:rPr>
                <w:rFonts w:ascii="Times New Roman" w:hAnsi="Times New Roman" w:cs="Times New Roman"/>
              </w:rPr>
              <w:t>План</w:t>
            </w:r>
          </w:p>
        </w:tc>
        <w:tc>
          <w:tcPr>
            <w:tcW w:w="712" w:type="dxa"/>
          </w:tcPr>
          <w:p w14:paraId="2BB3230D" w14:textId="77777777" w:rsidR="007154EC" w:rsidRDefault="00AE4382">
            <w:pPr>
              <w:pStyle w:val="ConsPlusNormal"/>
              <w:jc w:val="center"/>
              <w:rPr>
                <w:rFonts w:ascii="Times New Roman" w:hAnsi="Times New Roman" w:cs="Times New Roman"/>
              </w:rPr>
            </w:pPr>
            <w:r>
              <w:rPr>
                <w:rFonts w:ascii="Times New Roman" w:hAnsi="Times New Roman" w:cs="Times New Roman"/>
              </w:rPr>
              <w:t>Факт</w:t>
            </w:r>
          </w:p>
        </w:tc>
        <w:tc>
          <w:tcPr>
            <w:tcW w:w="709" w:type="dxa"/>
            <w:gridSpan w:val="2"/>
          </w:tcPr>
          <w:p w14:paraId="125486B6" w14:textId="77777777" w:rsidR="007154EC" w:rsidRDefault="00AE4382">
            <w:pPr>
              <w:pStyle w:val="ConsPlusNormal"/>
              <w:jc w:val="center"/>
              <w:rPr>
                <w:rFonts w:ascii="Times New Roman" w:hAnsi="Times New Roman" w:cs="Times New Roman"/>
              </w:rPr>
            </w:pPr>
            <w:r>
              <w:rPr>
                <w:rFonts w:ascii="Times New Roman" w:hAnsi="Times New Roman" w:cs="Times New Roman"/>
              </w:rPr>
              <w:t>План</w:t>
            </w:r>
          </w:p>
        </w:tc>
        <w:tc>
          <w:tcPr>
            <w:tcW w:w="708" w:type="dxa"/>
          </w:tcPr>
          <w:p w14:paraId="4FC0B78D" w14:textId="77777777" w:rsidR="007154EC" w:rsidRDefault="00AE4382">
            <w:pPr>
              <w:pStyle w:val="ConsPlusNormal"/>
              <w:jc w:val="center"/>
              <w:rPr>
                <w:rFonts w:ascii="Times New Roman" w:hAnsi="Times New Roman" w:cs="Times New Roman"/>
              </w:rPr>
            </w:pPr>
            <w:r>
              <w:rPr>
                <w:rFonts w:ascii="Times New Roman" w:hAnsi="Times New Roman" w:cs="Times New Roman"/>
              </w:rPr>
              <w:t>Факт</w:t>
            </w:r>
          </w:p>
        </w:tc>
        <w:tc>
          <w:tcPr>
            <w:tcW w:w="709" w:type="dxa"/>
            <w:gridSpan w:val="2"/>
          </w:tcPr>
          <w:p w14:paraId="2F4E8858" w14:textId="77777777" w:rsidR="007154EC" w:rsidRDefault="00AE4382">
            <w:pPr>
              <w:pStyle w:val="ConsPlusNormal"/>
              <w:jc w:val="center"/>
              <w:rPr>
                <w:rFonts w:ascii="Times New Roman" w:hAnsi="Times New Roman" w:cs="Times New Roman"/>
              </w:rPr>
            </w:pPr>
            <w:r>
              <w:rPr>
                <w:rFonts w:ascii="Times New Roman" w:hAnsi="Times New Roman" w:cs="Times New Roman"/>
              </w:rPr>
              <w:t>План</w:t>
            </w:r>
          </w:p>
        </w:tc>
        <w:tc>
          <w:tcPr>
            <w:tcW w:w="709" w:type="dxa"/>
          </w:tcPr>
          <w:p w14:paraId="72D175ED" w14:textId="77777777" w:rsidR="007154EC" w:rsidRDefault="00AE4382">
            <w:pPr>
              <w:pStyle w:val="ConsPlusNormal"/>
              <w:jc w:val="center"/>
              <w:rPr>
                <w:rFonts w:ascii="Times New Roman" w:hAnsi="Times New Roman" w:cs="Times New Roman"/>
              </w:rPr>
            </w:pPr>
            <w:r>
              <w:rPr>
                <w:rFonts w:ascii="Times New Roman" w:hAnsi="Times New Roman" w:cs="Times New Roman"/>
              </w:rPr>
              <w:t>Факт</w:t>
            </w:r>
          </w:p>
        </w:tc>
        <w:tc>
          <w:tcPr>
            <w:tcW w:w="709" w:type="dxa"/>
            <w:gridSpan w:val="2"/>
          </w:tcPr>
          <w:p w14:paraId="68A5FCC2" w14:textId="77777777" w:rsidR="007154EC" w:rsidRDefault="00AE4382">
            <w:pPr>
              <w:pStyle w:val="ConsPlusNormal"/>
              <w:jc w:val="center"/>
              <w:rPr>
                <w:rFonts w:ascii="Times New Roman" w:hAnsi="Times New Roman" w:cs="Times New Roman"/>
              </w:rPr>
            </w:pPr>
            <w:r>
              <w:rPr>
                <w:rFonts w:ascii="Times New Roman" w:hAnsi="Times New Roman" w:cs="Times New Roman"/>
              </w:rPr>
              <w:t>План</w:t>
            </w:r>
          </w:p>
        </w:tc>
        <w:tc>
          <w:tcPr>
            <w:tcW w:w="709" w:type="dxa"/>
          </w:tcPr>
          <w:p w14:paraId="42DE7B76" w14:textId="77777777" w:rsidR="007154EC" w:rsidRDefault="00AE4382">
            <w:pPr>
              <w:pStyle w:val="ConsPlusNormal"/>
              <w:jc w:val="center"/>
              <w:rPr>
                <w:rFonts w:ascii="Times New Roman" w:hAnsi="Times New Roman" w:cs="Times New Roman"/>
              </w:rPr>
            </w:pPr>
            <w:r>
              <w:rPr>
                <w:rFonts w:ascii="Times New Roman" w:hAnsi="Times New Roman" w:cs="Times New Roman"/>
              </w:rPr>
              <w:t>Факт</w:t>
            </w:r>
          </w:p>
        </w:tc>
      </w:tr>
      <w:tr w:rsidR="007154EC" w14:paraId="220E7353" w14:textId="77777777">
        <w:trPr>
          <w:gridAfter w:val="1"/>
          <w:wAfter w:w="9" w:type="dxa"/>
        </w:trPr>
        <w:tc>
          <w:tcPr>
            <w:tcW w:w="624" w:type="dxa"/>
            <w:vAlign w:val="center"/>
          </w:tcPr>
          <w:p w14:paraId="065130E2"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c>
          <w:tcPr>
            <w:tcW w:w="1786" w:type="dxa"/>
            <w:vAlign w:val="center"/>
          </w:tcPr>
          <w:p w14:paraId="73CD05C5"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Количество субъектов МСП, получивших услуги всего, за исключением семинаров, вебинаров, информационно-консультационных мер поддержки ЦПЭ, предоставляемых за счет собственных компетенций сотрудников ЦПЭ, а также конгрессных мероприятий, платных услуг ЦПЭ</w:t>
            </w:r>
          </w:p>
        </w:tc>
        <w:tc>
          <w:tcPr>
            <w:tcW w:w="992" w:type="dxa"/>
            <w:vAlign w:val="center"/>
          </w:tcPr>
          <w:p w14:paraId="1B635533" w14:textId="77777777" w:rsidR="007154EC" w:rsidRDefault="00AE4382">
            <w:pPr>
              <w:pStyle w:val="ConsPlusNormal"/>
              <w:jc w:val="center"/>
              <w:rPr>
                <w:rFonts w:ascii="Times New Roman" w:hAnsi="Times New Roman" w:cs="Times New Roman"/>
              </w:rPr>
            </w:pPr>
            <w:r>
              <w:rPr>
                <w:rFonts w:ascii="Times New Roman" w:hAnsi="Times New Roman" w:cs="Times New Roman"/>
              </w:rPr>
              <w:t>единиц</w:t>
            </w:r>
          </w:p>
        </w:tc>
        <w:tc>
          <w:tcPr>
            <w:tcW w:w="709" w:type="dxa"/>
          </w:tcPr>
          <w:p w14:paraId="4CC8381A" w14:textId="77777777" w:rsidR="007154EC" w:rsidRDefault="007154EC">
            <w:pPr>
              <w:pStyle w:val="ConsPlusNormal"/>
              <w:rPr>
                <w:rFonts w:ascii="Times New Roman" w:hAnsi="Times New Roman" w:cs="Times New Roman"/>
              </w:rPr>
            </w:pPr>
          </w:p>
        </w:tc>
        <w:tc>
          <w:tcPr>
            <w:tcW w:w="708" w:type="dxa"/>
          </w:tcPr>
          <w:p w14:paraId="381D2E96" w14:textId="77777777" w:rsidR="007154EC" w:rsidRDefault="007154EC">
            <w:pPr>
              <w:pStyle w:val="ConsPlusNormal"/>
              <w:rPr>
                <w:rFonts w:ascii="Times New Roman" w:hAnsi="Times New Roman" w:cs="Times New Roman"/>
              </w:rPr>
            </w:pPr>
          </w:p>
        </w:tc>
        <w:tc>
          <w:tcPr>
            <w:tcW w:w="710" w:type="dxa"/>
          </w:tcPr>
          <w:p w14:paraId="529114F8" w14:textId="77777777" w:rsidR="007154EC" w:rsidRDefault="007154EC">
            <w:pPr>
              <w:pStyle w:val="ConsPlusNormal"/>
              <w:spacing w:line="360" w:lineRule="auto"/>
              <w:ind w:firstLine="709"/>
              <w:jc w:val="both"/>
              <w:rPr>
                <w:rFonts w:ascii="Times New Roman" w:hAnsi="Times New Roman" w:cs="Times New Roman"/>
              </w:rPr>
            </w:pPr>
          </w:p>
        </w:tc>
        <w:tc>
          <w:tcPr>
            <w:tcW w:w="712" w:type="dxa"/>
          </w:tcPr>
          <w:p w14:paraId="22DE5E30" w14:textId="77777777" w:rsidR="007154EC" w:rsidRDefault="007154EC">
            <w:pPr>
              <w:pStyle w:val="ConsPlusNormal"/>
              <w:rPr>
                <w:rFonts w:ascii="Times New Roman" w:hAnsi="Times New Roman" w:cs="Times New Roman"/>
              </w:rPr>
            </w:pPr>
          </w:p>
        </w:tc>
        <w:tc>
          <w:tcPr>
            <w:tcW w:w="709" w:type="dxa"/>
            <w:gridSpan w:val="2"/>
          </w:tcPr>
          <w:p w14:paraId="47D02716" w14:textId="77777777" w:rsidR="007154EC" w:rsidRDefault="007154EC">
            <w:pPr>
              <w:pStyle w:val="ConsPlusNormal"/>
              <w:rPr>
                <w:rFonts w:ascii="Times New Roman" w:hAnsi="Times New Roman" w:cs="Times New Roman"/>
              </w:rPr>
            </w:pPr>
          </w:p>
        </w:tc>
        <w:tc>
          <w:tcPr>
            <w:tcW w:w="708" w:type="dxa"/>
          </w:tcPr>
          <w:p w14:paraId="1778540E" w14:textId="77777777" w:rsidR="007154EC" w:rsidRDefault="007154EC">
            <w:pPr>
              <w:pStyle w:val="ConsPlusNormal"/>
              <w:rPr>
                <w:rFonts w:ascii="Times New Roman" w:hAnsi="Times New Roman" w:cs="Times New Roman"/>
              </w:rPr>
            </w:pPr>
          </w:p>
        </w:tc>
        <w:tc>
          <w:tcPr>
            <w:tcW w:w="709" w:type="dxa"/>
            <w:gridSpan w:val="2"/>
          </w:tcPr>
          <w:p w14:paraId="7E3D677C" w14:textId="77777777" w:rsidR="007154EC" w:rsidRDefault="007154EC">
            <w:pPr>
              <w:pStyle w:val="ConsPlusNormal"/>
              <w:rPr>
                <w:rFonts w:ascii="Times New Roman" w:hAnsi="Times New Roman" w:cs="Times New Roman"/>
              </w:rPr>
            </w:pPr>
          </w:p>
        </w:tc>
        <w:tc>
          <w:tcPr>
            <w:tcW w:w="709" w:type="dxa"/>
          </w:tcPr>
          <w:p w14:paraId="14B80E6A" w14:textId="77777777" w:rsidR="007154EC" w:rsidRDefault="007154EC">
            <w:pPr>
              <w:pStyle w:val="ConsPlusNormal"/>
              <w:rPr>
                <w:rFonts w:ascii="Times New Roman" w:hAnsi="Times New Roman" w:cs="Times New Roman"/>
              </w:rPr>
            </w:pPr>
          </w:p>
        </w:tc>
        <w:tc>
          <w:tcPr>
            <w:tcW w:w="709" w:type="dxa"/>
            <w:gridSpan w:val="2"/>
          </w:tcPr>
          <w:p w14:paraId="740DB07A" w14:textId="77777777" w:rsidR="007154EC" w:rsidRDefault="007154EC">
            <w:pPr>
              <w:pStyle w:val="ConsPlusNormal"/>
              <w:rPr>
                <w:rFonts w:ascii="Times New Roman" w:hAnsi="Times New Roman" w:cs="Times New Roman"/>
              </w:rPr>
            </w:pPr>
          </w:p>
        </w:tc>
        <w:tc>
          <w:tcPr>
            <w:tcW w:w="709" w:type="dxa"/>
          </w:tcPr>
          <w:p w14:paraId="4C382C75" w14:textId="77777777" w:rsidR="007154EC" w:rsidRDefault="007154EC">
            <w:pPr>
              <w:pStyle w:val="ConsPlusNormal"/>
              <w:rPr>
                <w:rFonts w:ascii="Times New Roman" w:hAnsi="Times New Roman" w:cs="Times New Roman"/>
              </w:rPr>
            </w:pPr>
          </w:p>
        </w:tc>
      </w:tr>
      <w:tr w:rsidR="007154EC" w14:paraId="0F739F95" w14:textId="77777777">
        <w:trPr>
          <w:gridAfter w:val="1"/>
          <w:wAfter w:w="9" w:type="dxa"/>
        </w:trPr>
        <w:tc>
          <w:tcPr>
            <w:tcW w:w="624" w:type="dxa"/>
            <w:vAlign w:val="center"/>
          </w:tcPr>
          <w:p w14:paraId="1F6B036F" w14:textId="77777777" w:rsidR="007154EC" w:rsidRDefault="00AE4382">
            <w:pPr>
              <w:pStyle w:val="ConsPlusNormal"/>
              <w:jc w:val="center"/>
              <w:rPr>
                <w:rFonts w:ascii="Times New Roman" w:hAnsi="Times New Roman" w:cs="Times New Roman"/>
              </w:rPr>
            </w:pPr>
            <w:r>
              <w:rPr>
                <w:rFonts w:ascii="Times New Roman" w:hAnsi="Times New Roman" w:cs="Times New Roman"/>
              </w:rPr>
              <w:t>1.1</w:t>
            </w:r>
          </w:p>
        </w:tc>
        <w:tc>
          <w:tcPr>
            <w:tcW w:w="1786" w:type="dxa"/>
            <w:vAlign w:val="center"/>
          </w:tcPr>
          <w:p w14:paraId="676F695A" w14:textId="77777777" w:rsidR="007154EC" w:rsidRDefault="00AE438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Количество субъектов МСП, получивших услуги ЦПЭ, за </w:t>
            </w:r>
            <w:r>
              <w:rPr>
                <w:rFonts w:ascii="Times New Roman" w:hAnsi="Times New Roman" w:cs="Times New Roman"/>
                <w:sz w:val="24"/>
                <w:szCs w:val="24"/>
              </w:rPr>
              <w:lastRenderedPageBreak/>
              <w:t>исключением семинаров, вебинаров, информационно-консультационных мер поддержки ЦПЭ, предоставляемых за счет собственных компетенций сотрудников ЦПЭ, а также конгрессных мероприятий, платных услуг ЦПЭ</w:t>
            </w:r>
          </w:p>
        </w:tc>
        <w:tc>
          <w:tcPr>
            <w:tcW w:w="992" w:type="dxa"/>
            <w:vAlign w:val="center"/>
          </w:tcPr>
          <w:p w14:paraId="38298C18" w14:textId="77777777" w:rsidR="007154EC" w:rsidRDefault="00AE4382">
            <w:pPr>
              <w:pStyle w:val="ConsPlusNormal"/>
              <w:jc w:val="center"/>
              <w:rPr>
                <w:rFonts w:ascii="Times New Roman" w:hAnsi="Times New Roman" w:cs="Times New Roman"/>
              </w:rPr>
            </w:pPr>
            <w:r>
              <w:rPr>
                <w:rFonts w:ascii="Times New Roman" w:hAnsi="Times New Roman"/>
              </w:rPr>
              <w:lastRenderedPageBreak/>
              <w:t>единиц</w:t>
            </w:r>
          </w:p>
        </w:tc>
        <w:tc>
          <w:tcPr>
            <w:tcW w:w="709" w:type="dxa"/>
          </w:tcPr>
          <w:p w14:paraId="2CF04BDD" w14:textId="77777777" w:rsidR="007154EC" w:rsidRDefault="007154EC">
            <w:pPr>
              <w:pStyle w:val="ConsPlusNormal"/>
              <w:rPr>
                <w:rFonts w:ascii="Times New Roman" w:hAnsi="Times New Roman" w:cs="Times New Roman"/>
              </w:rPr>
            </w:pPr>
          </w:p>
        </w:tc>
        <w:tc>
          <w:tcPr>
            <w:tcW w:w="708" w:type="dxa"/>
          </w:tcPr>
          <w:p w14:paraId="199B1A48" w14:textId="77777777" w:rsidR="007154EC" w:rsidRDefault="007154EC">
            <w:pPr>
              <w:pStyle w:val="ConsPlusNormal"/>
              <w:rPr>
                <w:rFonts w:ascii="Times New Roman" w:hAnsi="Times New Roman" w:cs="Times New Roman"/>
              </w:rPr>
            </w:pPr>
          </w:p>
        </w:tc>
        <w:tc>
          <w:tcPr>
            <w:tcW w:w="710" w:type="dxa"/>
          </w:tcPr>
          <w:p w14:paraId="6E4BEA16" w14:textId="77777777" w:rsidR="007154EC" w:rsidRDefault="007154EC">
            <w:pPr>
              <w:pStyle w:val="ConsPlusNormal"/>
              <w:rPr>
                <w:rFonts w:ascii="Times New Roman" w:hAnsi="Times New Roman" w:cs="Times New Roman"/>
              </w:rPr>
            </w:pPr>
          </w:p>
        </w:tc>
        <w:tc>
          <w:tcPr>
            <w:tcW w:w="712" w:type="dxa"/>
          </w:tcPr>
          <w:p w14:paraId="71603517" w14:textId="77777777" w:rsidR="007154EC" w:rsidRDefault="007154EC">
            <w:pPr>
              <w:pStyle w:val="ConsPlusNormal"/>
              <w:rPr>
                <w:rFonts w:ascii="Times New Roman" w:hAnsi="Times New Roman" w:cs="Times New Roman"/>
              </w:rPr>
            </w:pPr>
          </w:p>
        </w:tc>
        <w:tc>
          <w:tcPr>
            <w:tcW w:w="709" w:type="dxa"/>
            <w:gridSpan w:val="2"/>
          </w:tcPr>
          <w:p w14:paraId="12E1B12A" w14:textId="77777777" w:rsidR="007154EC" w:rsidRDefault="007154EC">
            <w:pPr>
              <w:pStyle w:val="ConsPlusNormal"/>
              <w:rPr>
                <w:rFonts w:ascii="Times New Roman" w:hAnsi="Times New Roman" w:cs="Times New Roman"/>
              </w:rPr>
            </w:pPr>
          </w:p>
        </w:tc>
        <w:tc>
          <w:tcPr>
            <w:tcW w:w="708" w:type="dxa"/>
          </w:tcPr>
          <w:p w14:paraId="77564AD5" w14:textId="77777777" w:rsidR="007154EC" w:rsidRDefault="007154EC">
            <w:pPr>
              <w:pStyle w:val="ConsPlusNormal"/>
              <w:rPr>
                <w:rFonts w:ascii="Times New Roman" w:hAnsi="Times New Roman" w:cs="Times New Roman"/>
              </w:rPr>
            </w:pPr>
          </w:p>
        </w:tc>
        <w:tc>
          <w:tcPr>
            <w:tcW w:w="709" w:type="dxa"/>
            <w:gridSpan w:val="2"/>
          </w:tcPr>
          <w:p w14:paraId="4481BE85" w14:textId="77777777" w:rsidR="007154EC" w:rsidRDefault="007154EC">
            <w:pPr>
              <w:pStyle w:val="ConsPlusNormal"/>
              <w:rPr>
                <w:rFonts w:ascii="Times New Roman" w:hAnsi="Times New Roman" w:cs="Times New Roman"/>
              </w:rPr>
            </w:pPr>
          </w:p>
        </w:tc>
        <w:tc>
          <w:tcPr>
            <w:tcW w:w="709" w:type="dxa"/>
          </w:tcPr>
          <w:p w14:paraId="4076D8F2" w14:textId="77777777" w:rsidR="007154EC" w:rsidRDefault="007154EC">
            <w:pPr>
              <w:pStyle w:val="ConsPlusNormal"/>
              <w:rPr>
                <w:rFonts w:ascii="Times New Roman" w:hAnsi="Times New Roman" w:cs="Times New Roman"/>
              </w:rPr>
            </w:pPr>
          </w:p>
        </w:tc>
        <w:tc>
          <w:tcPr>
            <w:tcW w:w="709" w:type="dxa"/>
            <w:gridSpan w:val="2"/>
          </w:tcPr>
          <w:p w14:paraId="2A6D9395" w14:textId="77777777" w:rsidR="007154EC" w:rsidRDefault="00AE4382">
            <w:pPr>
              <w:pStyle w:val="ConsPlusNormal"/>
              <w:rPr>
                <w:rFonts w:ascii="Times New Roman" w:hAnsi="Times New Roman" w:cs="Times New Roman"/>
              </w:rPr>
            </w:pPr>
            <w:r>
              <w:rPr>
                <w:rFonts w:ascii="Times New Roman" w:hAnsi="Times New Roman" w:cs="Times New Roman"/>
              </w:rPr>
              <w:t xml:space="preserve">не менее 50% от показателя </w:t>
            </w:r>
            <w:r>
              <w:rPr>
                <w:rFonts w:ascii="Times New Roman" w:hAnsi="Times New Roman" w:cs="Times New Roman"/>
              </w:rPr>
              <w:lastRenderedPageBreak/>
              <w:t>№1</w:t>
            </w:r>
          </w:p>
        </w:tc>
        <w:tc>
          <w:tcPr>
            <w:tcW w:w="709" w:type="dxa"/>
          </w:tcPr>
          <w:p w14:paraId="48C38289" w14:textId="77777777" w:rsidR="007154EC" w:rsidRDefault="007154EC">
            <w:pPr>
              <w:pStyle w:val="ConsPlusNormal"/>
              <w:rPr>
                <w:rFonts w:ascii="Times New Roman" w:hAnsi="Times New Roman" w:cs="Times New Roman"/>
              </w:rPr>
            </w:pPr>
          </w:p>
        </w:tc>
      </w:tr>
      <w:tr w:rsidR="007154EC" w14:paraId="1537CD19" w14:textId="77777777">
        <w:trPr>
          <w:gridAfter w:val="1"/>
          <w:wAfter w:w="9" w:type="dxa"/>
        </w:trPr>
        <w:tc>
          <w:tcPr>
            <w:tcW w:w="624" w:type="dxa"/>
            <w:vAlign w:val="center"/>
          </w:tcPr>
          <w:p w14:paraId="61BDDA7D" w14:textId="77777777" w:rsidR="007154EC" w:rsidRDefault="00AE4382">
            <w:pPr>
              <w:pStyle w:val="ConsPlusNormal"/>
              <w:jc w:val="center"/>
              <w:rPr>
                <w:rFonts w:ascii="Times New Roman" w:hAnsi="Times New Roman" w:cs="Times New Roman"/>
              </w:rPr>
            </w:pPr>
            <w:r>
              <w:rPr>
                <w:rFonts w:ascii="Times New Roman" w:hAnsi="Times New Roman" w:cs="Times New Roman"/>
              </w:rPr>
              <w:t>1.2</w:t>
            </w:r>
          </w:p>
        </w:tc>
        <w:tc>
          <w:tcPr>
            <w:tcW w:w="1786" w:type="dxa"/>
            <w:vAlign w:val="center"/>
          </w:tcPr>
          <w:p w14:paraId="4B73D290" w14:textId="77777777" w:rsidR="007154EC" w:rsidRDefault="00AE4382">
            <w:pPr>
              <w:pStyle w:val="ConsPlusNormal"/>
              <w:jc w:val="both"/>
              <w:rPr>
                <w:rFonts w:ascii="Times New Roman" w:hAnsi="Times New Roman" w:cs="Times New Roman"/>
              </w:rPr>
            </w:pPr>
            <w:r>
              <w:rPr>
                <w:rFonts w:ascii="Times New Roman" w:hAnsi="Times New Roman" w:cs="Times New Roman"/>
              </w:rPr>
              <w:t>количество субъектов МСП, получивших услуги РЭЦ и его дочерних организаций, предусмотренных приложением № 6 настоящих Требований, оказанных при содействии ЦПЭ</w:t>
            </w:r>
          </w:p>
        </w:tc>
        <w:tc>
          <w:tcPr>
            <w:tcW w:w="992" w:type="dxa"/>
            <w:vAlign w:val="center"/>
          </w:tcPr>
          <w:p w14:paraId="3561C065" w14:textId="77777777" w:rsidR="007154EC" w:rsidRDefault="007154EC">
            <w:pPr>
              <w:pStyle w:val="ConsPlusNormal"/>
              <w:jc w:val="center"/>
              <w:rPr>
                <w:rFonts w:ascii="Times New Roman" w:hAnsi="Times New Roman"/>
              </w:rPr>
            </w:pPr>
          </w:p>
        </w:tc>
        <w:tc>
          <w:tcPr>
            <w:tcW w:w="709" w:type="dxa"/>
          </w:tcPr>
          <w:p w14:paraId="021EB39E" w14:textId="77777777" w:rsidR="007154EC" w:rsidRDefault="007154EC">
            <w:pPr>
              <w:pStyle w:val="ConsPlusNormal"/>
              <w:rPr>
                <w:rFonts w:ascii="Times New Roman" w:hAnsi="Times New Roman" w:cs="Times New Roman"/>
              </w:rPr>
            </w:pPr>
          </w:p>
        </w:tc>
        <w:tc>
          <w:tcPr>
            <w:tcW w:w="708" w:type="dxa"/>
          </w:tcPr>
          <w:p w14:paraId="6EDD6E77" w14:textId="77777777" w:rsidR="007154EC" w:rsidRDefault="007154EC">
            <w:pPr>
              <w:pStyle w:val="ConsPlusNormal"/>
              <w:rPr>
                <w:rFonts w:ascii="Times New Roman" w:hAnsi="Times New Roman" w:cs="Times New Roman"/>
              </w:rPr>
            </w:pPr>
          </w:p>
        </w:tc>
        <w:tc>
          <w:tcPr>
            <w:tcW w:w="710" w:type="dxa"/>
          </w:tcPr>
          <w:p w14:paraId="3FE3C2AB" w14:textId="77777777" w:rsidR="007154EC" w:rsidRDefault="007154EC">
            <w:pPr>
              <w:pStyle w:val="ConsPlusNormal"/>
              <w:rPr>
                <w:rFonts w:ascii="Times New Roman" w:hAnsi="Times New Roman" w:cs="Times New Roman"/>
              </w:rPr>
            </w:pPr>
          </w:p>
        </w:tc>
        <w:tc>
          <w:tcPr>
            <w:tcW w:w="712" w:type="dxa"/>
          </w:tcPr>
          <w:p w14:paraId="1FAFF935" w14:textId="77777777" w:rsidR="007154EC" w:rsidRDefault="007154EC">
            <w:pPr>
              <w:pStyle w:val="ConsPlusNormal"/>
              <w:rPr>
                <w:rFonts w:ascii="Times New Roman" w:hAnsi="Times New Roman" w:cs="Times New Roman"/>
              </w:rPr>
            </w:pPr>
          </w:p>
        </w:tc>
        <w:tc>
          <w:tcPr>
            <w:tcW w:w="709" w:type="dxa"/>
            <w:gridSpan w:val="2"/>
          </w:tcPr>
          <w:p w14:paraId="3CF82CFD" w14:textId="77777777" w:rsidR="007154EC" w:rsidRDefault="007154EC">
            <w:pPr>
              <w:pStyle w:val="ConsPlusNormal"/>
              <w:rPr>
                <w:rFonts w:ascii="Times New Roman" w:hAnsi="Times New Roman" w:cs="Times New Roman"/>
              </w:rPr>
            </w:pPr>
          </w:p>
        </w:tc>
        <w:tc>
          <w:tcPr>
            <w:tcW w:w="708" w:type="dxa"/>
          </w:tcPr>
          <w:p w14:paraId="17E2AB5F" w14:textId="77777777" w:rsidR="007154EC" w:rsidRDefault="007154EC">
            <w:pPr>
              <w:pStyle w:val="ConsPlusNormal"/>
              <w:rPr>
                <w:rFonts w:ascii="Times New Roman" w:hAnsi="Times New Roman" w:cs="Times New Roman"/>
              </w:rPr>
            </w:pPr>
          </w:p>
        </w:tc>
        <w:tc>
          <w:tcPr>
            <w:tcW w:w="709" w:type="dxa"/>
            <w:gridSpan w:val="2"/>
          </w:tcPr>
          <w:p w14:paraId="6DD51D99" w14:textId="77777777" w:rsidR="007154EC" w:rsidRDefault="007154EC">
            <w:pPr>
              <w:pStyle w:val="ConsPlusNormal"/>
              <w:rPr>
                <w:rFonts w:ascii="Times New Roman" w:hAnsi="Times New Roman" w:cs="Times New Roman"/>
              </w:rPr>
            </w:pPr>
          </w:p>
        </w:tc>
        <w:tc>
          <w:tcPr>
            <w:tcW w:w="709" w:type="dxa"/>
          </w:tcPr>
          <w:p w14:paraId="23DD585E" w14:textId="77777777" w:rsidR="007154EC" w:rsidRDefault="007154EC">
            <w:pPr>
              <w:pStyle w:val="ConsPlusNormal"/>
              <w:rPr>
                <w:rFonts w:ascii="Times New Roman" w:hAnsi="Times New Roman" w:cs="Times New Roman"/>
              </w:rPr>
            </w:pPr>
          </w:p>
        </w:tc>
        <w:tc>
          <w:tcPr>
            <w:tcW w:w="709" w:type="dxa"/>
            <w:gridSpan w:val="2"/>
          </w:tcPr>
          <w:p w14:paraId="7D93C345" w14:textId="77777777" w:rsidR="007154EC" w:rsidRDefault="007154EC">
            <w:pPr>
              <w:pStyle w:val="ConsPlusNormal"/>
              <w:rPr>
                <w:rFonts w:ascii="Times New Roman" w:hAnsi="Times New Roman" w:cs="Times New Roman"/>
              </w:rPr>
            </w:pPr>
          </w:p>
        </w:tc>
        <w:tc>
          <w:tcPr>
            <w:tcW w:w="709" w:type="dxa"/>
          </w:tcPr>
          <w:p w14:paraId="28B725F4" w14:textId="77777777" w:rsidR="007154EC" w:rsidRDefault="007154EC">
            <w:pPr>
              <w:pStyle w:val="ConsPlusNormal"/>
              <w:rPr>
                <w:rFonts w:ascii="Times New Roman" w:hAnsi="Times New Roman" w:cs="Times New Roman"/>
              </w:rPr>
            </w:pPr>
          </w:p>
        </w:tc>
      </w:tr>
      <w:tr w:rsidR="007154EC" w14:paraId="0AFA913C" w14:textId="77777777">
        <w:trPr>
          <w:gridAfter w:val="1"/>
          <w:wAfter w:w="9" w:type="dxa"/>
        </w:trPr>
        <w:tc>
          <w:tcPr>
            <w:tcW w:w="624" w:type="dxa"/>
            <w:vAlign w:val="center"/>
          </w:tcPr>
          <w:p w14:paraId="18C3E830" w14:textId="77777777" w:rsidR="007154EC" w:rsidRDefault="00AE4382">
            <w:pPr>
              <w:pStyle w:val="ConsPlusNormal"/>
              <w:jc w:val="center"/>
              <w:rPr>
                <w:rFonts w:ascii="Times New Roman" w:hAnsi="Times New Roman" w:cs="Times New Roman"/>
              </w:rPr>
            </w:pPr>
            <w:r>
              <w:rPr>
                <w:rFonts w:ascii="Times New Roman" w:hAnsi="Times New Roman" w:cs="Times New Roman"/>
              </w:rPr>
              <w:t>2</w:t>
            </w:r>
          </w:p>
        </w:tc>
        <w:tc>
          <w:tcPr>
            <w:tcW w:w="1786" w:type="dxa"/>
            <w:vAlign w:val="center"/>
          </w:tcPr>
          <w:p w14:paraId="2EAF4471"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 xml:space="preserve">Количество субъектов МСП, заключивших экспортные контракты и (или) осуществивших экспорт товаров (работ, услуг) при участии ЦПЭ (услуг ЦПЭ и (или) РЭЦ и его дочерних организаций, предусмотренных приложением № 6 настоящих </w:t>
            </w:r>
            <w:r>
              <w:rPr>
                <w:rFonts w:ascii="Times New Roman" w:hAnsi="Times New Roman" w:cs="Times New Roman"/>
                <w:sz w:val="24"/>
                <w:szCs w:val="24"/>
              </w:rPr>
              <w:lastRenderedPageBreak/>
              <w:t>Требований, оказанных при содействии ЦПЭ)</w:t>
            </w:r>
          </w:p>
        </w:tc>
        <w:tc>
          <w:tcPr>
            <w:tcW w:w="992" w:type="dxa"/>
            <w:vAlign w:val="center"/>
          </w:tcPr>
          <w:p w14:paraId="14E17613" w14:textId="77777777" w:rsidR="007154EC" w:rsidRDefault="00AE4382">
            <w:pPr>
              <w:pStyle w:val="ConsPlusNormal"/>
              <w:jc w:val="center"/>
              <w:rPr>
                <w:rFonts w:ascii="Times New Roman" w:hAnsi="Times New Roman" w:cs="Times New Roman"/>
              </w:rPr>
            </w:pPr>
            <w:r>
              <w:rPr>
                <w:rFonts w:ascii="Times New Roman" w:hAnsi="Times New Roman" w:cs="Times New Roman"/>
              </w:rPr>
              <w:lastRenderedPageBreak/>
              <w:t>единиц</w:t>
            </w:r>
          </w:p>
        </w:tc>
        <w:tc>
          <w:tcPr>
            <w:tcW w:w="709" w:type="dxa"/>
          </w:tcPr>
          <w:p w14:paraId="287B7445" w14:textId="77777777" w:rsidR="007154EC" w:rsidRDefault="007154EC">
            <w:pPr>
              <w:pStyle w:val="ConsPlusNormal"/>
              <w:rPr>
                <w:rFonts w:ascii="Times New Roman" w:hAnsi="Times New Roman" w:cs="Times New Roman"/>
              </w:rPr>
            </w:pPr>
          </w:p>
        </w:tc>
        <w:tc>
          <w:tcPr>
            <w:tcW w:w="708" w:type="dxa"/>
          </w:tcPr>
          <w:p w14:paraId="23284BD7" w14:textId="77777777" w:rsidR="007154EC" w:rsidRDefault="007154EC">
            <w:pPr>
              <w:pStyle w:val="ConsPlusNormal"/>
              <w:rPr>
                <w:rFonts w:ascii="Times New Roman" w:hAnsi="Times New Roman" w:cs="Times New Roman"/>
              </w:rPr>
            </w:pPr>
          </w:p>
        </w:tc>
        <w:tc>
          <w:tcPr>
            <w:tcW w:w="710" w:type="dxa"/>
          </w:tcPr>
          <w:p w14:paraId="5BF2499A" w14:textId="77777777" w:rsidR="007154EC" w:rsidRDefault="007154EC">
            <w:pPr>
              <w:pStyle w:val="ConsPlusNormal"/>
              <w:rPr>
                <w:rFonts w:ascii="Times New Roman" w:hAnsi="Times New Roman" w:cs="Times New Roman"/>
              </w:rPr>
            </w:pPr>
          </w:p>
        </w:tc>
        <w:tc>
          <w:tcPr>
            <w:tcW w:w="712" w:type="dxa"/>
          </w:tcPr>
          <w:p w14:paraId="78FE7242" w14:textId="77777777" w:rsidR="007154EC" w:rsidRDefault="007154EC">
            <w:pPr>
              <w:pStyle w:val="ConsPlusNormal"/>
              <w:rPr>
                <w:rFonts w:ascii="Times New Roman" w:hAnsi="Times New Roman" w:cs="Times New Roman"/>
              </w:rPr>
            </w:pPr>
          </w:p>
        </w:tc>
        <w:tc>
          <w:tcPr>
            <w:tcW w:w="709" w:type="dxa"/>
            <w:gridSpan w:val="2"/>
          </w:tcPr>
          <w:p w14:paraId="54723B99" w14:textId="77777777" w:rsidR="007154EC" w:rsidRDefault="007154EC">
            <w:pPr>
              <w:pStyle w:val="ConsPlusNormal"/>
              <w:rPr>
                <w:rFonts w:ascii="Times New Roman" w:hAnsi="Times New Roman" w:cs="Times New Roman"/>
              </w:rPr>
            </w:pPr>
          </w:p>
        </w:tc>
        <w:tc>
          <w:tcPr>
            <w:tcW w:w="708" w:type="dxa"/>
          </w:tcPr>
          <w:p w14:paraId="3D652C88" w14:textId="77777777" w:rsidR="007154EC" w:rsidRDefault="007154EC">
            <w:pPr>
              <w:pStyle w:val="ConsPlusNormal"/>
              <w:rPr>
                <w:rFonts w:ascii="Times New Roman" w:hAnsi="Times New Roman" w:cs="Times New Roman"/>
              </w:rPr>
            </w:pPr>
          </w:p>
        </w:tc>
        <w:tc>
          <w:tcPr>
            <w:tcW w:w="709" w:type="dxa"/>
            <w:gridSpan w:val="2"/>
          </w:tcPr>
          <w:p w14:paraId="6D6A2FFA" w14:textId="77777777" w:rsidR="007154EC" w:rsidRDefault="007154EC">
            <w:pPr>
              <w:pStyle w:val="ConsPlusNormal"/>
              <w:rPr>
                <w:rFonts w:ascii="Times New Roman" w:hAnsi="Times New Roman" w:cs="Times New Roman"/>
              </w:rPr>
            </w:pPr>
          </w:p>
        </w:tc>
        <w:tc>
          <w:tcPr>
            <w:tcW w:w="709" w:type="dxa"/>
          </w:tcPr>
          <w:p w14:paraId="1DBF6A1B" w14:textId="77777777" w:rsidR="007154EC" w:rsidRDefault="007154EC">
            <w:pPr>
              <w:pStyle w:val="ConsPlusNormal"/>
              <w:rPr>
                <w:rFonts w:ascii="Times New Roman" w:hAnsi="Times New Roman" w:cs="Times New Roman"/>
              </w:rPr>
            </w:pPr>
          </w:p>
        </w:tc>
        <w:tc>
          <w:tcPr>
            <w:tcW w:w="709" w:type="dxa"/>
            <w:gridSpan w:val="2"/>
          </w:tcPr>
          <w:p w14:paraId="53565105" w14:textId="77777777" w:rsidR="007154EC" w:rsidRDefault="007154EC">
            <w:pPr>
              <w:pStyle w:val="ConsPlusNormal"/>
              <w:rPr>
                <w:rFonts w:ascii="Times New Roman" w:hAnsi="Times New Roman" w:cs="Times New Roman"/>
              </w:rPr>
            </w:pPr>
          </w:p>
        </w:tc>
        <w:tc>
          <w:tcPr>
            <w:tcW w:w="709" w:type="dxa"/>
          </w:tcPr>
          <w:p w14:paraId="316F0409" w14:textId="77777777" w:rsidR="007154EC" w:rsidRDefault="007154EC">
            <w:pPr>
              <w:pStyle w:val="ConsPlusNormal"/>
              <w:rPr>
                <w:rFonts w:ascii="Times New Roman" w:hAnsi="Times New Roman" w:cs="Times New Roman"/>
              </w:rPr>
            </w:pPr>
          </w:p>
        </w:tc>
      </w:tr>
      <w:tr w:rsidR="007154EC" w14:paraId="7394A5C8" w14:textId="77777777">
        <w:tc>
          <w:tcPr>
            <w:tcW w:w="10503" w:type="dxa"/>
            <w:gridSpan w:val="17"/>
            <w:vAlign w:val="center"/>
          </w:tcPr>
          <w:p w14:paraId="49A2549B"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tc>
      </w:tr>
      <w:tr w:rsidR="007154EC" w14:paraId="1DED39D8" w14:textId="77777777">
        <w:trPr>
          <w:gridAfter w:val="1"/>
          <w:wAfter w:w="9" w:type="dxa"/>
        </w:trPr>
        <w:tc>
          <w:tcPr>
            <w:tcW w:w="624" w:type="dxa"/>
            <w:vAlign w:val="center"/>
          </w:tcPr>
          <w:p w14:paraId="28A8E3F1" w14:textId="77777777" w:rsidR="007154EC" w:rsidRDefault="00AE4382">
            <w:pPr>
              <w:pStyle w:val="ConsPlusNormal"/>
              <w:jc w:val="center"/>
              <w:rPr>
                <w:rFonts w:ascii="Times New Roman" w:hAnsi="Times New Roman" w:cs="Times New Roman"/>
              </w:rPr>
            </w:pPr>
            <w:r>
              <w:rPr>
                <w:rFonts w:ascii="Times New Roman" w:hAnsi="Times New Roman" w:cs="Times New Roman"/>
              </w:rPr>
              <w:t>2.1</w:t>
            </w:r>
          </w:p>
        </w:tc>
        <w:tc>
          <w:tcPr>
            <w:tcW w:w="1786" w:type="dxa"/>
            <w:vAlign w:val="center"/>
          </w:tcPr>
          <w:p w14:paraId="723D58CF"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ранее не осуществлявших экспортную деятельность</w:t>
            </w:r>
          </w:p>
        </w:tc>
        <w:tc>
          <w:tcPr>
            <w:tcW w:w="992" w:type="dxa"/>
            <w:vAlign w:val="center"/>
          </w:tcPr>
          <w:p w14:paraId="3684E93F" w14:textId="77777777" w:rsidR="007154EC" w:rsidRDefault="00AE4382">
            <w:pPr>
              <w:pStyle w:val="ConsPlusNormal"/>
              <w:jc w:val="center"/>
              <w:rPr>
                <w:rFonts w:ascii="Times New Roman" w:hAnsi="Times New Roman" w:cs="Times New Roman"/>
              </w:rPr>
            </w:pPr>
            <w:r>
              <w:rPr>
                <w:rFonts w:ascii="Times New Roman" w:hAnsi="Times New Roman" w:cs="Times New Roman"/>
              </w:rPr>
              <w:t>единиц</w:t>
            </w:r>
          </w:p>
        </w:tc>
        <w:tc>
          <w:tcPr>
            <w:tcW w:w="709" w:type="dxa"/>
          </w:tcPr>
          <w:p w14:paraId="23F4ED08" w14:textId="77777777" w:rsidR="007154EC" w:rsidRDefault="007154EC">
            <w:pPr>
              <w:pStyle w:val="ConsPlusNormal"/>
              <w:rPr>
                <w:rFonts w:ascii="Times New Roman" w:hAnsi="Times New Roman" w:cs="Times New Roman"/>
              </w:rPr>
            </w:pPr>
          </w:p>
        </w:tc>
        <w:tc>
          <w:tcPr>
            <w:tcW w:w="708" w:type="dxa"/>
          </w:tcPr>
          <w:p w14:paraId="063608E7" w14:textId="77777777" w:rsidR="007154EC" w:rsidRDefault="007154EC">
            <w:pPr>
              <w:pStyle w:val="ConsPlusNormal"/>
              <w:rPr>
                <w:rFonts w:ascii="Times New Roman" w:hAnsi="Times New Roman" w:cs="Times New Roman"/>
              </w:rPr>
            </w:pPr>
          </w:p>
        </w:tc>
        <w:tc>
          <w:tcPr>
            <w:tcW w:w="710" w:type="dxa"/>
          </w:tcPr>
          <w:p w14:paraId="620033D9" w14:textId="77777777" w:rsidR="007154EC" w:rsidRDefault="007154EC">
            <w:pPr>
              <w:pStyle w:val="ConsPlusNormal"/>
              <w:rPr>
                <w:rFonts w:ascii="Times New Roman" w:hAnsi="Times New Roman" w:cs="Times New Roman"/>
              </w:rPr>
            </w:pPr>
          </w:p>
        </w:tc>
        <w:tc>
          <w:tcPr>
            <w:tcW w:w="712" w:type="dxa"/>
          </w:tcPr>
          <w:p w14:paraId="3CD1F2EF" w14:textId="77777777" w:rsidR="007154EC" w:rsidRDefault="007154EC">
            <w:pPr>
              <w:pStyle w:val="ConsPlusNormal"/>
              <w:rPr>
                <w:rFonts w:ascii="Times New Roman" w:hAnsi="Times New Roman" w:cs="Times New Roman"/>
              </w:rPr>
            </w:pPr>
          </w:p>
        </w:tc>
        <w:tc>
          <w:tcPr>
            <w:tcW w:w="709" w:type="dxa"/>
            <w:gridSpan w:val="2"/>
          </w:tcPr>
          <w:p w14:paraId="5D619244" w14:textId="77777777" w:rsidR="007154EC" w:rsidRDefault="007154EC">
            <w:pPr>
              <w:pStyle w:val="ConsPlusNormal"/>
              <w:rPr>
                <w:rFonts w:ascii="Times New Roman" w:hAnsi="Times New Roman" w:cs="Times New Roman"/>
              </w:rPr>
            </w:pPr>
          </w:p>
        </w:tc>
        <w:tc>
          <w:tcPr>
            <w:tcW w:w="708" w:type="dxa"/>
          </w:tcPr>
          <w:p w14:paraId="03351392" w14:textId="77777777" w:rsidR="007154EC" w:rsidRDefault="007154EC">
            <w:pPr>
              <w:pStyle w:val="ConsPlusNormal"/>
              <w:rPr>
                <w:rFonts w:ascii="Times New Roman" w:hAnsi="Times New Roman" w:cs="Times New Roman"/>
              </w:rPr>
            </w:pPr>
          </w:p>
        </w:tc>
        <w:tc>
          <w:tcPr>
            <w:tcW w:w="709" w:type="dxa"/>
            <w:gridSpan w:val="2"/>
          </w:tcPr>
          <w:p w14:paraId="263C8BDA" w14:textId="77777777" w:rsidR="007154EC" w:rsidRDefault="007154EC">
            <w:pPr>
              <w:pStyle w:val="ConsPlusNormal"/>
              <w:rPr>
                <w:rFonts w:ascii="Times New Roman" w:hAnsi="Times New Roman" w:cs="Times New Roman"/>
              </w:rPr>
            </w:pPr>
          </w:p>
        </w:tc>
        <w:tc>
          <w:tcPr>
            <w:tcW w:w="709" w:type="dxa"/>
          </w:tcPr>
          <w:p w14:paraId="7BCDEC6E" w14:textId="77777777" w:rsidR="007154EC" w:rsidRDefault="007154EC">
            <w:pPr>
              <w:pStyle w:val="ConsPlusNormal"/>
              <w:rPr>
                <w:rFonts w:ascii="Times New Roman" w:hAnsi="Times New Roman" w:cs="Times New Roman"/>
              </w:rPr>
            </w:pPr>
          </w:p>
        </w:tc>
        <w:tc>
          <w:tcPr>
            <w:tcW w:w="709" w:type="dxa"/>
            <w:gridSpan w:val="2"/>
          </w:tcPr>
          <w:p w14:paraId="25F43EAF" w14:textId="77777777" w:rsidR="007154EC" w:rsidRDefault="00AE4382">
            <w:pPr>
              <w:pStyle w:val="ConsPlusNormal"/>
              <w:spacing w:line="256" w:lineRule="auto"/>
              <w:rPr>
                <w:rFonts w:ascii="Times New Roman" w:hAnsi="Times New Roman"/>
              </w:rPr>
            </w:pPr>
            <w:r>
              <w:rPr>
                <w:rFonts w:ascii="Times New Roman" w:hAnsi="Times New Roman"/>
                <w:lang w:eastAsia="en-US"/>
              </w:rPr>
              <w:t>Не менее 50% от показателя 2</w:t>
            </w:r>
          </w:p>
          <w:p w14:paraId="261589D4" w14:textId="77777777" w:rsidR="007154EC" w:rsidRDefault="007154EC">
            <w:pPr>
              <w:pStyle w:val="ConsPlusNormal"/>
              <w:rPr>
                <w:rFonts w:ascii="Times New Roman" w:hAnsi="Times New Roman" w:cs="Times New Roman"/>
              </w:rPr>
            </w:pPr>
          </w:p>
        </w:tc>
        <w:tc>
          <w:tcPr>
            <w:tcW w:w="709" w:type="dxa"/>
          </w:tcPr>
          <w:p w14:paraId="23556415" w14:textId="77777777" w:rsidR="007154EC" w:rsidRDefault="007154EC">
            <w:pPr>
              <w:pStyle w:val="ConsPlusNormal"/>
              <w:rPr>
                <w:rFonts w:ascii="Times New Roman" w:hAnsi="Times New Roman" w:cs="Times New Roman"/>
              </w:rPr>
            </w:pPr>
          </w:p>
        </w:tc>
      </w:tr>
      <w:tr w:rsidR="007154EC" w14:paraId="4290BA23" w14:textId="77777777">
        <w:trPr>
          <w:gridAfter w:val="1"/>
          <w:wAfter w:w="9" w:type="dxa"/>
        </w:trPr>
        <w:tc>
          <w:tcPr>
            <w:tcW w:w="624" w:type="dxa"/>
            <w:vAlign w:val="center"/>
          </w:tcPr>
          <w:p w14:paraId="30D0E07F" w14:textId="77777777" w:rsidR="007154EC" w:rsidRDefault="00AE4382">
            <w:pPr>
              <w:pStyle w:val="ConsPlusNormal"/>
              <w:jc w:val="center"/>
              <w:rPr>
                <w:rFonts w:ascii="Times New Roman" w:hAnsi="Times New Roman" w:cs="Times New Roman"/>
              </w:rPr>
            </w:pPr>
            <w:r>
              <w:rPr>
                <w:rFonts w:ascii="Times New Roman" w:hAnsi="Times New Roman" w:cs="Times New Roman"/>
              </w:rPr>
              <w:t>2.2</w:t>
            </w:r>
          </w:p>
        </w:tc>
        <w:tc>
          <w:tcPr>
            <w:tcW w:w="1786" w:type="dxa"/>
            <w:vAlign w:val="center"/>
          </w:tcPr>
          <w:p w14:paraId="5841377C"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ранее осуществлявших экспортную деятельность</w:t>
            </w:r>
          </w:p>
        </w:tc>
        <w:tc>
          <w:tcPr>
            <w:tcW w:w="992" w:type="dxa"/>
            <w:vAlign w:val="center"/>
          </w:tcPr>
          <w:p w14:paraId="58FA7799" w14:textId="77777777" w:rsidR="007154EC" w:rsidRDefault="00AE4382">
            <w:pPr>
              <w:pStyle w:val="ConsPlusNormal"/>
              <w:jc w:val="center"/>
              <w:rPr>
                <w:rFonts w:ascii="Times New Roman" w:hAnsi="Times New Roman" w:cs="Times New Roman"/>
              </w:rPr>
            </w:pPr>
            <w:r>
              <w:rPr>
                <w:rFonts w:ascii="Times New Roman" w:hAnsi="Times New Roman" w:cs="Times New Roman"/>
              </w:rPr>
              <w:t>единиц</w:t>
            </w:r>
          </w:p>
        </w:tc>
        <w:tc>
          <w:tcPr>
            <w:tcW w:w="709" w:type="dxa"/>
          </w:tcPr>
          <w:p w14:paraId="1BCB0379" w14:textId="77777777" w:rsidR="007154EC" w:rsidRDefault="007154EC">
            <w:pPr>
              <w:pStyle w:val="ConsPlusNormal"/>
              <w:rPr>
                <w:rFonts w:ascii="Times New Roman" w:hAnsi="Times New Roman" w:cs="Times New Roman"/>
              </w:rPr>
            </w:pPr>
          </w:p>
        </w:tc>
        <w:tc>
          <w:tcPr>
            <w:tcW w:w="708" w:type="dxa"/>
          </w:tcPr>
          <w:p w14:paraId="5650F918" w14:textId="77777777" w:rsidR="007154EC" w:rsidRDefault="007154EC">
            <w:pPr>
              <w:pStyle w:val="ConsPlusNormal"/>
              <w:rPr>
                <w:rFonts w:ascii="Times New Roman" w:hAnsi="Times New Roman" w:cs="Times New Roman"/>
              </w:rPr>
            </w:pPr>
          </w:p>
        </w:tc>
        <w:tc>
          <w:tcPr>
            <w:tcW w:w="710" w:type="dxa"/>
          </w:tcPr>
          <w:p w14:paraId="7B70FA23" w14:textId="77777777" w:rsidR="007154EC" w:rsidRDefault="007154EC">
            <w:pPr>
              <w:pStyle w:val="ConsPlusNormal"/>
              <w:rPr>
                <w:rFonts w:ascii="Times New Roman" w:hAnsi="Times New Roman" w:cs="Times New Roman"/>
              </w:rPr>
            </w:pPr>
          </w:p>
        </w:tc>
        <w:tc>
          <w:tcPr>
            <w:tcW w:w="712" w:type="dxa"/>
          </w:tcPr>
          <w:p w14:paraId="38390A8D" w14:textId="77777777" w:rsidR="007154EC" w:rsidRDefault="007154EC">
            <w:pPr>
              <w:pStyle w:val="ConsPlusNormal"/>
              <w:rPr>
                <w:rFonts w:ascii="Times New Roman" w:hAnsi="Times New Roman" w:cs="Times New Roman"/>
              </w:rPr>
            </w:pPr>
          </w:p>
        </w:tc>
        <w:tc>
          <w:tcPr>
            <w:tcW w:w="709" w:type="dxa"/>
            <w:gridSpan w:val="2"/>
          </w:tcPr>
          <w:p w14:paraId="7F56842F" w14:textId="77777777" w:rsidR="007154EC" w:rsidRDefault="007154EC">
            <w:pPr>
              <w:pStyle w:val="ConsPlusNormal"/>
              <w:rPr>
                <w:rFonts w:ascii="Times New Roman" w:hAnsi="Times New Roman" w:cs="Times New Roman"/>
              </w:rPr>
            </w:pPr>
          </w:p>
        </w:tc>
        <w:tc>
          <w:tcPr>
            <w:tcW w:w="708" w:type="dxa"/>
          </w:tcPr>
          <w:p w14:paraId="3519EB6C" w14:textId="77777777" w:rsidR="007154EC" w:rsidRDefault="007154EC">
            <w:pPr>
              <w:pStyle w:val="ConsPlusNormal"/>
              <w:rPr>
                <w:rFonts w:ascii="Times New Roman" w:hAnsi="Times New Roman" w:cs="Times New Roman"/>
              </w:rPr>
            </w:pPr>
          </w:p>
        </w:tc>
        <w:tc>
          <w:tcPr>
            <w:tcW w:w="709" w:type="dxa"/>
            <w:gridSpan w:val="2"/>
          </w:tcPr>
          <w:p w14:paraId="3E695AE3" w14:textId="77777777" w:rsidR="007154EC" w:rsidRDefault="007154EC">
            <w:pPr>
              <w:pStyle w:val="ConsPlusNormal"/>
              <w:rPr>
                <w:rFonts w:ascii="Times New Roman" w:hAnsi="Times New Roman" w:cs="Times New Roman"/>
              </w:rPr>
            </w:pPr>
          </w:p>
        </w:tc>
        <w:tc>
          <w:tcPr>
            <w:tcW w:w="709" w:type="dxa"/>
          </w:tcPr>
          <w:p w14:paraId="6AD08955" w14:textId="77777777" w:rsidR="007154EC" w:rsidRDefault="007154EC">
            <w:pPr>
              <w:pStyle w:val="ConsPlusNormal"/>
              <w:rPr>
                <w:rFonts w:ascii="Times New Roman" w:hAnsi="Times New Roman" w:cs="Times New Roman"/>
              </w:rPr>
            </w:pPr>
          </w:p>
        </w:tc>
        <w:tc>
          <w:tcPr>
            <w:tcW w:w="709" w:type="dxa"/>
            <w:gridSpan w:val="2"/>
          </w:tcPr>
          <w:p w14:paraId="5D317E09" w14:textId="77777777" w:rsidR="007154EC" w:rsidRDefault="007154EC">
            <w:pPr>
              <w:pStyle w:val="ConsPlusNormal"/>
              <w:rPr>
                <w:rFonts w:ascii="Times New Roman" w:hAnsi="Times New Roman" w:cs="Times New Roman"/>
              </w:rPr>
            </w:pPr>
          </w:p>
        </w:tc>
        <w:tc>
          <w:tcPr>
            <w:tcW w:w="709" w:type="dxa"/>
          </w:tcPr>
          <w:p w14:paraId="4EBCF85C" w14:textId="77777777" w:rsidR="007154EC" w:rsidRDefault="007154EC">
            <w:pPr>
              <w:pStyle w:val="ConsPlusNormal"/>
              <w:rPr>
                <w:rFonts w:ascii="Times New Roman" w:hAnsi="Times New Roman" w:cs="Times New Roman"/>
              </w:rPr>
            </w:pPr>
          </w:p>
        </w:tc>
      </w:tr>
      <w:tr w:rsidR="007154EC" w14:paraId="63346FD6" w14:textId="77777777">
        <w:trPr>
          <w:gridAfter w:val="1"/>
          <w:wAfter w:w="9" w:type="dxa"/>
        </w:trPr>
        <w:tc>
          <w:tcPr>
            <w:tcW w:w="624" w:type="dxa"/>
            <w:vAlign w:val="center"/>
          </w:tcPr>
          <w:p w14:paraId="4541ACF4" w14:textId="77777777" w:rsidR="007154EC" w:rsidRDefault="00AE4382">
            <w:pPr>
              <w:pStyle w:val="ConsPlusNormal"/>
              <w:jc w:val="center"/>
              <w:rPr>
                <w:rFonts w:ascii="Times New Roman" w:hAnsi="Times New Roman" w:cs="Times New Roman"/>
              </w:rPr>
            </w:pPr>
            <w:r>
              <w:rPr>
                <w:rFonts w:ascii="Times New Roman" w:hAnsi="Times New Roman" w:cs="Times New Roman"/>
              </w:rPr>
              <w:t>3</w:t>
            </w:r>
          </w:p>
        </w:tc>
        <w:tc>
          <w:tcPr>
            <w:tcW w:w="1786" w:type="dxa"/>
            <w:vAlign w:val="center"/>
          </w:tcPr>
          <w:p w14:paraId="0394D720"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Объем поддержанного экспорта субъектов МСП при содействии ЦПЭ (услуг ЦПЭ и (или) РЭЦ и его дочерних организаций,</w:t>
            </w:r>
          </w:p>
          <w:p w14:paraId="000D88DF" w14:textId="77777777" w:rsidR="007154EC" w:rsidRDefault="00AE4382">
            <w:pPr>
              <w:pStyle w:val="ConsPlusNormal"/>
              <w:rPr>
                <w:rFonts w:ascii="Times New Roman" w:hAnsi="Times New Roman" w:cs="Times New Roman"/>
                <w:sz w:val="24"/>
                <w:szCs w:val="24"/>
              </w:rPr>
            </w:pPr>
            <w:r>
              <w:rPr>
                <w:rFonts w:ascii="Times New Roman" w:hAnsi="Times New Roman" w:cs="Times New Roman"/>
                <w:sz w:val="24"/>
                <w:szCs w:val="24"/>
              </w:rPr>
              <w:t>предусмотренных приложением № 6 настоящих Требований, оказанных при содействии ЦПЭ)</w:t>
            </w:r>
          </w:p>
        </w:tc>
        <w:tc>
          <w:tcPr>
            <w:tcW w:w="992" w:type="dxa"/>
            <w:vAlign w:val="center"/>
          </w:tcPr>
          <w:p w14:paraId="224886DD" w14:textId="77777777" w:rsidR="007154EC" w:rsidRDefault="00AE4382">
            <w:pPr>
              <w:pStyle w:val="ConsPlusNormal"/>
              <w:jc w:val="center"/>
              <w:rPr>
                <w:rFonts w:ascii="Times New Roman" w:hAnsi="Times New Roman" w:cs="Times New Roman"/>
              </w:rPr>
            </w:pPr>
            <w:r>
              <w:rPr>
                <w:rFonts w:ascii="Times New Roman" w:hAnsi="Times New Roman" w:cs="Times New Roman"/>
              </w:rPr>
              <w:t>Млн. долларов</w:t>
            </w:r>
          </w:p>
        </w:tc>
        <w:tc>
          <w:tcPr>
            <w:tcW w:w="709" w:type="dxa"/>
          </w:tcPr>
          <w:p w14:paraId="536A9A70" w14:textId="77777777" w:rsidR="007154EC" w:rsidRDefault="007154EC">
            <w:pPr>
              <w:pStyle w:val="ConsPlusNormal"/>
              <w:rPr>
                <w:rFonts w:ascii="Times New Roman" w:hAnsi="Times New Roman" w:cs="Times New Roman"/>
              </w:rPr>
            </w:pPr>
          </w:p>
        </w:tc>
        <w:tc>
          <w:tcPr>
            <w:tcW w:w="708" w:type="dxa"/>
          </w:tcPr>
          <w:p w14:paraId="3BB38D1C" w14:textId="77777777" w:rsidR="007154EC" w:rsidRDefault="007154EC">
            <w:pPr>
              <w:pStyle w:val="ConsPlusNormal"/>
              <w:rPr>
                <w:rFonts w:ascii="Times New Roman" w:hAnsi="Times New Roman" w:cs="Times New Roman"/>
              </w:rPr>
            </w:pPr>
          </w:p>
        </w:tc>
        <w:tc>
          <w:tcPr>
            <w:tcW w:w="710" w:type="dxa"/>
          </w:tcPr>
          <w:p w14:paraId="72393D84" w14:textId="77777777" w:rsidR="007154EC" w:rsidRDefault="007154EC">
            <w:pPr>
              <w:pStyle w:val="ConsPlusNormal"/>
              <w:rPr>
                <w:rFonts w:ascii="Times New Roman" w:hAnsi="Times New Roman" w:cs="Times New Roman"/>
              </w:rPr>
            </w:pPr>
          </w:p>
        </w:tc>
        <w:tc>
          <w:tcPr>
            <w:tcW w:w="712" w:type="dxa"/>
          </w:tcPr>
          <w:p w14:paraId="18F9E2B2" w14:textId="77777777" w:rsidR="007154EC" w:rsidRDefault="007154EC">
            <w:pPr>
              <w:pStyle w:val="ConsPlusNormal"/>
              <w:rPr>
                <w:rFonts w:ascii="Times New Roman" w:hAnsi="Times New Roman" w:cs="Times New Roman"/>
              </w:rPr>
            </w:pPr>
          </w:p>
        </w:tc>
        <w:tc>
          <w:tcPr>
            <w:tcW w:w="709" w:type="dxa"/>
            <w:gridSpan w:val="2"/>
          </w:tcPr>
          <w:p w14:paraId="457A9650" w14:textId="77777777" w:rsidR="007154EC" w:rsidRDefault="007154EC">
            <w:pPr>
              <w:pStyle w:val="ConsPlusNormal"/>
              <w:rPr>
                <w:rFonts w:ascii="Times New Roman" w:hAnsi="Times New Roman" w:cs="Times New Roman"/>
              </w:rPr>
            </w:pPr>
          </w:p>
        </w:tc>
        <w:tc>
          <w:tcPr>
            <w:tcW w:w="708" w:type="dxa"/>
          </w:tcPr>
          <w:p w14:paraId="0AE55821" w14:textId="77777777" w:rsidR="007154EC" w:rsidRDefault="007154EC">
            <w:pPr>
              <w:pStyle w:val="ConsPlusNormal"/>
              <w:rPr>
                <w:rFonts w:ascii="Times New Roman" w:hAnsi="Times New Roman" w:cs="Times New Roman"/>
              </w:rPr>
            </w:pPr>
          </w:p>
        </w:tc>
        <w:tc>
          <w:tcPr>
            <w:tcW w:w="709" w:type="dxa"/>
            <w:gridSpan w:val="2"/>
          </w:tcPr>
          <w:p w14:paraId="1B728E08" w14:textId="77777777" w:rsidR="007154EC" w:rsidRDefault="007154EC">
            <w:pPr>
              <w:pStyle w:val="ConsPlusNormal"/>
              <w:rPr>
                <w:rFonts w:ascii="Times New Roman" w:hAnsi="Times New Roman" w:cs="Times New Roman"/>
              </w:rPr>
            </w:pPr>
          </w:p>
        </w:tc>
        <w:tc>
          <w:tcPr>
            <w:tcW w:w="709" w:type="dxa"/>
          </w:tcPr>
          <w:p w14:paraId="14BF8A8C" w14:textId="77777777" w:rsidR="007154EC" w:rsidRDefault="007154EC">
            <w:pPr>
              <w:pStyle w:val="ConsPlusNormal"/>
              <w:rPr>
                <w:rFonts w:ascii="Times New Roman" w:hAnsi="Times New Roman" w:cs="Times New Roman"/>
              </w:rPr>
            </w:pPr>
          </w:p>
        </w:tc>
        <w:tc>
          <w:tcPr>
            <w:tcW w:w="709" w:type="dxa"/>
            <w:gridSpan w:val="2"/>
          </w:tcPr>
          <w:p w14:paraId="1332D4D5" w14:textId="77777777" w:rsidR="007154EC" w:rsidRDefault="007154EC">
            <w:pPr>
              <w:pStyle w:val="ConsPlusNormal"/>
              <w:rPr>
                <w:rFonts w:ascii="Times New Roman" w:hAnsi="Times New Roman" w:cs="Times New Roman"/>
              </w:rPr>
            </w:pPr>
          </w:p>
        </w:tc>
        <w:tc>
          <w:tcPr>
            <w:tcW w:w="709" w:type="dxa"/>
          </w:tcPr>
          <w:p w14:paraId="201BBD28" w14:textId="77777777" w:rsidR="007154EC" w:rsidRDefault="007154EC">
            <w:pPr>
              <w:pStyle w:val="ConsPlusNormal"/>
              <w:rPr>
                <w:rFonts w:ascii="Times New Roman" w:hAnsi="Times New Roman" w:cs="Times New Roman"/>
              </w:rPr>
            </w:pPr>
          </w:p>
        </w:tc>
      </w:tr>
      <w:tr w:rsidR="007154EC" w14:paraId="3AB8A511" w14:textId="77777777">
        <w:trPr>
          <w:gridAfter w:val="1"/>
          <w:wAfter w:w="9" w:type="dxa"/>
        </w:trPr>
        <w:tc>
          <w:tcPr>
            <w:tcW w:w="624" w:type="dxa"/>
            <w:vAlign w:val="center"/>
          </w:tcPr>
          <w:p w14:paraId="6DB34971" w14:textId="77777777" w:rsidR="007154EC" w:rsidRDefault="00AE4382">
            <w:pPr>
              <w:pStyle w:val="ConsPlusNormal"/>
              <w:jc w:val="center"/>
              <w:rPr>
                <w:rFonts w:ascii="Times New Roman" w:hAnsi="Times New Roman" w:cs="Times New Roman"/>
              </w:rPr>
            </w:pPr>
            <w:r>
              <w:rPr>
                <w:rFonts w:ascii="Times New Roman" w:hAnsi="Times New Roman" w:cs="Times New Roman"/>
              </w:rPr>
              <w:t>4</w:t>
            </w:r>
          </w:p>
        </w:tc>
        <w:tc>
          <w:tcPr>
            <w:tcW w:w="1786" w:type="dxa"/>
            <w:vAlign w:val="center"/>
          </w:tcPr>
          <w:p w14:paraId="1215790D" w14:textId="77777777" w:rsidR="007154EC" w:rsidRDefault="00AE438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Количество субъектов МСП, принявших участие в мероприятиях, проводимых ЦПЭ, включая региональный конкурс «Экспортер года», форумы, конференции, </w:t>
            </w:r>
            <w:r>
              <w:rPr>
                <w:rFonts w:ascii="Times New Roman" w:hAnsi="Times New Roman" w:cs="Times New Roman"/>
                <w:sz w:val="24"/>
                <w:szCs w:val="24"/>
              </w:rPr>
              <w:lastRenderedPageBreak/>
              <w:t>круглые столы и другие конгрессные мероприятия, а также семинары, вебинары, а также получивших меры поддержки ЦПЭ, предоставляемые за счет собственных компетенций сотрудников ЦПЭ, платные услуги ЦПЭ.</w:t>
            </w:r>
          </w:p>
        </w:tc>
        <w:tc>
          <w:tcPr>
            <w:tcW w:w="992" w:type="dxa"/>
            <w:vAlign w:val="center"/>
          </w:tcPr>
          <w:p w14:paraId="5CD1AB15" w14:textId="77777777" w:rsidR="007154EC" w:rsidRDefault="007154EC">
            <w:pPr>
              <w:pStyle w:val="ConsPlusNormal"/>
              <w:jc w:val="center"/>
              <w:rPr>
                <w:rFonts w:ascii="Times New Roman" w:hAnsi="Times New Roman" w:cs="Times New Roman"/>
              </w:rPr>
            </w:pPr>
          </w:p>
        </w:tc>
        <w:tc>
          <w:tcPr>
            <w:tcW w:w="709" w:type="dxa"/>
          </w:tcPr>
          <w:p w14:paraId="729D29C8" w14:textId="77777777" w:rsidR="007154EC" w:rsidRDefault="007154EC">
            <w:pPr>
              <w:pStyle w:val="ConsPlusNormal"/>
              <w:rPr>
                <w:rFonts w:ascii="Times New Roman" w:hAnsi="Times New Roman" w:cs="Times New Roman"/>
              </w:rPr>
            </w:pPr>
          </w:p>
        </w:tc>
        <w:tc>
          <w:tcPr>
            <w:tcW w:w="708" w:type="dxa"/>
          </w:tcPr>
          <w:p w14:paraId="1258BFBE" w14:textId="77777777" w:rsidR="007154EC" w:rsidRDefault="007154EC">
            <w:pPr>
              <w:pStyle w:val="ConsPlusNormal"/>
              <w:rPr>
                <w:rFonts w:ascii="Times New Roman" w:hAnsi="Times New Roman" w:cs="Times New Roman"/>
              </w:rPr>
            </w:pPr>
          </w:p>
        </w:tc>
        <w:tc>
          <w:tcPr>
            <w:tcW w:w="710" w:type="dxa"/>
          </w:tcPr>
          <w:p w14:paraId="71C086A8" w14:textId="77777777" w:rsidR="007154EC" w:rsidRDefault="007154EC">
            <w:pPr>
              <w:pStyle w:val="ConsPlusNormal"/>
              <w:rPr>
                <w:rFonts w:ascii="Times New Roman" w:hAnsi="Times New Roman" w:cs="Times New Roman"/>
              </w:rPr>
            </w:pPr>
          </w:p>
        </w:tc>
        <w:tc>
          <w:tcPr>
            <w:tcW w:w="712" w:type="dxa"/>
          </w:tcPr>
          <w:p w14:paraId="01FAC270" w14:textId="77777777" w:rsidR="007154EC" w:rsidRDefault="007154EC">
            <w:pPr>
              <w:pStyle w:val="ConsPlusNormal"/>
              <w:rPr>
                <w:rFonts w:ascii="Times New Roman" w:hAnsi="Times New Roman" w:cs="Times New Roman"/>
              </w:rPr>
            </w:pPr>
          </w:p>
        </w:tc>
        <w:tc>
          <w:tcPr>
            <w:tcW w:w="709" w:type="dxa"/>
            <w:gridSpan w:val="2"/>
          </w:tcPr>
          <w:p w14:paraId="0C01E947" w14:textId="77777777" w:rsidR="007154EC" w:rsidRDefault="007154EC">
            <w:pPr>
              <w:pStyle w:val="ConsPlusNormal"/>
              <w:rPr>
                <w:rFonts w:ascii="Times New Roman" w:hAnsi="Times New Roman" w:cs="Times New Roman"/>
              </w:rPr>
            </w:pPr>
          </w:p>
        </w:tc>
        <w:tc>
          <w:tcPr>
            <w:tcW w:w="708" w:type="dxa"/>
          </w:tcPr>
          <w:p w14:paraId="405F112D" w14:textId="77777777" w:rsidR="007154EC" w:rsidRDefault="007154EC">
            <w:pPr>
              <w:pStyle w:val="ConsPlusNormal"/>
              <w:rPr>
                <w:rFonts w:ascii="Times New Roman" w:hAnsi="Times New Roman" w:cs="Times New Roman"/>
              </w:rPr>
            </w:pPr>
          </w:p>
        </w:tc>
        <w:tc>
          <w:tcPr>
            <w:tcW w:w="709" w:type="dxa"/>
            <w:gridSpan w:val="2"/>
          </w:tcPr>
          <w:p w14:paraId="1A22C7A7" w14:textId="77777777" w:rsidR="007154EC" w:rsidRDefault="007154EC">
            <w:pPr>
              <w:pStyle w:val="ConsPlusNormal"/>
              <w:rPr>
                <w:rFonts w:ascii="Times New Roman" w:hAnsi="Times New Roman" w:cs="Times New Roman"/>
              </w:rPr>
            </w:pPr>
          </w:p>
        </w:tc>
        <w:tc>
          <w:tcPr>
            <w:tcW w:w="709" w:type="dxa"/>
          </w:tcPr>
          <w:p w14:paraId="435213D4" w14:textId="77777777" w:rsidR="007154EC" w:rsidRDefault="007154EC">
            <w:pPr>
              <w:pStyle w:val="ConsPlusNormal"/>
              <w:rPr>
                <w:rFonts w:ascii="Times New Roman" w:hAnsi="Times New Roman" w:cs="Times New Roman"/>
              </w:rPr>
            </w:pPr>
          </w:p>
        </w:tc>
        <w:tc>
          <w:tcPr>
            <w:tcW w:w="709" w:type="dxa"/>
            <w:gridSpan w:val="2"/>
          </w:tcPr>
          <w:p w14:paraId="3ECF94C4" w14:textId="77777777" w:rsidR="007154EC" w:rsidRDefault="007154EC">
            <w:pPr>
              <w:pStyle w:val="ConsPlusNormal"/>
              <w:rPr>
                <w:rFonts w:ascii="Times New Roman" w:hAnsi="Times New Roman" w:cs="Times New Roman"/>
              </w:rPr>
            </w:pPr>
          </w:p>
        </w:tc>
        <w:tc>
          <w:tcPr>
            <w:tcW w:w="709" w:type="dxa"/>
          </w:tcPr>
          <w:p w14:paraId="3C8AFA7F" w14:textId="77777777" w:rsidR="007154EC" w:rsidRDefault="007154EC">
            <w:pPr>
              <w:pStyle w:val="ConsPlusNormal"/>
              <w:rPr>
                <w:rFonts w:ascii="Times New Roman" w:hAnsi="Times New Roman" w:cs="Times New Roman"/>
              </w:rPr>
            </w:pPr>
          </w:p>
        </w:tc>
      </w:tr>
    </w:tbl>
    <w:p w14:paraId="58A1493A" w14:textId="77777777" w:rsidR="007154EC" w:rsidRDefault="007154EC">
      <w:pPr>
        <w:pStyle w:val="ConsPlusNormal"/>
        <w:rPr>
          <w:rFonts w:ascii="Times New Roman" w:hAnsi="Times New Roman" w:cs="Times New Roman"/>
        </w:rPr>
        <w:sectPr w:rsidR="007154EC">
          <w:pgSz w:w="11905" w:h="16838"/>
          <w:pgMar w:top="1134" w:right="565" w:bottom="1134" w:left="1701" w:header="397" w:footer="0" w:gutter="0"/>
          <w:cols w:space="720"/>
          <w:titlePg/>
          <w:docGrid w:linePitch="360"/>
        </w:sectPr>
      </w:pPr>
    </w:p>
    <w:p w14:paraId="3E831DEC" w14:textId="77777777" w:rsidR="007154EC" w:rsidRDefault="00AE4382">
      <w:pPr>
        <w:pStyle w:val="ConsPlusNormal"/>
        <w:ind w:left="7655"/>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471FB722" w14:textId="77777777" w:rsidR="007154EC" w:rsidRDefault="00AE4382">
      <w:pPr>
        <w:pStyle w:val="ConsPlusNormal"/>
        <w:ind w:left="7655"/>
        <w:jc w:val="center"/>
        <w:rPr>
          <w:rFonts w:ascii="Times New Roman" w:hAnsi="Times New Roman" w:cs="Times New Roman"/>
          <w:sz w:val="28"/>
          <w:szCs w:val="28"/>
        </w:rPr>
      </w:pPr>
      <w:r>
        <w:rPr>
          <w:rFonts w:ascii="Times New Roman" w:hAnsi="Times New Roman" w:cs="Times New Roman"/>
          <w:sz w:val="28"/>
          <w:szCs w:val="28"/>
        </w:rPr>
        <w:t xml:space="preserve">к требованиям к центрам поддержки экспорта, утвержденным приказом Минпромторга России </w:t>
      </w:r>
      <w:r>
        <w:rPr>
          <w:rFonts w:ascii="Times New Roman" w:hAnsi="Times New Roman" w:cs="Times New Roman"/>
          <w:sz w:val="28"/>
          <w:szCs w:val="28"/>
        </w:rPr>
        <w:br/>
        <w:t>от ______________№_______</w:t>
      </w:r>
    </w:p>
    <w:p w14:paraId="26C1695F" w14:textId="77777777" w:rsidR="007154EC" w:rsidRDefault="007154EC">
      <w:pPr>
        <w:pStyle w:val="ConsPlusNormal"/>
        <w:spacing w:after="1"/>
        <w:rPr>
          <w:rFonts w:ascii="Times New Roman" w:hAnsi="Times New Roman" w:cs="Times New Roman"/>
          <w:sz w:val="28"/>
          <w:szCs w:val="28"/>
        </w:rPr>
      </w:pPr>
    </w:p>
    <w:p w14:paraId="64F42911" w14:textId="77777777" w:rsidR="007154EC" w:rsidRDefault="007154EC">
      <w:pPr>
        <w:pStyle w:val="ConsPlusNormal"/>
        <w:jc w:val="both"/>
        <w:rPr>
          <w:rFonts w:ascii="Times New Roman" w:hAnsi="Times New Roman" w:cs="Times New Roman"/>
          <w:sz w:val="28"/>
          <w:szCs w:val="28"/>
        </w:rPr>
      </w:pPr>
    </w:p>
    <w:p w14:paraId="05D85CED"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5871AB37" w14:textId="77777777" w:rsidR="007154EC" w:rsidRDefault="007154EC">
      <w:pPr>
        <w:pStyle w:val="ConsPlusNormal"/>
        <w:jc w:val="both"/>
        <w:rPr>
          <w:rFonts w:ascii="Times New Roman" w:hAnsi="Times New Roman" w:cs="Times New Roman"/>
          <w:sz w:val="28"/>
          <w:szCs w:val="28"/>
        </w:rPr>
      </w:pPr>
    </w:p>
    <w:p w14:paraId="1BC242E3"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Получатели услуг центра поддержки экспорта в </w:t>
      </w:r>
      <w:r>
        <w:rPr>
          <w:rFonts w:ascii="Times New Roman" w:hAnsi="Times New Roman" w:cs="Times New Roman"/>
          <w:sz w:val="28"/>
          <w:szCs w:val="28"/>
          <w:u w:val="single"/>
        </w:rPr>
        <w:t>____</w:t>
      </w:r>
      <w:r>
        <w:rPr>
          <w:rFonts w:ascii="Times New Roman" w:hAnsi="Times New Roman" w:cs="Times New Roman"/>
          <w:sz w:val="28"/>
          <w:szCs w:val="28"/>
        </w:rPr>
        <w:t xml:space="preserve"> году</w:t>
      </w:r>
    </w:p>
    <w:tbl>
      <w:tblPr>
        <w:tblW w:w="154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709"/>
        <w:gridCol w:w="572"/>
        <w:gridCol w:w="992"/>
        <w:gridCol w:w="709"/>
        <w:gridCol w:w="709"/>
        <w:gridCol w:w="283"/>
        <w:gridCol w:w="567"/>
        <w:gridCol w:w="709"/>
        <w:gridCol w:w="1134"/>
        <w:gridCol w:w="1418"/>
        <w:gridCol w:w="850"/>
        <w:gridCol w:w="1137"/>
        <w:gridCol w:w="992"/>
        <w:gridCol w:w="709"/>
        <w:gridCol w:w="567"/>
        <w:gridCol w:w="709"/>
        <w:gridCol w:w="850"/>
        <w:gridCol w:w="709"/>
        <w:gridCol w:w="851"/>
      </w:tblGrid>
      <w:tr w:rsidR="007154EC" w14:paraId="6B5016F5" w14:textId="77777777">
        <w:tc>
          <w:tcPr>
            <w:tcW w:w="279" w:type="dxa"/>
            <w:vMerge w:val="restart"/>
          </w:tcPr>
          <w:p w14:paraId="068CB325" w14:textId="77777777" w:rsidR="007154EC" w:rsidRDefault="00AE4382">
            <w:pPr>
              <w:pStyle w:val="ConsPlusNormal"/>
              <w:jc w:val="center"/>
              <w:rPr>
                <w:rFonts w:ascii="Times New Roman" w:hAnsi="Times New Roman" w:cs="Times New Roman"/>
              </w:rPr>
            </w:pPr>
            <w:r>
              <w:rPr>
                <w:rFonts w:ascii="Times New Roman" w:hAnsi="Times New Roman" w:cs="Times New Roman"/>
              </w:rPr>
              <w:t>№ п/п</w:t>
            </w:r>
          </w:p>
        </w:tc>
        <w:tc>
          <w:tcPr>
            <w:tcW w:w="709" w:type="dxa"/>
            <w:vMerge w:val="restart"/>
          </w:tcPr>
          <w:p w14:paraId="5EC13A27" w14:textId="77777777" w:rsidR="007154EC" w:rsidRDefault="00AE4382">
            <w:pPr>
              <w:pStyle w:val="ConsPlusNormal"/>
              <w:jc w:val="center"/>
              <w:rPr>
                <w:rFonts w:ascii="Times New Roman" w:hAnsi="Times New Roman" w:cs="Times New Roman"/>
              </w:rPr>
            </w:pPr>
            <w:r>
              <w:rPr>
                <w:rFonts w:ascii="Times New Roman" w:hAnsi="Times New Roman" w:cs="Times New Roman"/>
              </w:rPr>
              <w:t>Название субъекта МСП</w:t>
            </w:r>
          </w:p>
        </w:tc>
        <w:tc>
          <w:tcPr>
            <w:tcW w:w="572" w:type="dxa"/>
            <w:vMerge w:val="restart"/>
          </w:tcPr>
          <w:p w14:paraId="35E0CE59" w14:textId="77777777" w:rsidR="007154EC" w:rsidRDefault="00AE4382">
            <w:pPr>
              <w:pStyle w:val="ConsPlusNormal"/>
              <w:jc w:val="center"/>
              <w:rPr>
                <w:rFonts w:ascii="Times New Roman" w:hAnsi="Times New Roman" w:cs="Times New Roman"/>
              </w:rPr>
            </w:pPr>
            <w:r>
              <w:rPr>
                <w:rFonts w:ascii="Times New Roman" w:hAnsi="Times New Roman" w:cs="Times New Roman"/>
              </w:rPr>
              <w:t>ИНН</w:t>
            </w:r>
          </w:p>
        </w:tc>
        <w:tc>
          <w:tcPr>
            <w:tcW w:w="992" w:type="dxa"/>
            <w:vMerge w:val="restart"/>
          </w:tcPr>
          <w:p w14:paraId="0C59008E" w14:textId="77777777" w:rsidR="007154EC" w:rsidRDefault="00AE4382">
            <w:pPr>
              <w:pStyle w:val="ConsPlusNormal"/>
              <w:jc w:val="center"/>
              <w:rPr>
                <w:rFonts w:ascii="Times New Roman" w:hAnsi="Times New Roman" w:cs="Times New Roman"/>
              </w:rPr>
            </w:pPr>
            <w:r>
              <w:rPr>
                <w:rFonts w:ascii="Times New Roman" w:hAnsi="Times New Roman" w:cs="Times New Roman"/>
              </w:rPr>
              <w:t>Отрасль (товар, работа, услуга)</w:t>
            </w:r>
          </w:p>
          <w:p w14:paraId="4D77015B" w14:textId="77777777" w:rsidR="007154EC" w:rsidRDefault="00AE4382">
            <w:pPr>
              <w:pStyle w:val="ConsPlusNormal"/>
              <w:jc w:val="center"/>
              <w:rPr>
                <w:rFonts w:ascii="Times New Roman" w:hAnsi="Times New Roman" w:cs="Times New Roman"/>
              </w:rPr>
            </w:pPr>
            <w:r>
              <w:rPr>
                <w:rFonts w:ascii="Times New Roman" w:hAnsi="Times New Roman" w:cs="Times New Roman"/>
              </w:rPr>
              <w:t>(с указанием кодов ОКВЭД)</w:t>
            </w:r>
          </w:p>
        </w:tc>
        <w:tc>
          <w:tcPr>
            <w:tcW w:w="709" w:type="dxa"/>
            <w:vMerge w:val="restart"/>
          </w:tcPr>
          <w:p w14:paraId="697BDB9E" w14:textId="77777777" w:rsidR="007154EC" w:rsidRDefault="00AE4382">
            <w:pPr>
              <w:pStyle w:val="ConsPlusNormal"/>
              <w:jc w:val="center"/>
              <w:rPr>
                <w:rFonts w:ascii="Times New Roman" w:hAnsi="Times New Roman" w:cs="Times New Roman"/>
              </w:rPr>
            </w:pPr>
            <w:r>
              <w:rPr>
                <w:rFonts w:ascii="Times New Roman" w:hAnsi="Times New Roman" w:cs="Times New Roman"/>
              </w:rPr>
              <w:t>Код ТН ВЭД ЕАЭС</w:t>
            </w:r>
          </w:p>
        </w:tc>
        <w:tc>
          <w:tcPr>
            <w:tcW w:w="709" w:type="dxa"/>
            <w:vMerge w:val="restart"/>
          </w:tcPr>
          <w:p w14:paraId="4FA53B40" w14:textId="77777777" w:rsidR="007154EC" w:rsidRDefault="00AE4382">
            <w:pPr>
              <w:pStyle w:val="ConsPlusNormal"/>
              <w:jc w:val="center"/>
              <w:rPr>
                <w:rFonts w:ascii="Times New Roman" w:hAnsi="Times New Roman" w:cs="Times New Roman"/>
              </w:rPr>
            </w:pPr>
            <w:r>
              <w:rPr>
                <w:rFonts w:ascii="Times New Roman" w:hAnsi="Times New Roman" w:cs="Times New Roman"/>
              </w:rPr>
              <w:t>Год начала экспортной деятельности</w:t>
            </w:r>
          </w:p>
        </w:tc>
        <w:tc>
          <w:tcPr>
            <w:tcW w:w="7799" w:type="dxa"/>
            <w:gridSpan w:val="9"/>
          </w:tcPr>
          <w:p w14:paraId="10DEF3F3" w14:textId="77777777" w:rsidR="007154EC" w:rsidRDefault="00AE4382">
            <w:pPr>
              <w:pStyle w:val="ConsPlusNormal"/>
              <w:jc w:val="center"/>
              <w:rPr>
                <w:rFonts w:ascii="Times New Roman" w:hAnsi="Times New Roman" w:cs="Times New Roman"/>
              </w:rPr>
            </w:pPr>
            <w:r>
              <w:rPr>
                <w:rFonts w:ascii="Times New Roman" w:hAnsi="Times New Roman" w:cs="Times New Roman"/>
              </w:rPr>
              <w:t>Услуга</w:t>
            </w:r>
          </w:p>
        </w:tc>
        <w:tc>
          <w:tcPr>
            <w:tcW w:w="3686" w:type="dxa"/>
            <w:gridSpan w:val="5"/>
          </w:tcPr>
          <w:p w14:paraId="544161C1" w14:textId="77777777" w:rsidR="007154EC" w:rsidRDefault="00AE4382">
            <w:pPr>
              <w:pStyle w:val="ConsPlusNormal"/>
              <w:jc w:val="center"/>
              <w:rPr>
                <w:rFonts w:ascii="Times New Roman" w:hAnsi="Times New Roman" w:cs="Times New Roman"/>
              </w:rPr>
            </w:pPr>
            <w:r>
              <w:rPr>
                <w:rFonts w:ascii="Times New Roman" w:hAnsi="Times New Roman" w:cs="Times New Roman"/>
              </w:rPr>
              <w:t>Экспортный контракт</w:t>
            </w:r>
          </w:p>
        </w:tc>
      </w:tr>
      <w:tr w:rsidR="007154EC" w14:paraId="0E0D86AC" w14:textId="77777777">
        <w:tc>
          <w:tcPr>
            <w:tcW w:w="279" w:type="dxa"/>
            <w:vMerge/>
          </w:tcPr>
          <w:p w14:paraId="7A8D99C7" w14:textId="77777777" w:rsidR="007154EC" w:rsidRDefault="007154EC">
            <w:pPr>
              <w:pStyle w:val="ConsPlusNormal"/>
              <w:rPr>
                <w:rFonts w:ascii="Times New Roman" w:hAnsi="Times New Roman" w:cs="Times New Roman"/>
              </w:rPr>
            </w:pPr>
          </w:p>
        </w:tc>
        <w:tc>
          <w:tcPr>
            <w:tcW w:w="709" w:type="dxa"/>
            <w:vMerge/>
          </w:tcPr>
          <w:p w14:paraId="25517356" w14:textId="77777777" w:rsidR="007154EC" w:rsidRDefault="007154EC">
            <w:pPr>
              <w:pStyle w:val="ConsPlusNormal"/>
              <w:rPr>
                <w:rFonts w:ascii="Times New Roman" w:hAnsi="Times New Roman" w:cs="Times New Roman"/>
              </w:rPr>
            </w:pPr>
          </w:p>
        </w:tc>
        <w:tc>
          <w:tcPr>
            <w:tcW w:w="572" w:type="dxa"/>
            <w:vMerge/>
          </w:tcPr>
          <w:p w14:paraId="40C27073" w14:textId="77777777" w:rsidR="007154EC" w:rsidRDefault="007154EC">
            <w:pPr>
              <w:pStyle w:val="ConsPlusNormal"/>
              <w:rPr>
                <w:rFonts w:ascii="Times New Roman" w:hAnsi="Times New Roman" w:cs="Times New Roman"/>
              </w:rPr>
            </w:pPr>
          </w:p>
        </w:tc>
        <w:tc>
          <w:tcPr>
            <w:tcW w:w="992" w:type="dxa"/>
            <w:vMerge/>
          </w:tcPr>
          <w:p w14:paraId="7E60CD2E" w14:textId="77777777" w:rsidR="007154EC" w:rsidRDefault="007154EC">
            <w:pPr>
              <w:pStyle w:val="ConsPlusNormal"/>
              <w:rPr>
                <w:rFonts w:ascii="Times New Roman" w:hAnsi="Times New Roman" w:cs="Times New Roman"/>
              </w:rPr>
            </w:pPr>
          </w:p>
        </w:tc>
        <w:tc>
          <w:tcPr>
            <w:tcW w:w="709" w:type="dxa"/>
            <w:vMerge/>
          </w:tcPr>
          <w:p w14:paraId="62AC6302" w14:textId="77777777" w:rsidR="007154EC" w:rsidRDefault="007154EC">
            <w:pPr>
              <w:pStyle w:val="ConsPlusNormal"/>
              <w:rPr>
                <w:rFonts w:ascii="Times New Roman" w:hAnsi="Times New Roman" w:cs="Times New Roman"/>
              </w:rPr>
            </w:pPr>
          </w:p>
        </w:tc>
        <w:tc>
          <w:tcPr>
            <w:tcW w:w="709" w:type="dxa"/>
            <w:vMerge/>
          </w:tcPr>
          <w:p w14:paraId="0A5F22F7" w14:textId="77777777" w:rsidR="007154EC" w:rsidRDefault="007154EC">
            <w:pPr>
              <w:pStyle w:val="ConsPlusNormal"/>
              <w:rPr>
                <w:rFonts w:ascii="Times New Roman" w:hAnsi="Times New Roman" w:cs="Times New Roman"/>
              </w:rPr>
            </w:pPr>
          </w:p>
        </w:tc>
        <w:tc>
          <w:tcPr>
            <w:tcW w:w="283" w:type="dxa"/>
          </w:tcPr>
          <w:p w14:paraId="7ECD0C08" w14:textId="77777777" w:rsidR="007154EC" w:rsidRDefault="00AE4382">
            <w:pPr>
              <w:pStyle w:val="ConsPlusNormal"/>
              <w:jc w:val="center"/>
              <w:rPr>
                <w:rFonts w:ascii="Times New Roman" w:hAnsi="Times New Roman" w:cs="Times New Roman"/>
              </w:rPr>
            </w:pPr>
            <w:r>
              <w:rPr>
                <w:rFonts w:ascii="Times New Roman" w:hAnsi="Times New Roman" w:cs="Times New Roman"/>
              </w:rPr>
              <w:t>№</w:t>
            </w:r>
          </w:p>
        </w:tc>
        <w:tc>
          <w:tcPr>
            <w:tcW w:w="567" w:type="dxa"/>
          </w:tcPr>
          <w:p w14:paraId="1B5398DA" w14:textId="77777777" w:rsidR="007154EC" w:rsidRDefault="00AE4382">
            <w:pPr>
              <w:pStyle w:val="ConsPlusNormal"/>
              <w:jc w:val="center"/>
              <w:rPr>
                <w:rFonts w:ascii="Times New Roman" w:hAnsi="Times New Roman" w:cs="Times New Roman"/>
              </w:rPr>
            </w:pPr>
            <w:r>
              <w:rPr>
                <w:rFonts w:ascii="Times New Roman" w:hAnsi="Times New Roman" w:cs="Times New Roman"/>
              </w:rPr>
              <w:t>Вид поддержки</w:t>
            </w:r>
          </w:p>
        </w:tc>
        <w:tc>
          <w:tcPr>
            <w:tcW w:w="709" w:type="dxa"/>
          </w:tcPr>
          <w:p w14:paraId="711BA61B" w14:textId="77777777" w:rsidR="007154EC" w:rsidRDefault="00AE4382">
            <w:pPr>
              <w:pStyle w:val="ConsPlusNormal"/>
              <w:jc w:val="center"/>
              <w:rPr>
                <w:rFonts w:ascii="Times New Roman" w:hAnsi="Times New Roman" w:cs="Times New Roman"/>
              </w:rPr>
            </w:pPr>
            <w:r>
              <w:rPr>
                <w:rFonts w:ascii="Times New Roman" w:hAnsi="Times New Roman" w:cs="Times New Roman"/>
              </w:rPr>
              <w:t>Детализация поддержки</w:t>
            </w:r>
          </w:p>
        </w:tc>
        <w:tc>
          <w:tcPr>
            <w:tcW w:w="1134" w:type="dxa"/>
          </w:tcPr>
          <w:p w14:paraId="4CC03B84" w14:textId="77777777" w:rsidR="007154EC" w:rsidRDefault="00AE4382">
            <w:pPr>
              <w:pStyle w:val="ConsPlusNormal"/>
              <w:jc w:val="center"/>
              <w:rPr>
                <w:rFonts w:ascii="Times New Roman" w:hAnsi="Times New Roman" w:cs="Times New Roman"/>
              </w:rPr>
            </w:pPr>
            <w:r>
              <w:rPr>
                <w:rFonts w:ascii="Times New Roman" w:hAnsi="Times New Roman" w:cs="Times New Roman"/>
              </w:rPr>
              <w:t>Дата заключения соглашения на оказание услуги</w:t>
            </w:r>
          </w:p>
        </w:tc>
        <w:tc>
          <w:tcPr>
            <w:tcW w:w="1418" w:type="dxa"/>
          </w:tcPr>
          <w:p w14:paraId="05B80B67" w14:textId="77777777" w:rsidR="007154EC" w:rsidRDefault="00AE4382">
            <w:pPr>
              <w:pStyle w:val="ConsPlusNormal"/>
              <w:jc w:val="center"/>
              <w:rPr>
                <w:rFonts w:ascii="Times New Roman" w:hAnsi="Times New Roman" w:cs="Times New Roman"/>
              </w:rPr>
            </w:pPr>
            <w:r>
              <w:rPr>
                <w:rFonts w:ascii="Times New Roman" w:hAnsi="Times New Roman" w:cs="Times New Roman"/>
              </w:rPr>
              <w:t>Номер соглашения ЦПЭ и субъекта МСП на оказание услуги ЦПЭ</w:t>
            </w:r>
          </w:p>
        </w:tc>
        <w:tc>
          <w:tcPr>
            <w:tcW w:w="850" w:type="dxa"/>
          </w:tcPr>
          <w:p w14:paraId="009A16BC" w14:textId="77777777" w:rsidR="007154EC" w:rsidRDefault="00AE4382">
            <w:pPr>
              <w:pStyle w:val="ConsPlusNormal"/>
              <w:jc w:val="center"/>
              <w:rPr>
                <w:rFonts w:ascii="Times New Roman" w:hAnsi="Times New Roman" w:cs="Times New Roman"/>
              </w:rPr>
            </w:pPr>
            <w:r>
              <w:rPr>
                <w:rFonts w:ascii="Times New Roman" w:hAnsi="Times New Roman" w:cs="Times New Roman"/>
              </w:rPr>
              <w:t>Дата получения</w:t>
            </w:r>
          </w:p>
        </w:tc>
        <w:tc>
          <w:tcPr>
            <w:tcW w:w="1137" w:type="dxa"/>
          </w:tcPr>
          <w:p w14:paraId="3266D322" w14:textId="77777777" w:rsidR="007154EC" w:rsidRDefault="00AE4382">
            <w:pPr>
              <w:pStyle w:val="ConsPlusNormal"/>
              <w:jc w:val="center"/>
              <w:rPr>
                <w:rFonts w:ascii="Times New Roman" w:hAnsi="Times New Roman" w:cs="Times New Roman"/>
              </w:rPr>
            </w:pPr>
            <w:r>
              <w:rPr>
                <w:rFonts w:ascii="Times New Roman" w:hAnsi="Times New Roman" w:cs="Times New Roman"/>
              </w:rPr>
              <w:t>Сумма затрат бюджетных средств ЦПЭ на компанию / Сумма доходов ЦПЭ</w:t>
            </w:r>
          </w:p>
        </w:tc>
        <w:tc>
          <w:tcPr>
            <w:tcW w:w="992" w:type="dxa"/>
          </w:tcPr>
          <w:p w14:paraId="2DBE98F8" w14:textId="77777777" w:rsidR="007154EC" w:rsidRDefault="00AE4382">
            <w:pPr>
              <w:pStyle w:val="ConsPlusNormal"/>
              <w:jc w:val="center"/>
              <w:rPr>
                <w:rFonts w:ascii="Times New Roman" w:hAnsi="Times New Roman" w:cs="Times New Roman"/>
              </w:rPr>
            </w:pPr>
            <w:r>
              <w:rPr>
                <w:rFonts w:ascii="Times New Roman" w:hAnsi="Times New Roman" w:cs="Times New Roman"/>
              </w:rPr>
              <w:t>Статья сметы (год сметы)</w:t>
            </w:r>
          </w:p>
        </w:tc>
        <w:tc>
          <w:tcPr>
            <w:tcW w:w="709" w:type="dxa"/>
          </w:tcPr>
          <w:p w14:paraId="03FF2A5E" w14:textId="77777777" w:rsidR="007154EC" w:rsidRDefault="00AE4382">
            <w:pPr>
              <w:pStyle w:val="ConsPlusNormal"/>
              <w:jc w:val="center"/>
              <w:rPr>
                <w:rFonts w:ascii="Times New Roman" w:hAnsi="Times New Roman" w:cs="Times New Roman"/>
              </w:rPr>
            </w:pPr>
            <w:r>
              <w:rPr>
                <w:rFonts w:ascii="Times New Roman" w:hAnsi="Times New Roman" w:cs="Times New Roman"/>
              </w:rPr>
              <w:t>Название подрядной организации</w:t>
            </w:r>
          </w:p>
        </w:tc>
        <w:tc>
          <w:tcPr>
            <w:tcW w:w="567" w:type="dxa"/>
          </w:tcPr>
          <w:p w14:paraId="6F08FFD2" w14:textId="77777777" w:rsidR="007154EC" w:rsidRDefault="00AE4382">
            <w:pPr>
              <w:pStyle w:val="ConsPlusNormal"/>
              <w:jc w:val="center"/>
              <w:rPr>
                <w:rFonts w:ascii="Times New Roman" w:hAnsi="Times New Roman" w:cs="Times New Roman"/>
              </w:rPr>
            </w:pPr>
            <w:r>
              <w:rPr>
                <w:rFonts w:ascii="Times New Roman" w:hAnsi="Times New Roman" w:cs="Times New Roman"/>
              </w:rPr>
              <w:t>Дата</w:t>
            </w:r>
          </w:p>
        </w:tc>
        <w:tc>
          <w:tcPr>
            <w:tcW w:w="709" w:type="dxa"/>
          </w:tcPr>
          <w:p w14:paraId="474B0F2A" w14:textId="77777777" w:rsidR="007154EC" w:rsidRDefault="00AE4382">
            <w:pPr>
              <w:pStyle w:val="ConsPlusNormal"/>
              <w:jc w:val="center"/>
              <w:rPr>
                <w:rFonts w:ascii="Times New Roman" w:hAnsi="Times New Roman" w:cs="Times New Roman"/>
              </w:rPr>
            </w:pPr>
            <w:r>
              <w:rPr>
                <w:rFonts w:ascii="Times New Roman" w:hAnsi="Times New Roman" w:cs="Times New Roman"/>
              </w:rPr>
              <w:t>№ контракта</w:t>
            </w:r>
          </w:p>
        </w:tc>
        <w:tc>
          <w:tcPr>
            <w:tcW w:w="850" w:type="dxa"/>
          </w:tcPr>
          <w:p w14:paraId="2591A7D5" w14:textId="77777777" w:rsidR="007154EC" w:rsidRDefault="00AE4382">
            <w:pPr>
              <w:pStyle w:val="ConsPlusNormal"/>
              <w:jc w:val="center"/>
              <w:rPr>
                <w:rFonts w:ascii="Times New Roman" w:hAnsi="Times New Roman" w:cs="Times New Roman"/>
              </w:rPr>
            </w:pPr>
            <w:r>
              <w:rPr>
                <w:rFonts w:ascii="Times New Roman" w:hAnsi="Times New Roman" w:cs="Times New Roman"/>
              </w:rPr>
              <w:t>Страна экспорта</w:t>
            </w:r>
          </w:p>
        </w:tc>
        <w:tc>
          <w:tcPr>
            <w:tcW w:w="709" w:type="dxa"/>
          </w:tcPr>
          <w:p w14:paraId="5FE06D98" w14:textId="77777777" w:rsidR="007154EC" w:rsidRDefault="00AE4382">
            <w:pPr>
              <w:pStyle w:val="ConsPlusNormal"/>
              <w:jc w:val="center"/>
              <w:rPr>
                <w:rFonts w:ascii="Times New Roman" w:hAnsi="Times New Roman" w:cs="Times New Roman"/>
              </w:rPr>
            </w:pPr>
            <w:r>
              <w:rPr>
                <w:rFonts w:ascii="Times New Roman" w:hAnsi="Times New Roman" w:cs="Times New Roman"/>
              </w:rPr>
              <w:t>Название контрагента</w:t>
            </w:r>
          </w:p>
        </w:tc>
        <w:tc>
          <w:tcPr>
            <w:tcW w:w="851" w:type="dxa"/>
          </w:tcPr>
          <w:p w14:paraId="3FD94A8B" w14:textId="77777777" w:rsidR="007154EC" w:rsidRDefault="00AE4382">
            <w:pPr>
              <w:pStyle w:val="ConsPlusNormal"/>
              <w:jc w:val="center"/>
              <w:rPr>
                <w:rFonts w:ascii="Times New Roman" w:hAnsi="Times New Roman" w:cs="Times New Roman"/>
              </w:rPr>
            </w:pPr>
            <w:r>
              <w:rPr>
                <w:rFonts w:ascii="Times New Roman" w:hAnsi="Times New Roman" w:cs="Times New Roman"/>
              </w:rPr>
              <w:t>Сумма экспортного контракта (млн долларов)</w:t>
            </w:r>
          </w:p>
        </w:tc>
      </w:tr>
      <w:tr w:rsidR="007154EC" w14:paraId="096A9E73" w14:textId="77777777">
        <w:tc>
          <w:tcPr>
            <w:tcW w:w="279" w:type="dxa"/>
          </w:tcPr>
          <w:p w14:paraId="37F43599" w14:textId="77777777" w:rsidR="007154EC" w:rsidRDefault="007154EC">
            <w:pPr>
              <w:pStyle w:val="ConsPlusNormal"/>
              <w:rPr>
                <w:rFonts w:ascii="Times New Roman" w:hAnsi="Times New Roman" w:cs="Times New Roman"/>
              </w:rPr>
            </w:pPr>
          </w:p>
        </w:tc>
        <w:tc>
          <w:tcPr>
            <w:tcW w:w="709" w:type="dxa"/>
          </w:tcPr>
          <w:p w14:paraId="2EB90281" w14:textId="77777777" w:rsidR="007154EC" w:rsidRDefault="007154EC">
            <w:pPr>
              <w:pStyle w:val="ConsPlusNormal"/>
              <w:rPr>
                <w:rFonts w:ascii="Times New Roman" w:hAnsi="Times New Roman" w:cs="Times New Roman"/>
              </w:rPr>
            </w:pPr>
          </w:p>
        </w:tc>
        <w:tc>
          <w:tcPr>
            <w:tcW w:w="572" w:type="dxa"/>
          </w:tcPr>
          <w:p w14:paraId="0AA1D320" w14:textId="77777777" w:rsidR="007154EC" w:rsidRDefault="007154EC">
            <w:pPr>
              <w:pStyle w:val="ConsPlusNormal"/>
              <w:rPr>
                <w:rFonts w:ascii="Times New Roman" w:hAnsi="Times New Roman" w:cs="Times New Roman"/>
              </w:rPr>
            </w:pPr>
          </w:p>
        </w:tc>
        <w:tc>
          <w:tcPr>
            <w:tcW w:w="992" w:type="dxa"/>
          </w:tcPr>
          <w:p w14:paraId="7D2D384E" w14:textId="77777777" w:rsidR="007154EC" w:rsidRDefault="007154EC">
            <w:pPr>
              <w:pStyle w:val="ConsPlusNormal"/>
              <w:rPr>
                <w:rFonts w:ascii="Times New Roman" w:hAnsi="Times New Roman" w:cs="Times New Roman"/>
              </w:rPr>
            </w:pPr>
          </w:p>
        </w:tc>
        <w:tc>
          <w:tcPr>
            <w:tcW w:w="709" w:type="dxa"/>
          </w:tcPr>
          <w:p w14:paraId="4AD605B1" w14:textId="77777777" w:rsidR="007154EC" w:rsidRDefault="007154EC">
            <w:pPr>
              <w:pStyle w:val="ConsPlusNormal"/>
              <w:rPr>
                <w:rFonts w:ascii="Times New Roman" w:hAnsi="Times New Roman" w:cs="Times New Roman"/>
              </w:rPr>
            </w:pPr>
          </w:p>
        </w:tc>
        <w:tc>
          <w:tcPr>
            <w:tcW w:w="709" w:type="dxa"/>
          </w:tcPr>
          <w:p w14:paraId="0FA52CCC" w14:textId="77777777" w:rsidR="007154EC" w:rsidRDefault="007154EC">
            <w:pPr>
              <w:pStyle w:val="ConsPlusNormal"/>
              <w:rPr>
                <w:rFonts w:ascii="Times New Roman" w:hAnsi="Times New Roman" w:cs="Times New Roman"/>
              </w:rPr>
            </w:pPr>
          </w:p>
        </w:tc>
        <w:tc>
          <w:tcPr>
            <w:tcW w:w="283" w:type="dxa"/>
          </w:tcPr>
          <w:p w14:paraId="4EB44B40" w14:textId="77777777" w:rsidR="007154EC" w:rsidRDefault="007154EC">
            <w:pPr>
              <w:pStyle w:val="ConsPlusNormal"/>
              <w:rPr>
                <w:rFonts w:ascii="Times New Roman" w:hAnsi="Times New Roman" w:cs="Times New Roman"/>
              </w:rPr>
            </w:pPr>
          </w:p>
        </w:tc>
        <w:tc>
          <w:tcPr>
            <w:tcW w:w="567" w:type="dxa"/>
          </w:tcPr>
          <w:p w14:paraId="75B7B87A" w14:textId="77777777" w:rsidR="007154EC" w:rsidRDefault="007154EC">
            <w:pPr>
              <w:pStyle w:val="ConsPlusNormal"/>
              <w:rPr>
                <w:rFonts w:ascii="Times New Roman" w:hAnsi="Times New Roman" w:cs="Times New Roman"/>
              </w:rPr>
            </w:pPr>
          </w:p>
        </w:tc>
        <w:tc>
          <w:tcPr>
            <w:tcW w:w="709" w:type="dxa"/>
          </w:tcPr>
          <w:p w14:paraId="242D258B" w14:textId="77777777" w:rsidR="007154EC" w:rsidRDefault="007154EC">
            <w:pPr>
              <w:pStyle w:val="ConsPlusNormal"/>
              <w:rPr>
                <w:rFonts w:ascii="Times New Roman" w:hAnsi="Times New Roman" w:cs="Times New Roman"/>
              </w:rPr>
            </w:pPr>
          </w:p>
        </w:tc>
        <w:tc>
          <w:tcPr>
            <w:tcW w:w="1134" w:type="dxa"/>
          </w:tcPr>
          <w:p w14:paraId="73061DD5" w14:textId="77777777" w:rsidR="007154EC" w:rsidRDefault="007154EC">
            <w:pPr>
              <w:pStyle w:val="ConsPlusNormal"/>
              <w:rPr>
                <w:rFonts w:ascii="Times New Roman" w:hAnsi="Times New Roman" w:cs="Times New Roman"/>
              </w:rPr>
            </w:pPr>
          </w:p>
        </w:tc>
        <w:tc>
          <w:tcPr>
            <w:tcW w:w="1418" w:type="dxa"/>
          </w:tcPr>
          <w:p w14:paraId="4CB37A80" w14:textId="77777777" w:rsidR="007154EC" w:rsidRDefault="007154EC">
            <w:pPr>
              <w:pStyle w:val="ConsPlusNormal"/>
              <w:rPr>
                <w:rFonts w:ascii="Times New Roman" w:hAnsi="Times New Roman" w:cs="Times New Roman"/>
              </w:rPr>
            </w:pPr>
          </w:p>
        </w:tc>
        <w:tc>
          <w:tcPr>
            <w:tcW w:w="850" w:type="dxa"/>
          </w:tcPr>
          <w:p w14:paraId="1C6F5FBD" w14:textId="77777777" w:rsidR="007154EC" w:rsidRDefault="007154EC">
            <w:pPr>
              <w:pStyle w:val="ConsPlusNormal"/>
              <w:rPr>
                <w:rFonts w:ascii="Times New Roman" w:hAnsi="Times New Roman" w:cs="Times New Roman"/>
              </w:rPr>
            </w:pPr>
          </w:p>
        </w:tc>
        <w:tc>
          <w:tcPr>
            <w:tcW w:w="1137" w:type="dxa"/>
          </w:tcPr>
          <w:p w14:paraId="77B883F6" w14:textId="77777777" w:rsidR="007154EC" w:rsidRDefault="007154EC">
            <w:pPr>
              <w:pStyle w:val="ConsPlusNormal"/>
              <w:rPr>
                <w:rFonts w:ascii="Times New Roman" w:hAnsi="Times New Roman" w:cs="Times New Roman"/>
              </w:rPr>
            </w:pPr>
          </w:p>
        </w:tc>
        <w:tc>
          <w:tcPr>
            <w:tcW w:w="992" w:type="dxa"/>
          </w:tcPr>
          <w:p w14:paraId="7CAB7E4F" w14:textId="77777777" w:rsidR="007154EC" w:rsidRDefault="007154EC">
            <w:pPr>
              <w:pStyle w:val="ConsPlusNormal"/>
              <w:rPr>
                <w:rFonts w:ascii="Times New Roman" w:hAnsi="Times New Roman" w:cs="Times New Roman"/>
              </w:rPr>
            </w:pPr>
          </w:p>
        </w:tc>
        <w:tc>
          <w:tcPr>
            <w:tcW w:w="709" w:type="dxa"/>
          </w:tcPr>
          <w:p w14:paraId="5A1985F9" w14:textId="77777777" w:rsidR="007154EC" w:rsidRDefault="007154EC">
            <w:pPr>
              <w:pStyle w:val="ConsPlusNormal"/>
              <w:rPr>
                <w:rFonts w:ascii="Times New Roman" w:hAnsi="Times New Roman" w:cs="Times New Roman"/>
              </w:rPr>
            </w:pPr>
          </w:p>
        </w:tc>
        <w:tc>
          <w:tcPr>
            <w:tcW w:w="567" w:type="dxa"/>
          </w:tcPr>
          <w:p w14:paraId="2035833E" w14:textId="77777777" w:rsidR="007154EC" w:rsidRDefault="007154EC">
            <w:pPr>
              <w:pStyle w:val="ConsPlusNormal"/>
              <w:rPr>
                <w:rFonts w:ascii="Times New Roman" w:hAnsi="Times New Roman" w:cs="Times New Roman"/>
              </w:rPr>
            </w:pPr>
          </w:p>
        </w:tc>
        <w:tc>
          <w:tcPr>
            <w:tcW w:w="709" w:type="dxa"/>
          </w:tcPr>
          <w:p w14:paraId="3FF89693" w14:textId="77777777" w:rsidR="007154EC" w:rsidRDefault="007154EC">
            <w:pPr>
              <w:pStyle w:val="ConsPlusNormal"/>
              <w:rPr>
                <w:rFonts w:ascii="Times New Roman" w:hAnsi="Times New Roman" w:cs="Times New Roman"/>
              </w:rPr>
            </w:pPr>
          </w:p>
        </w:tc>
        <w:tc>
          <w:tcPr>
            <w:tcW w:w="850" w:type="dxa"/>
          </w:tcPr>
          <w:p w14:paraId="3EB54FF5" w14:textId="77777777" w:rsidR="007154EC" w:rsidRDefault="007154EC">
            <w:pPr>
              <w:pStyle w:val="ConsPlusNormal"/>
              <w:rPr>
                <w:rFonts w:ascii="Times New Roman" w:hAnsi="Times New Roman" w:cs="Times New Roman"/>
              </w:rPr>
            </w:pPr>
          </w:p>
        </w:tc>
        <w:tc>
          <w:tcPr>
            <w:tcW w:w="709" w:type="dxa"/>
          </w:tcPr>
          <w:p w14:paraId="4CC93994" w14:textId="77777777" w:rsidR="007154EC" w:rsidRDefault="007154EC">
            <w:pPr>
              <w:pStyle w:val="ConsPlusNormal"/>
              <w:rPr>
                <w:rFonts w:ascii="Times New Roman" w:hAnsi="Times New Roman" w:cs="Times New Roman"/>
              </w:rPr>
            </w:pPr>
          </w:p>
        </w:tc>
        <w:tc>
          <w:tcPr>
            <w:tcW w:w="851" w:type="dxa"/>
          </w:tcPr>
          <w:p w14:paraId="5EB2B8DB" w14:textId="77777777" w:rsidR="007154EC" w:rsidRDefault="007154EC">
            <w:pPr>
              <w:pStyle w:val="ConsPlusNormal"/>
              <w:rPr>
                <w:rFonts w:ascii="Times New Roman" w:hAnsi="Times New Roman" w:cs="Times New Roman"/>
              </w:rPr>
            </w:pPr>
          </w:p>
        </w:tc>
      </w:tr>
      <w:tr w:rsidR="007154EC" w14:paraId="3BC39509" w14:textId="77777777">
        <w:tc>
          <w:tcPr>
            <w:tcW w:w="279" w:type="dxa"/>
          </w:tcPr>
          <w:p w14:paraId="5A4D630A" w14:textId="77777777" w:rsidR="007154EC" w:rsidRDefault="007154EC">
            <w:pPr>
              <w:pStyle w:val="ConsPlusNormal"/>
              <w:rPr>
                <w:rFonts w:ascii="Times New Roman" w:hAnsi="Times New Roman" w:cs="Times New Roman"/>
              </w:rPr>
            </w:pPr>
          </w:p>
        </w:tc>
        <w:tc>
          <w:tcPr>
            <w:tcW w:w="709" w:type="dxa"/>
          </w:tcPr>
          <w:p w14:paraId="65DD587D" w14:textId="77777777" w:rsidR="007154EC" w:rsidRDefault="007154EC">
            <w:pPr>
              <w:pStyle w:val="ConsPlusNormal"/>
              <w:rPr>
                <w:rFonts w:ascii="Times New Roman" w:hAnsi="Times New Roman" w:cs="Times New Roman"/>
              </w:rPr>
            </w:pPr>
          </w:p>
        </w:tc>
        <w:tc>
          <w:tcPr>
            <w:tcW w:w="572" w:type="dxa"/>
          </w:tcPr>
          <w:p w14:paraId="779895CA" w14:textId="77777777" w:rsidR="007154EC" w:rsidRDefault="007154EC">
            <w:pPr>
              <w:pStyle w:val="ConsPlusNormal"/>
              <w:rPr>
                <w:rFonts w:ascii="Times New Roman" w:hAnsi="Times New Roman" w:cs="Times New Roman"/>
              </w:rPr>
            </w:pPr>
          </w:p>
        </w:tc>
        <w:tc>
          <w:tcPr>
            <w:tcW w:w="992" w:type="dxa"/>
          </w:tcPr>
          <w:p w14:paraId="33B7532E" w14:textId="77777777" w:rsidR="007154EC" w:rsidRDefault="007154EC">
            <w:pPr>
              <w:pStyle w:val="ConsPlusNormal"/>
              <w:rPr>
                <w:rFonts w:ascii="Times New Roman" w:hAnsi="Times New Roman" w:cs="Times New Roman"/>
              </w:rPr>
            </w:pPr>
          </w:p>
        </w:tc>
        <w:tc>
          <w:tcPr>
            <w:tcW w:w="709" w:type="dxa"/>
          </w:tcPr>
          <w:p w14:paraId="1AFEDBA9" w14:textId="77777777" w:rsidR="007154EC" w:rsidRDefault="007154EC">
            <w:pPr>
              <w:pStyle w:val="ConsPlusNormal"/>
              <w:rPr>
                <w:rFonts w:ascii="Times New Roman" w:hAnsi="Times New Roman" w:cs="Times New Roman"/>
              </w:rPr>
            </w:pPr>
          </w:p>
        </w:tc>
        <w:tc>
          <w:tcPr>
            <w:tcW w:w="709" w:type="dxa"/>
          </w:tcPr>
          <w:p w14:paraId="3E3DB4F7" w14:textId="77777777" w:rsidR="007154EC" w:rsidRDefault="007154EC">
            <w:pPr>
              <w:pStyle w:val="ConsPlusNormal"/>
              <w:rPr>
                <w:rFonts w:ascii="Times New Roman" w:hAnsi="Times New Roman" w:cs="Times New Roman"/>
              </w:rPr>
            </w:pPr>
          </w:p>
        </w:tc>
        <w:tc>
          <w:tcPr>
            <w:tcW w:w="283" w:type="dxa"/>
          </w:tcPr>
          <w:p w14:paraId="60544803" w14:textId="77777777" w:rsidR="007154EC" w:rsidRDefault="007154EC">
            <w:pPr>
              <w:pStyle w:val="ConsPlusNormal"/>
              <w:rPr>
                <w:rFonts w:ascii="Times New Roman" w:hAnsi="Times New Roman" w:cs="Times New Roman"/>
              </w:rPr>
            </w:pPr>
          </w:p>
        </w:tc>
        <w:tc>
          <w:tcPr>
            <w:tcW w:w="567" w:type="dxa"/>
          </w:tcPr>
          <w:p w14:paraId="1C5B8497" w14:textId="77777777" w:rsidR="007154EC" w:rsidRDefault="007154EC">
            <w:pPr>
              <w:pStyle w:val="ConsPlusNormal"/>
              <w:rPr>
                <w:rFonts w:ascii="Times New Roman" w:hAnsi="Times New Roman" w:cs="Times New Roman"/>
              </w:rPr>
            </w:pPr>
          </w:p>
        </w:tc>
        <w:tc>
          <w:tcPr>
            <w:tcW w:w="709" w:type="dxa"/>
          </w:tcPr>
          <w:p w14:paraId="7DFA651A" w14:textId="77777777" w:rsidR="007154EC" w:rsidRDefault="007154EC">
            <w:pPr>
              <w:pStyle w:val="ConsPlusNormal"/>
              <w:rPr>
                <w:rFonts w:ascii="Times New Roman" w:hAnsi="Times New Roman" w:cs="Times New Roman"/>
              </w:rPr>
            </w:pPr>
          </w:p>
        </w:tc>
        <w:tc>
          <w:tcPr>
            <w:tcW w:w="1134" w:type="dxa"/>
          </w:tcPr>
          <w:p w14:paraId="0A0584E5" w14:textId="77777777" w:rsidR="007154EC" w:rsidRDefault="007154EC">
            <w:pPr>
              <w:pStyle w:val="ConsPlusNormal"/>
              <w:rPr>
                <w:rFonts w:ascii="Times New Roman" w:hAnsi="Times New Roman" w:cs="Times New Roman"/>
              </w:rPr>
            </w:pPr>
          </w:p>
        </w:tc>
        <w:tc>
          <w:tcPr>
            <w:tcW w:w="1418" w:type="dxa"/>
          </w:tcPr>
          <w:p w14:paraId="10C7EEC8" w14:textId="77777777" w:rsidR="007154EC" w:rsidRDefault="007154EC">
            <w:pPr>
              <w:pStyle w:val="ConsPlusNormal"/>
              <w:rPr>
                <w:rFonts w:ascii="Times New Roman" w:hAnsi="Times New Roman" w:cs="Times New Roman"/>
              </w:rPr>
            </w:pPr>
          </w:p>
        </w:tc>
        <w:tc>
          <w:tcPr>
            <w:tcW w:w="850" w:type="dxa"/>
          </w:tcPr>
          <w:p w14:paraId="61201ADD" w14:textId="77777777" w:rsidR="007154EC" w:rsidRDefault="007154EC">
            <w:pPr>
              <w:pStyle w:val="ConsPlusNormal"/>
              <w:rPr>
                <w:rFonts w:ascii="Times New Roman" w:hAnsi="Times New Roman" w:cs="Times New Roman"/>
              </w:rPr>
            </w:pPr>
          </w:p>
        </w:tc>
        <w:tc>
          <w:tcPr>
            <w:tcW w:w="1137" w:type="dxa"/>
          </w:tcPr>
          <w:p w14:paraId="27B37092" w14:textId="77777777" w:rsidR="007154EC" w:rsidRDefault="007154EC">
            <w:pPr>
              <w:pStyle w:val="ConsPlusNormal"/>
              <w:rPr>
                <w:rFonts w:ascii="Times New Roman" w:hAnsi="Times New Roman" w:cs="Times New Roman"/>
              </w:rPr>
            </w:pPr>
          </w:p>
        </w:tc>
        <w:tc>
          <w:tcPr>
            <w:tcW w:w="992" w:type="dxa"/>
          </w:tcPr>
          <w:p w14:paraId="29F2542D" w14:textId="77777777" w:rsidR="007154EC" w:rsidRDefault="007154EC">
            <w:pPr>
              <w:pStyle w:val="ConsPlusNormal"/>
              <w:rPr>
                <w:rFonts w:ascii="Times New Roman" w:hAnsi="Times New Roman" w:cs="Times New Roman"/>
              </w:rPr>
            </w:pPr>
          </w:p>
        </w:tc>
        <w:tc>
          <w:tcPr>
            <w:tcW w:w="709" w:type="dxa"/>
          </w:tcPr>
          <w:p w14:paraId="50941298" w14:textId="77777777" w:rsidR="007154EC" w:rsidRDefault="007154EC">
            <w:pPr>
              <w:pStyle w:val="ConsPlusNormal"/>
              <w:rPr>
                <w:rFonts w:ascii="Times New Roman" w:hAnsi="Times New Roman" w:cs="Times New Roman"/>
              </w:rPr>
            </w:pPr>
          </w:p>
        </w:tc>
        <w:tc>
          <w:tcPr>
            <w:tcW w:w="567" w:type="dxa"/>
          </w:tcPr>
          <w:p w14:paraId="5B9A3FA9" w14:textId="77777777" w:rsidR="007154EC" w:rsidRDefault="007154EC">
            <w:pPr>
              <w:pStyle w:val="ConsPlusNormal"/>
              <w:rPr>
                <w:rFonts w:ascii="Times New Roman" w:hAnsi="Times New Roman" w:cs="Times New Roman"/>
              </w:rPr>
            </w:pPr>
          </w:p>
        </w:tc>
        <w:tc>
          <w:tcPr>
            <w:tcW w:w="709" w:type="dxa"/>
          </w:tcPr>
          <w:p w14:paraId="47892C8E" w14:textId="77777777" w:rsidR="007154EC" w:rsidRDefault="007154EC">
            <w:pPr>
              <w:pStyle w:val="ConsPlusNormal"/>
              <w:rPr>
                <w:rFonts w:ascii="Times New Roman" w:hAnsi="Times New Roman" w:cs="Times New Roman"/>
              </w:rPr>
            </w:pPr>
          </w:p>
        </w:tc>
        <w:tc>
          <w:tcPr>
            <w:tcW w:w="850" w:type="dxa"/>
          </w:tcPr>
          <w:p w14:paraId="747F2E95" w14:textId="77777777" w:rsidR="007154EC" w:rsidRDefault="007154EC">
            <w:pPr>
              <w:pStyle w:val="ConsPlusNormal"/>
              <w:rPr>
                <w:rFonts w:ascii="Times New Roman" w:hAnsi="Times New Roman" w:cs="Times New Roman"/>
              </w:rPr>
            </w:pPr>
          </w:p>
        </w:tc>
        <w:tc>
          <w:tcPr>
            <w:tcW w:w="709" w:type="dxa"/>
          </w:tcPr>
          <w:p w14:paraId="4E2AF2A7" w14:textId="77777777" w:rsidR="007154EC" w:rsidRDefault="007154EC">
            <w:pPr>
              <w:pStyle w:val="ConsPlusNormal"/>
              <w:rPr>
                <w:rFonts w:ascii="Times New Roman" w:hAnsi="Times New Roman" w:cs="Times New Roman"/>
              </w:rPr>
            </w:pPr>
          </w:p>
        </w:tc>
        <w:tc>
          <w:tcPr>
            <w:tcW w:w="851" w:type="dxa"/>
          </w:tcPr>
          <w:p w14:paraId="60ABD97E" w14:textId="77777777" w:rsidR="007154EC" w:rsidRDefault="007154EC">
            <w:pPr>
              <w:pStyle w:val="ConsPlusNormal"/>
              <w:rPr>
                <w:rFonts w:ascii="Times New Roman" w:hAnsi="Times New Roman" w:cs="Times New Roman"/>
              </w:rPr>
            </w:pPr>
          </w:p>
        </w:tc>
      </w:tr>
    </w:tbl>
    <w:p w14:paraId="59394113" w14:textId="77777777" w:rsidR="007154EC" w:rsidRDefault="007154EC">
      <w:pPr>
        <w:pStyle w:val="ConsPlusNormal"/>
        <w:rPr>
          <w:rFonts w:ascii="Times New Roman" w:hAnsi="Times New Roman" w:cs="Times New Roman"/>
        </w:rPr>
        <w:sectPr w:rsidR="007154EC">
          <w:pgSz w:w="16838" w:h="11905" w:orient="landscape"/>
          <w:pgMar w:top="1701" w:right="1134" w:bottom="850" w:left="1134" w:header="0" w:footer="0" w:gutter="0"/>
          <w:cols w:space="720"/>
          <w:titlePg/>
          <w:docGrid w:linePitch="360"/>
        </w:sectPr>
      </w:pPr>
    </w:p>
    <w:p w14:paraId="048268B2" w14:textId="77777777" w:rsidR="007154EC" w:rsidRDefault="00AE4382">
      <w:pPr>
        <w:pStyle w:val="ConsPlusNormal"/>
        <w:ind w:left="7655"/>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14:paraId="19F732A2" w14:textId="77777777" w:rsidR="007154EC" w:rsidRDefault="00AE4382">
      <w:pPr>
        <w:pStyle w:val="ConsPlusNormal"/>
        <w:ind w:left="7655"/>
        <w:jc w:val="center"/>
        <w:rPr>
          <w:rFonts w:ascii="Times New Roman" w:hAnsi="Times New Roman" w:cs="Times New Roman"/>
          <w:sz w:val="28"/>
          <w:szCs w:val="28"/>
        </w:rPr>
      </w:pPr>
      <w:r>
        <w:rPr>
          <w:rFonts w:ascii="Times New Roman" w:hAnsi="Times New Roman" w:cs="Times New Roman"/>
          <w:sz w:val="28"/>
          <w:szCs w:val="28"/>
        </w:rPr>
        <w:t xml:space="preserve">к требованиям к центрам поддержки экспорта, утвержденным приказом Минпромторга России </w:t>
      </w:r>
      <w:r>
        <w:rPr>
          <w:rFonts w:ascii="Times New Roman" w:hAnsi="Times New Roman" w:cs="Times New Roman"/>
          <w:sz w:val="28"/>
          <w:szCs w:val="28"/>
        </w:rPr>
        <w:br/>
        <w:t>от ______________№_______</w:t>
      </w:r>
    </w:p>
    <w:p w14:paraId="3B5E2CA5" w14:textId="77777777" w:rsidR="007154EC" w:rsidRDefault="007154EC">
      <w:pPr>
        <w:pStyle w:val="ConsPlusNormal"/>
        <w:spacing w:after="1"/>
        <w:rPr>
          <w:rFonts w:ascii="Times New Roman" w:hAnsi="Times New Roman" w:cs="Times New Roman"/>
          <w:sz w:val="28"/>
          <w:szCs w:val="28"/>
        </w:rPr>
      </w:pPr>
    </w:p>
    <w:p w14:paraId="26E38DD6" w14:textId="77777777" w:rsidR="007154EC" w:rsidRDefault="007154EC">
      <w:pPr>
        <w:pStyle w:val="ConsPlusNormal"/>
        <w:jc w:val="both"/>
        <w:rPr>
          <w:rFonts w:ascii="Times New Roman" w:hAnsi="Times New Roman" w:cs="Times New Roman"/>
          <w:sz w:val="28"/>
          <w:szCs w:val="28"/>
        </w:rPr>
      </w:pPr>
    </w:p>
    <w:p w14:paraId="02C500B2"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5AB857BF" w14:textId="77777777" w:rsidR="007154EC" w:rsidRDefault="007154EC">
      <w:pPr>
        <w:pStyle w:val="ConsPlusNormal"/>
        <w:jc w:val="both"/>
        <w:rPr>
          <w:rFonts w:ascii="Times New Roman" w:hAnsi="Times New Roman" w:cs="Times New Roman"/>
          <w:sz w:val="28"/>
          <w:szCs w:val="28"/>
        </w:rPr>
      </w:pPr>
    </w:p>
    <w:p w14:paraId="6D0B253C"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План</w:t>
      </w:r>
    </w:p>
    <w:p w14:paraId="5FA06063"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командировок сотрудников центра поддержки экспорта</w:t>
      </w:r>
    </w:p>
    <w:p w14:paraId="269E9DE4"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на ____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3"/>
        <w:gridCol w:w="1870"/>
        <w:gridCol w:w="1474"/>
        <w:gridCol w:w="1640"/>
        <w:gridCol w:w="1172"/>
        <w:gridCol w:w="1510"/>
        <w:gridCol w:w="1006"/>
        <w:gridCol w:w="1481"/>
        <w:gridCol w:w="2644"/>
        <w:gridCol w:w="1300"/>
      </w:tblGrid>
      <w:tr w:rsidR="007154EC" w14:paraId="59623F44" w14:textId="77777777">
        <w:tc>
          <w:tcPr>
            <w:tcW w:w="179" w:type="pct"/>
            <w:vMerge w:val="restart"/>
          </w:tcPr>
          <w:p w14:paraId="2E1C0B32" w14:textId="77777777" w:rsidR="007154EC" w:rsidRDefault="00AE4382">
            <w:pPr>
              <w:pStyle w:val="ConsPlusNormal"/>
              <w:jc w:val="center"/>
              <w:rPr>
                <w:rFonts w:ascii="Times New Roman" w:hAnsi="Times New Roman" w:cs="Times New Roman"/>
              </w:rPr>
            </w:pPr>
            <w:r>
              <w:rPr>
                <w:rFonts w:ascii="Times New Roman" w:hAnsi="Times New Roman" w:cs="Times New Roman"/>
              </w:rPr>
              <w:t>№ п/п</w:t>
            </w:r>
          </w:p>
        </w:tc>
        <w:tc>
          <w:tcPr>
            <w:tcW w:w="662" w:type="pct"/>
            <w:vMerge w:val="restart"/>
          </w:tcPr>
          <w:p w14:paraId="04E64F11" w14:textId="77777777" w:rsidR="007154EC" w:rsidRDefault="00AE4382">
            <w:pPr>
              <w:pStyle w:val="ConsPlusNormal"/>
              <w:jc w:val="center"/>
              <w:rPr>
                <w:rFonts w:ascii="Times New Roman" w:hAnsi="Times New Roman" w:cs="Times New Roman"/>
              </w:rPr>
            </w:pPr>
            <w:r>
              <w:rPr>
                <w:rFonts w:ascii="Times New Roman" w:hAnsi="Times New Roman" w:cs="Times New Roman"/>
              </w:rPr>
              <w:t>Вид мероприятия (бизнес-миссия, выставочно-ярмарочное мероприятие, совещание, повышение квалификации)</w:t>
            </w:r>
          </w:p>
        </w:tc>
        <w:tc>
          <w:tcPr>
            <w:tcW w:w="524" w:type="pct"/>
            <w:vMerge w:val="restart"/>
          </w:tcPr>
          <w:p w14:paraId="1273E0BF" w14:textId="77777777" w:rsidR="007154EC" w:rsidRDefault="00AE4382">
            <w:pPr>
              <w:pStyle w:val="ConsPlusNormal"/>
              <w:jc w:val="center"/>
              <w:rPr>
                <w:rFonts w:ascii="Times New Roman" w:hAnsi="Times New Roman" w:cs="Times New Roman"/>
              </w:rPr>
            </w:pPr>
            <w:r>
              <w:rPr>
                <w:rFonts w:ascii="Times New Roman" w:hAnsi="Times New Roman" w:cs="Times New Roman"/>
              </w:rPr>
              <w:t>Даты командировки</w:t>
            </w:r>
          </w:p>
          <w:p w14:paraId="0281C141" w14:textId="77777777" w:rsidR="007154EC" w:rsidRDefault="00AE4382">
            <w:pPr>
              <w:pStyle w:val="ConsPlusNormal"/>
              <w:jc w:val="center"/>
              <w:rPr>
                <w:rFonts w:ascii="Times New Roman" w:hAnsi="Times New Roman" w:cs="Times New Roman"/>
              </w:rPr>
            </w:pPr>
            <w:r>
              <w:rPr>
                <w:rFonts w:ascii="Times New Roman" w:hAnsi="Times New Roman" w:cs="Times New Roman"/>
              </w:rPr>
              <w:t>(дд.мм.гггг)</w:t>
            </w:r>
          </w:p>
        </w:tc>
        <w:tc>
          <w:tcPr>
            <w:tcW w:w="580" w:type="pct"/>
            <w:vMerge w:val="restart"/>
          </w:tcPr>
          <w:p w14:paraId="46DF8120" w14:textId="77777777" w:rsidR="007154EC" w:rsidRDefault="00AE4382">
            <w:pPr>
              <w:pStyle w:val="ConsPlusNormal"/>
              <w:jc w:val="center"/>
              <w:rPr>
                <w:rFonts w:ascii="Times New Roman" w:hAnsi="Times New Roman" w:cs="Times New Roman"/>
              </w:rPr>
            </w:pPr>
            <w:r>
              <w:rPr>
                <w:rFonts w:ascii="Times New Roman" w:hAnsi="Times New Roman" w:cs="Times New Roman"/>
              </w:rPr>
              <w:t>Количество командируемых сотрудников ЦПЭ</w:t>
            </w:r>
          </w:p>
        </w:tc>
        <w:tc>
          <w:tcPr>
            <w:tcW w:w="1858" w:type="pct"/>
            <w:gridSpan w:val="4"/>
          </w:tcPr>
          <w:p w14:paraId="07699068" w14:textId="77777777" w:rsidR="007154EC" w:rsidRDefault="00AE4382">
            <w:pPr>
              <w:pStyle w:val="ConsPlusNormal"/>
              <w:jc w:val="center"/>
              <w:rPr>
                <w:rFonts w:ascii="Times New Roman" w:hAnsi="Times New Roman" w:cs="Times New Roman"/>
              </w:rPr>
            </w:pPr>
            <w:r>
              <w:rPr>
                <w:rFonts w:ascii="Times New Roman" w:hAnsi="Times New Roman" w:cs="Times New Roman"/>
              </w:rPr>
              <w:t>Мероприятие</w:t>
            </w:r>
          </w:p>
        </w:tc>
        <w:tc>
          <w:tcPr>
            <w:tcW w:w="1197" w:type="pct"/>
            <w:gridSpan w:val="2"/>
          </w:tcPr>
          <w:p w14:paraId="77D59FD9" w14:textId="77777777" w:rsidR="007154EC" w:rsidRDefault="00AE4382">
            <w:pPr>
              <w:pStyle w:val="ConsPlusNormal"/>
              <w:jc w:val="center"/>
              <w:rPr>
                <w:rFonts w:ascii="Times New Roman" w:hAnsi="Times New Roman" w:cs="Times New Roman"/>
              </w:rPr>
            </w:pPr>
            <w:r>
              <w:rPr>
                <w:rFonts w:ascii="Times New Roman" w:hAnsi="Times New Roman" w:cs="Times New Roman"/>
              </w:rPr>
              <w:t>Затраты на командировку</w:t>
            </w:r>
          </w:p>
        </w:tc>
      </w:tr>
      <w:tr w:rsidR="007154EC" w14:paraId="73E55232" w14:textId="77777777">
        <w:tc>
          <w:tcPr>
            <w:tcW w:w="179" w:type="pct"/>
            <w:vMerge/>
          </w:tcPr>
          <w:p w14:paraId="29220239" w14:textId="77777777" w:rsidR="007154EC" w:rsidRDefault="007154EC">
            <w:pPr>
              <w:pStyle w:val="ConsPlusNormal"/>
              <w:rPr>
                <w:rFonts w:ascii="Times New Roman" w:hAnsi="Times New Roman" w:cs="Times New Roman"/>
              </w:rPr>
            </w:pPr>
          </w:p>
        </w:tc>
        <w:tc>
          <w:tcPr>
            <w:tcW w:w="662" w:type="pct"/>
            <w:vMerge/>
          </w:tcPr>
          <w:p w14:paraId="18BC1B7A" w14:textId="77777777" w:rsidR="007154EC" w:rsidRDefault="007154EC">
            <w:pPr>
              <w:pStyle w:val="ConsPlusNormal"/>
              <w:rPr>
                <w:rFonts w:ascii="Times New Roman" w:hAnsi="Times New Roman" w:cs="Times New Roman"/>
              </w:rPr>
            </w:pPr>
          </w:p>
        </w:tc>
        <w:tc>
          <w:tcPr>
            <w:tcW w:w="524" w:type="pct"/>
            <w:vMerge/>
          </w:tcPr>
          <w:p w14:paraId="0376D7D6" w14:textId="77777777" w:rsidR="007154EC" w:rsidRDefault="007154EC">
            <w:pPr>
              <w:pStyle w:val="ConsPlusNormal"/>
              <w:rPr>
                <w:rFonts w:ascii="Times New Roman" w:hAnsi="Times New Roman" w:cs="Times New Roman"/>
              </w:rPr>
            </w:pPr>
          </w:p>
        </w:tc>
        <w:tc>
          <w:tcPr>
            <w:tcW w:w="580" w:type="pct"/>
            <w:vMerge/>
          </w:tcPr>
          <w:p w14:paraId="0142EF48" w14:textId="77777777" w:rsidR="007154EC" w:rsidRDefault="007154EC">
            <w:pPr>
              <w:pStyle w:val="ConsPlusNormal"/>
              <w:rPr>
                <w:rFonts w:ascii="Times New Roman" w:hAnsi="Times New Roman" w:cs="Times New Roman"/>
              </w:rPr>
            </w:pPr>
          </w:p>
        </w:tc>
        <w:tc>
          <w:tcPr>
            <w:tcW w:w="427" w:type="pct"/>
          </w:tcPr>
          <w:p w14:paraId="7FE25C04" w14:textId="77777777" w:rsidR="007154EC" w:rsidRDefault="00AE4382">
            <w:pPr>
              <w:pStyle w:val="ConsPlusNormal"/>
              <w:jc w:val="center"/>
              <w:rPr>
                <w:rFonts w:ascii="Times New Roman" w:hAnsi="Times New Roman" w:cs="Times New Roman"/>
              </w:rPr>
            </w:pPr>
            <w:r>
              <w:rPr>
                <w:rFonts w:ascii="Times New Roman" w:hAnsi="Times New Roman" w:cs="Times New Roman"/>
              </w:rPr>
              <w:t>Название</w:t>
            </w:r>
          </w:p>
        </w:tc>
        <w:tc>
          <w:tcPr>
            <w:tcW w:w="538" w:type="pct"/>
          </w:tcPr>
          <w:p w14:paraId="29F114DE" w14:textId="77777777" w:rsidR="007154EC" w:rsidRDefault="00AE4382">
            <w:pPr>
              <w:pStyle w:val="ConsPlusNormal"/>
              <w:jc w:val="center"/>
              <w:rPr>
                <w:rFonts w:ascii="Times New Roman" w:hAnsi="Times New Roman" w:cs="Times New Roman"/>
              </w:rPr>
            </w:pPr>
            <w:r>
              <w:rPr>
                <w:rFonts w:ascii="Times New Roman" w:hAnsi="Times New Roman" w:cs="Times New Roman"/>
              </w:rPr>
              <w:t>Даты проведения</w:t>
            </w:r>
          </w:p>
          <w:p w14:paraId="20BA60FE" w14:textId="77777777" w:rsidR="007154EC" w:rsidRDefault="00AE4382">
            <w:pPr>
              <w:pStyle w:val="ConsPlusNormal"/>
              <w:jc w:val="center"/>
              <w:rPr>
                <w:rFonts w:ascii="Times New Roman" w:hAnsi="Times New Roman" w:cs="Times New Roman"/>
              </w:rPr>
            </w:pPr>
            <w:r>
              <w:rPr>
                <w:rFonts w:ascii="Times New Roman" w:hAnsi="Times New Roman" w:cs="Times New Roman"/>
              </w:rPr>
              <w:t>(дд.мм.гггг)</w:t>
            </w:r>
          </w:p>
        </w:tc>
        <w:tc>
          <w:tcPr>
            <w:tcW w:w="365" w:type="pct"/>
          </w:tcPr>
          <w:p w14:paraId="2927A9AC" w14:textId="77777777" w:rsidR="007154EC" w:rsidRDefault="00AE4382">
            <w:pPr>
              <w:pStyle w:val="ConsPlusNormal"/>
              <w:jc w:val="center"/>
              <w:rPr>
                <w:rFonts w:ascii="Times New Roman" w:hAnsi="Times New Roman" w:cs="Times New Roman"/>
              </w:rPr>
            </w:pPr>
            <w:r>
              <w:rPr>
                <w:rFonts w:ascii="Times New Roman" w:hAnsi="Times New Roman" w:cs="Times New Roman"/>
              </w:rPr>
              <w:t>Страна (город)</w:t>
            </w:r>
          </w:p>
        </w:tc>
        <w:tc>
          <w:tcPr>
            <w:tcW w:w="528" w:type="pct"/>
          </w:tcPr>
          <w:p w14:paraId="71A4E434" w14:textId="77777777" w:rsidR="007154EC" w:rsidRDefault="00AE4382">
            <w:pPr>
              <w:pStyle w:val="ConsPlusNormal"/>
              <w:jc w:val="center"/>
              <w:rPr>
                <w:rFonts w:ascii="Times New Roman" w:hAnsi="Times New Roman" w:cs="Times New Roman"/>
              </w:rPr>
            </w:pPr>
            <w:r>
              <w:rPr>
                <w:rFonts w:ascii="Times New Roman" w:hAnsi="Times New Roman" w:cs="Times New Roman"/>
              </w:rPr>
              <w:t>Статья сметы мероприятия</w:t>
            </w:r>
          </w:p>
        </w:tc>
        <w:tc>
          <w:tcPr>
            <w:tcW w:w="731" w:type="pct"/>
          </w:tcPr>
          <w:p w14:paraId="5DD38BFC" w14:textId="77777777" w:rsidR="007154EC" w:rsidRDefault="00AE4382">
            <w:pPr>
              <w:pStyle w:val="ConsPlusNormal"/>
              <w:jc w:val="center"/>
              <w:rPr>
                <w:rFonts w:ascii="Times New Roman" w:hAnsi="Times New Roman" w:cs="Times New Roman"/>
              </w:rPr>
            </w:pPr>
            <w:r>
              <w:rPr>
                <w:rFonts w:ascii="Times New Roman" w:hAnsi="Times New Roman" w:cs="Times New Roman"/>
              </w:rPr>
              <w:t>Источник финансирования</w:t>
            </w:r>
          </w:p>
          <w:p w14:paraId="17AE2E5F" w14:textId="77777777" w:rsidR="007154EC" w:rsidRDefault="00AE4382">
            <w:pPr>
              <w:pStyle w:val="ConsPlusNormal"/>
              <w:jc w:val="center"/>
              <w:rPr>
                <w:rFonts w:ascii="Times New Roman" w:hAnsi="Times New Roman" w:cs="Times New Roman"/>
              </w:rPr>
            </w:pPr>
            <w:r>
              <w:rPr>
                <w:rFonts w:ascii="Times New Roman" w:hAnsi="Times New Roman" w:cs="Times New Roman"/>
              </w:rPr>
              <w:t>(федеральный бюджет/бюджет субъекта Российской Федерации/внебюджетные источники)</w:t>
            </w:r>
          </w:p>
        </w:tc>
        <w:tc>
          <w:tcPr>
            <w:tcW w:w="466" w:type="pct"/>
          </w:tcPr>
          <w:p w14:paraId="1035B49A" w14:textId="77777777" w:rsidR="007154EC" w:rsidRDefault="00AE4382">
            <w:pPr>
              <w:pStyle w:val="ConsPlusNormal"/>
              <w:jc w:val="center"/>
              <w:rPr>
                <w:rFonts w:ascii="Times New Roman" w:hAnsi="Times New Roman" w:cs="Times New Roman"/>
              </w:rPr>
            </w:pPr>
            <w:r>
              <w:rPr>
                <w:rFonts w:ascii="Times New Roman" w:hAnsi="Times New Roman" w:cs="Times New Roman"/>
              </w:rPr>
              <w:t>Сумма</w:t>
            </w:r>
          </w:p>
          <w:p w14:paraId="775E335C" w14:textId="77777777" w:rsidR="007154EC" w:rsidRDefault="00AE4382">
            <w:pPr>
              <w:pStyle w:val="ConsPlusNormal"/>
              <w:jc w:val="center"/>
              <w:rPr>
                <w:rFonts w:ascii="Times New Roman" w:hAnsi="Times New Roman" w:cs="Times New Roman"/>
              </w:rPr>
            </w:pPr>
            <w:r>
              <w:rPr>
                <w:rFonts w:ascii="Times New Roman" w:hAnsi="Times New Roman" w:cs="Times New Roman"/>
              </w:rPr>
              <w:t>(тыс. рублей)</w:t>
            </w:r>
          </w:p>
        </w:tc>
      </w:tr>
      <w:tr w:rsidR="007154EC" w14:paraId="7BDCAF21" w14:textId="77777777">
        <w:tc>
          <w:tcPr>
            <w:tcW w:w="179" w:type="pct"/>
          </w:tcPr>
          <w:p w14:paraId="3F8F3915" w14:textId="77777777" w:rsidR="007154EC" w:rsidRDefault="007154EC">
            <w:pPr>
              <w:pStyle w:val="ConsPlusNormal"/>
              <w:rPr>
                <w:rFonts w:ascii="Times New Roman" w:hAnsi="Times New Roman" w:cs="Times New Roman"/>
              </w:rPr>
            </w:pPr>
          </w:p>
        </w:tc>
        <w:tc>
          <w:tcPr>
            <w:tcW w:w="662" w:type="pct"/>
          </w:tcPr>
          <w:p w14:paraId="748DAA46" w14:textId="77777777" w:rsidR="007154EC" w:rsidRDefault="007154EC">
            <w:pPr>
              <w:pStyle w:val="ConsPlusNormal"/>
              <w:rPr>
                <w:rFonts w:ascii="Times New Roman" w:hAnsi="Times New Roman" w:cs="Times New Roman"/>
              </w:rPr>
            </w:pPr>
          </w:p>
        </w:tc>
        <w:tc>
          <w:tcPr>
            <w:tcW w:w="524" w:type="pct"/>
          </w:tcPr>
          <w:p w14:paraId="79CA42DA" w14:textId="77777777" w:rsidR="007154EC" w:rsidRDefault="007154EC">
            <w:pPr>
              <w:pStyle w:val="ConsPlusNormal"/>
              <w:rPr>
                <w:rFonts w:ascii="Times New Roman" w:hAnsi="Times New Roman" w:cs="Times New Roman"/>
              </w:rPr>
            </w:pPr>
          </w:p>
        </w:tc>
        <w:tc>
          <w:tcPr>
            <w:tcW w:w="580" w:type="pct"/>
          </w:tcPr>
          <w:p w14:paraId="5F73961C" w14:textId="77777777" w:rsidR="007154EC" w:rsidRDefault="007154EC">
            <w:pPr>
              <w:pStyle w:val="ConsPlusNormal"/>
              <w:rPr>
                <w:rFonts w:ascii="Times New Roman" w:hAnsi="Times New Roman" w:cs="Times New Roman"/>
              </w:rPr>
            </w:pPr>
          </w:p>
        </w:tc>
        <w:tc>
          <w:tcPr>
            <w:tcW w:w="427" w:type="pct"/>
          </w:tcPr>
          <w:p w14:paraId="7052A62E" w14:textId="77777777" w:rsidR="007154EC" w:rsidRDefault="007154EC">
            <w:pPr>
              <w:pStyle w:val="ConsPlusNormal"/>
              <w:rPr>
                <w:rFonts w:ascii="Times New Roman" w:hAnsi="Times New Roman" w:cs="Times New Roman"/>
              </w:rPr>
            </w:pPr>
          </w:p>
        </w:tc>
        <w:tc>
          <w:tcPr>
            <w:tcW w:w="538" w:type="pct"/>
          </w:tcPr>
          <w:p w14:paraId="2DBE3623" w14:textId="77777777" w:rsidR="007154EC" w:rsidRDefault="007154EC">
            <w:pPr>
              <w:pStyle w:val="ConsPlusNormal"/>
              <w:rPr>
                <w:rFonts w:ascii="Times New Roman" w:hAnsi="Times New Roman" w:cs="Times New Roman"/>
              </w:rPr>
            </w:pPr>
          </w:p>
        </w:tc>
        <w:tc>
          <w:tcPr>
            <w:tcW w:w="365" w:type="pct"/>
          </w:tcPr>
          <w:p w14:paraId="752FA744" w14:textId="77777777" w:rsidR="007154EC" w:rsidRDefault="007154EC">
            <w:pPr>
              <w:pStyle w:val="ConsPlusNormal"/>
              <w:rPr>
                <w:rFonts w:ascii="Times New Roman" w:hAnsi="Times New Roman" w:cs="Times New Roman"/>
              </w:rPr>
            </w:pPr>
          </w:p>
        </w:tc>
        <w:tc>
          <w:tcPr>
            <w:tcW w:w="528" w:type="pct"/>
          </w:tcPr>
          <w:p w14:paraId="4030D1A4" w14:textId="77777777" w:rsidR="007154EC" w:rsidRDefault="007154EC">
            <w:pPr>
              <w:pStyle w:val="ConsPlusNormal"/>
              <w:rPr>
                <w:rFonts w:ascii="Times New Roman" w:hAnsi="Times New Roman" w:cs="Times New Roman"/>
              </w:rPr>
            </w:pPr>
          </w:p>
        </w:tc>
        <w:tc>
          <w:tcPr>
            <w:tcW w:w="731" w:type="pct"/>
          </w:tcPr>
          <w:p w14:paraId="2BE756D2" w14:textId="77777777" w:rsidR="007154EC" w:rsidRDefault="007154EC">
            <w:pPr>
              <w:pStyle w:val="ConsPlusNormal"/>
              <w:rPr>
                <w:rFonts w:ascii="Times New Roman" w:hAnsi="Times New Roman" w:cs="Times New Roman"/>
              </w:rPr>
            </w:pPr>
          </w:p>
        </w:tc>
        <w:tc>
          <w:tcPr>
            <w:tcW w:w="466" w:type="pct"/>
          </w:tcPr>
          <w:p w14:paraId="64FA92C0" w14:textId="77777777" w:rsidR="007154EC" w:rsidRDefault="007154EC">
            <w:pPr>
              <w:pStyle w:val="ConsPlusNormal"/>
              <w:rPr>
                <w:rFonts w:ascii="Times New Roman" w:hAnsi="Times New Roman" w:cs="Times New Roman"/>
              </w:rPr>
            </w:pPr>
          </w:p>
        </w:tc>
      </w:tr>
    </w:tbl>
    <w:p w14:paraId="5C378DF5" w14:textId="77777777" w:rsidR="007154EC" w:rsidRDefault="007154EC">
      <w:pPr>
        <w:pStyle w:val="ConsPlusNormal"/>
        <w:rPr>
          <w:rFonts w:ascii="Times New Roman" w:hAnsi="Times New Roman" w:cs="Times New Roman"/>
        </w:rPr>
        <w:sectPr w:rsidR="007154EC">
          <w:pgSz w:w="16838" w:h="11905" w:orient="landscape"/>
          <w:pgMar w:top="1701" w:right="1134" w:bottom="850" w:left="1134" w:header="624" w:footer="0" w:gutter="0"/>
          <w:cols w:space="720"/>
          <w:titlePg/>
          <w:docGrid w:linePitch="360"/>
        </w:sectPr>
      </w:pPr>
    </w:p>
    <w:p w14:paraId="5A4DCB57" w14:textId="77777777" w:rsidR="007154EC" w:rsidRDefault="00AE4382">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757EB28D" w14:textId="77777777" w:rsidR="007154EC" w:rsidRDefault="00AE438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 xml:space="preserve">к требованиям к центрам поддержки экспорта, утвержденным приказом Минпромторга России </w:t>
      </w:r>
      <w:r>
        <w:rPr>
          <w:rFonts w:ascii="Times New Roman" w:hAnsi="Times New Roman" w:cs="Times New Roman"/>
          <w:sz w:val="28"/>
          <w:szCs w:val="28"/>
        </w:rPr>
        <w:br/>
        <w:t>от ______________№_______</w:t>
      </w:r>
    </w:p>
    <w:p w14:paraId="1894C549" w14:textId="77777777" w:rsidR="007154EC" w:rsidRDefault="007154EC">
      <w:pPr>
        <w:pStyle w:val="ConsPlusNormal"/>
        <w:ind w:left="4820"/>
        <w:jc w:val="center"/>
        <w:outlineLvl w:val="1"/>
        <w:rPr>
          <w:rFonts w:ascii="Times New Roman" w:hAnsi="Times New Roman" w:cs="Times New Roman"/>
          <w:sz w:val="28"/>
          <w:szCs w:val="28"/>
        </w:rPr>
      </w:pPr>
    </w:p>
    <w:p w14:paraId="1E6130F4" w14:textId="77777777" w:rsidR="007154EC" w:rsidRDefault="007154EC">
      <w:pPr>
        <w:pStyle w:val="ConsPlusNormal"/>
        <w:ind w:left="4820"/>
        <w:jc w:val="center"/>
        <w:outlineLvl w:val="1"/>
        <w:rPr>
          <w:rFonts w:ascii="Times New Roman" w:hAnsi="Times New Roman" w:cs="Times New Roman"/>
          <w:sz w:val="28"/>
          <w:szCs w:val="28"/>
        </w:rPr>
      </w:pPr>
    </w:p>
    <w:p w14:paraId="4E08A192" w14:textId="38756746" w:rsidR="00992C3F"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0B07BEAD" w14:textId="4315FBC2" w:rsidR="00077CAE" w:rsidRDefault="00077CAE">
      <w:pPr>
        <w:pStyle w:val="ConsPlusNormal"/>
        <w:jc w:val="right"/>
        <w:rPr>
          <w:rFonts w:ascii="Times New Roman" w:hAnsi="Times New Roman" w:cs="Times New Roman"/>
          <w:sz w:val="28"/>
          <w:szCs w:val="28"/>
        </w:rPr>
      </w:pPr>
    </w:p>
    <w:p w14:paraId="3D681386" w14:textId="7EED31A4" w:rsidR="00077CAE" w:rsidRDefault="00077CAE" w:rsidP="006446A5">
      <w:pPr>
        <w:pStyle w:val="ConsPlusNormal"/>
        <w:jc w:val="center"/>
        <w:rPr>
          <w:rFonts w:ascii="Times New Roman" w:hAnsi="Times New Roman" w:cs="Times New Roman"/>
          <w:sz w:val="28"/>
          <w:szCs w:val="28"/>
        </w:rPr>
      </w:pPr>
      <w:r>
        <w:rPr>
          <w:rFonts w:ascii="Times New Roman" w:hAnsi="Times New Roman" w:cs="Times New Roman"/>
          <w:sz w:val="28"/>
          <w:szCs w:val="28"/>
        </w:rPr>
        <w:t>Услуг РЭЦ и его дочерних организаций</w:t>
      </w:r>
      <w:r>
        <w:rPr>
          <w:rFonts w:ascii="Times New Roman" w:hAnsi="Times New Roman" w:cs="Times New Roman"/>
          <w:sz w:val="28"/>
          <w:szCs w:val="28"/>
        </w:rPr>
        <w:br/>
      </w:r>
    </w:p>
    <w:tbl>
      <w:tblPr>
        <w:tblW w:w="10201" w:type="dxa"/>
        <w:tblLook w:val="04A0" w:firstRow="1" w:lastRow="0" w:firstColumn="1" w:lastColumn="0" w:noHBand="0" w:noVBand="1"/>
      </w:tblPr>
      <w:tblGrid>
        <w:gridCol w:w="521"/>
        <w:gridCol w:w="9680"/>
      </w:tblGrid>
      <w:tr w:rsidR="007154EC" w14:paraId="2B75BDF5" w14:textId="77777777">
        <w:trPr>
          <w:trHeight w:val="20"/>
        </w:trPr>
        <w:tc>
          <w:tcPr>
            <w:tcW w:w="521" w:type="dxa"/>
            <w:tcBorders>
              <w:top w:val="single" w:sz="4" w:space="0" w:color="000000"/>
              <w:left w:val="single" w:sz="4" w:space="0" w:color="000000"/>
              <w:bottom w:val="none" w:sz="4" w:space="0" w:color="000000"/>
              <w:right w:val="single" w:sz="4" w:space="0" w:color="000000"/>
            </w:tcBorders>
            <w:shd w:val="clear" w:color="auto" w:fill="auto"/>
            <w:vAlign w:val="bottom"/>
          </w:tcPr>
          <w:p w14:paraId="36AE15FE" w14:textId="77777777" w:rsidR="007154EC" w:rsidRDefault="00AE4382">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w:t>
            </w:r>
          </w:p>
        </w:tc>
        <w:tc>
          <w:tcPr>
            <w:tcW w:w="9680" w:type="dxa"/>
            <w:tcBorders>
              <w:top w:val="single" w:sz="4" w:space="0" w:color="000000"/>
              <w:left w:val="none" w:sz="4" w:space="0" w:color="000000"/>
              <w:bottom w:val="none" w:sz="4" w:space="0" w:color="000000"/>
              <w:right w:val="single" w:sz="4" w:space="0" w:color="000000"/>
            </w:tcBorders>
            <w:shd w:val="clear" w:color="auto" w:fill="auto"/>
            <w:vAlign w:val="bottom"/>
          </w:tcPr>
          <w:p w14:paraId="4F8E91A1" w14:textId="77777777" w:rsidR="007154EC" w:rsidRDefault="00AE4382">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Название</w:t>
            </w:r>
          </w:p>
        </w:tc>
      </w:tr>
      <w:tr w:rsidR="007154EC" w14:paraId="5875BD7A" w14:textId="77777777">
        <w:trPr>
          <w:trHeight w:val="20"/>
        </w:trPr>
        <w:tc>
          <w:tcPr>
            <w:tcW w:w="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052C2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single" w:sz="4" w:space="0" w:color="000000"/>
              <w:left w:val="none" w:sz="4" w:space="0" w:color="000000"/>
              <w:bottom w:val="single" w:sz="4" w:space="0" w:color="000000"/>
              <w:right w:val="single" w:sz="4" w:space="0" w:color="000000"/>
            </w:tcBorders>
            <w:shd w:val="clear" w:color="auto" w:fill="auto"/>
            <w:vAlign w:val="bottom"/>
          </w:tcPr>
          <w:p w14:paraId="647ADCC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Акселерационная программа «Акселератор экспортного роста»</w:t>
            </w:r>
          </w:p>
        </w:tc>
      </w:tr>
      <w:tr w:rsidR="007154EC" w14:paraId="13634E19"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7F2C7B7"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7E47B8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Акселерационная программа «Экспортный форсаж»</w:t>
            </w:r>
          </w:p>
        </w:tc>
      </w:tr>
      <w:tr w:rsidR="007154EC" w14:paraId="61188A28"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3B7D22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E05D712"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Акселерация. Страновая партнерская программа</w:t>
            </w:r>
          </w:p>
        </w:tc>
      </w:tr>
      <w:tr w:rsidR="007154EC" w14:paraId="791D196A"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578F85A"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0CDC43A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База иностранных покупателей</w:t>
            </w:r>
          </w:p>
        </w:tc>
      </w:tr>
      <w:tr w:rsidR="007154EC" w14:paraId="6F05546C"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C64E1FB"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53E385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Базовое консультирование экспортеров о мерах патентно-правовой защиты</w:t>
            </w:r>
          </w:p>
        </w:tc>
      </w:tr>
      <w:tr w:rsidR="007154EC" w14:paraId="64D196F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A84B13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0F8E6551"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Возмещение части затрат, связанных с участием в зарубежных международных выставочно-ярмарочных мероприятиях</w:t>
            </w:r>
          </w:p>
        </w:tc>
      </w:tr>
      <w:tr w:rsidR="007154EC" w14:paraId="6EC153DE"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799409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2D4FF045"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Гарантия в пользу налоговых органов</w:t>
            </w:r>
          </w:p>
        </w:tc>
      </w:tr>
      <w:tr w:rsidR="007154EC" w14:paraId="1502DCDA"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9BB4C7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170F20D"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Гарантия в пользу налоговых органов для некрупных экспортеров</w:t>
            </w:r>
          </w:p>
        </w:tc>
      </w:tr>
      <w:tr w:rsidR="007154EC" w14:paraId="086C37D0"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9DF620D"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9C151C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Гарантия возврата аванса</w:t>
            </w:r>
          </w:p>
        </w:tc>
      </w:tr>
      <w:tr w:rsidR="007154EC" w14:paraId="33BA5AF1"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AA5D04C"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0634D41F"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Гарантия надлежащего исполнения обязательств по контракту</w:t>
            </w:r>
          </w:p>
        </w:tc>
      </w:tr>
      <w:tr w:rsidR="007154EC" w14:paraId="6DE42E6C"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F3F9370"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507F8E5"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Гарантия платежа</w:t>
            </w:r>
          </w:p>
        </w:tc>
      </w:tr>
      <w:tr w:rsidR="007154EC" w14:paraId="64A182DD"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5D5DF24"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8DE564C" w14:textId="11157E90" w:rsidR="007154EC" w:rsidRDefault="00AE4382" w:rsidP="00077CA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w:t>
            </w:r>
            <w:r w:rsidR="00077CAE">
              <w:rPr>
                <w:rFonts w:ascii="Times New Roman" w:eastAsia="Times New Roman" w:hAnsi="Times New Roman"/>
                <w:color w:val="000000"/>
                <w:sz w:val="20"/>
                <w:szCs w:val="20"/>
                <w:lang w:eastAsia="ru-RU"/>
              </w:rPr>
              <w:t xml:space="preserve">ударственная </w:t>
            </w:r>
            <w:r>
              <w:rPr>
                <w:rFonts w:ascii="Times New Roman" w:eastAsia="Times New Roman" w:hAnsi="Times New Roman"/>
                <w:color w:val="000000"/>
                <w:sz w:val="20"/>
                <w:szCs w:val="20"/>
                <w:lang w:eastAsia="ru-RU"/>
              </w:rPr>
              <w:t>поддержка организаций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 кредитов</w:t>
            </w:r>
          </w:p>
        </w:tc>
      </w:tr>
      <w:tr w:rsidR="007154EC" w14:paraId="601280EB"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3264FA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0FCA5459" w14:textId="064CF50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w:t>
            </w:r>
            <w:r w:rsidR="00077CAE">
              <w:rPr>
                <w:rFonts w:ascii="Times New Roman" w:eastAsia="Times New Roman" w:hAnsi="Times New Roman"/>
                <w:color w:val="000000"/>
                <w:sz w:val="20"/>
                <w:szCs w:val="20"/>
                <w:lang w:eastAsia="ru-RU"/>
              </w:rPr>
              <w:t xml:space="preserve">ударственная </w:t>
            </w:r>
            <w:r>
              <w:rPr>
                <w:rFonts w:ascii="Times New Roman" w:eastAsia="Times New Roman" w:hAnsi="Times New Roman"/>
                <w:color w:val="000000"/>
                <w:sz w:val="20"/>
                <w:szCs w:val="20"/>
                <w:lang w:eastAsia="ru-RU"/>
              </w:rPr>
              <w:t>поддержка. Компенсация части затрат на НИОКР и омологацию</w:t>
            </w:r>
          </w:p>
        </w:tc>
      </w:tr>
      <w:tr w:rsidR="007154EC" w14:paraId="13AAD5C5"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40E8A61E"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8399235"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Господдержка. Послепродажное обслуживание</w:t>
            </w:r>
          </w:p>
        </w:tc>
      </w:tr>
      <w:tr w:rsidR="007154EC" w14:paraId="0F74F6E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BD7AA3B"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BAA4DBC"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Государственная поддержка логистических операторов в целях возмещения недополученных доходов в связи с предоставлением скидки на перевозку по приоритетным международным транспортным коридорам</w:t>
            </w:r>
          </w:p>
        </w:tc>
      </w:tr>
      <w:tr w:rsidR="007154EC" w14:paraId="0DD818FC"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530819E"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00E9366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Государственная поддержка организаций в целях компенсации части затрат, связанных с сертификацией продукции агропромышленного комплекса на внешних рынках</w:t>
            </w:r>
          </w:p>
        </w:tc>
      </w:tr>
      <w:tr w:rsidR="007154EC" w14:paraId="4D8A0DC9"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64324AF"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8E3283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Государственная поддержка российских организаций промышленности в целях компенсации затрат на транспортировку промышленной продукции</w:t>
            </w:r>
          </w:p>
        </w:tc>
      </w:tr>
      <w:tr w:rsidR="007154EC" w14:paraId="1CD5CF83"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443FA904"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943E5DA"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Государственная поддержка российских организаций промышленности в целях компенсации затрат, связанных с сертификацией продукции на внешних рынках, в том числе продукции фармацевтической и медицинской промышленности</w:t>
            </w:r>
          </w:p>
        </w:tc>
      </w:tr>
      <w:tr w:rsidR="007154EC" w14:paraId="335656B8"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1869CF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440C1C4"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Запрос на получение лицензий на экспорт отдельных видов товаров</w:t>
            </w:r>
          </w:p>
        </w:tc>
      </w:tr>
      <w:tr w:rsidR="007154EC" w14:paraId="56D553A4"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2499482"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2BD2F387"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Информационно-просветительское мероприятие по продвижению и популяризации национального бренда «Сделано в России»</w:t>
            </w:r>
          </w:p>
        </w:tc>
      </w:tr>
      <w:tr w:rsidR="007154EC" w14:paraId="209C20B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0F68D00"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D8C0B59"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Консультации. Инвестиционная тарифная льгота</w:t>
            </w:r>
          </w:p>
        </w:tc>
      </w:tr>
      <w:tr w:rsidR="007154EC" w14:paraId="72D01053"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09FB59E"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2A073D86"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Консультация по вопросам оценки соответствия продукции на внешних рынках</w:t>
            </w:r>
          </w:p>
        </w:tc>
      </w:tr>
      <w:tr w:rsidR="007154EC" w14:paraId="08A4457A"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30F276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67677FF2"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Консультирование по экспортной интернет-торговле</w:t>
            </w:r>
          </w:p>
        </w:tc>
      </w:tr>
      <w:tr w:rsidR="007154EC" w14:paraId="0ED4042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10A15A4"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AECF086"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Международные платежи по агентской схеме</w:t>
            </w:r>
          </w:p>
        </w:tc>
      </w:tr>
      <w:tr w:rsidR="007154EC" w14:paraId="32DA74E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76AFD382"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2521AC9"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Международные платежные решения</w:t>
            </w:r>
          </w:p>
        </w:tc>
      </w:tr>
      <w:tr w:rsidR="007154EC" w14:paraId="15332D13"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1C37A45"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3364CF5"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Международные платежные решения с привлечением платежной инфраструктуры</w:t>
            </w:r>
          </w:p>
        </w:tc>
      </w:tr>
      <w:tr w:rsidR="007154EC" w14:paraId="1993C8DD"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754E2C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E8BF070"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Обеспечение расчетов по внешнеторговым (импортным) контрактам с использованием безотзывных покрытых аккредитивов</w:t>
            </w:r>
          </w:p>
        </w:tc>
      </w:tr>
      <w:tr w:rsidR="007154EC" w14:paraId="025A661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58D876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19027FA"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Организация и продвижение Национальных магазинов на электронных торговых площадках</w:t>
            </w:r>
          </w:p>
        </w:tc>
      </w:tr>
      <w:tr w:rsidR="007154EC" w14:paraId="34FE8A82"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10AF94F"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D0B490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Организация и развитие магазинов (полок в магазинах) розничной торговли российской продукции «Сделано в России» в иностранных государствах</w:t>
            </w:r>
          </w:p>
        </w:tc>
      </w:tr>
      <w:tr w:rsidR="007154EC" w14:paraId="4161D768"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41470C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F3723B6"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Организация участия в международных выставочно-ярмарочных мероприятиях</w:t>
            </w:r>
          </w:p>
        </w:tc>
      </w:tr>
      <w:tr w:rsidR="007154EC" w14:paraId="48BEB79A"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19185E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26CAAF95"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Организация участия в международных деловых миссиях</w:t>
            </w:r>
          </w:p>
        </w:tc>
      </w:tr>
      <w:tr w:rsidR="007154EC" w14:paraId="58CD9719"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7966BEE"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0B7734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Оформление и выдача сертификата свободной продажи</w:t>
            </w:r>
          </w:p>
        </w:tc>
      </w:tr>
      <w:tr w:rsidR="007154EC" w14:paraId="0AF38D29"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22A780A"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24C0F4C"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ПАРТНЕРСКИЙ КРЕДИТ АО РОСЭКСИМБАНК ДЛЯ ЭКСПОРТЕРОВ ВТП</w:t>
            </w:r>
          </w:p>
        </w:tc>
      </w:tr>
      <w:tr w:rsidR="007154EC" w14:paraId="302AF658"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C7B1A5D"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9AF2BAA"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Поиск иностранного покупателя</w:t>
            </w:r>
          </w:p>
        </w:tc>
      </w:tr>
      <w:tr w:rsidR="007154EC" w14:paraId="198E2ACE"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7B3962C9"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638FAA89"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Поиск поставщиков российских товаров, работ и услуг по запросу иностранного покупателя</w:t>
            </w:r>
          </w:p>
        </w:tc>
      </w:tr>
      <w:tr w:rsidR="007154EC" w14:paraId="47F7E130"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7E0CDCED"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E8463DC"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Предоставление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w:t>
            </w:r>
          </w:p>
        </w:tc>
      </w:tr>
      <w:tr w:rsidR="007154EC" w14:paraId="22C3A183"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B86C85B"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CC0FD56"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Предэкспортное финансирование</w:t>
            </w:r>
          </w:p>
        </w:tc>
      </w:tr>
      <w:tr w:rsidR="007154EC" w14:paraId="73DFC5A4"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4617ED3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EF33909"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Предэкспортное финансирование поставок продукции АПК</w:t>
            </w:r>
          </w:p>
        </w:tc>
      </w:tr>
      <w:tr w:rsidR="007154EC" w14:paraId="38DC469E"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AAE0755"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15C314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Продвижение продукции через российские национальные павильоны в иностранных государствах</w:t>
            </w:r>
          </w:p>
        </w:tc>
      </w:tr>
      <w:tr w:rsidR="007154EC" w14:paraId="33CBDAAB"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758DE799"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FFACE5E"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Прочее финансирование</w:t>
            </w:r>
          </w:p>
        </w:tc>
      </w:tr>
      <w:tr w:rsidR="007154EC" w14:paraId="25A33982"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E90A8E4"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EABF356"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Прочие гарантии</w:t>
            </w:r>
          </w:p>
        </w:tc>
      </w:tr>
      <w:tr w:rsidR="007154EC" w14:paraId="76671895"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1E1EF1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39E2E67"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Размещение продукции агропромышленного комплекса в дегустационно-демонстрационном павильоне в иностранном государстве</w:t>
            </w:r>
          </w:p>
        </w:tc>
      </w:tr>
      <w:tr w:rsidR="007154EC" w14:paraId="323788CE"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C2703F0"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2FCEF91D"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Система добровольной сертификации «Сделано в России»</w:t>
            </w:r>
          </w:p>
        </w:tc>
      </w:tr>
      <w:tr w:rsidR="007154EC" w14:paraId="7E86ADBE"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788145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A8013DB"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Содействие в получении разрешения на переработку на таможенной территории</w:t>
            </w:r>
          </w:p>
        </w:tc>
      </w:tr>
      <w:tr w:rsidR="007154EC" w14:paraId="1711017A"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FC45587"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A11C720"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Сопровождение переговорного процесса</w:t>
            </w:r>
          </w:p>
        </w:tc>
      </w:tr>
      <w:tr w:rsidR="007154EC" w14:paraId="14ABD7BD"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27259B3"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7E7DA3A"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краткосрочной дебиторской задолженности</w:t>
            </w:r>
          </w:p>
        </w:tc>
      </w:tr>
      <w:tr w:rsidR="007154EC" w14:paraId="6452192C"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F803106"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3E571F9"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кредита на пополнение оборотных средств экспортера (на базе динамически изменяемого лимита)</w:t>
            </w:r>
          </w:p>
        </w:tc>
      </w:tr>
      <w:tr w:rsidR="007154EC" w14:paraId="7CC9BE92"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C9CA445"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6056CB7F"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кредита на пополнение оборотных средств экспортера (программа для крупного бизнеса)</w:t>
            </w:r>
          </w:p>
        </w:tc>
      </w:tr>
      <w:tr w:rsidR="007154EC" w14:paraId="48B15072"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2A0D56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F27E60D"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кредита на создание экспортного производства</w:t>
            </w:r>
          </w:p>
        </w:tc>
      </w:tr>
      <w:tr w:rsidR="007154EC" w14:paraId="77D63509"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568097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33F20B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обязательств принципала по гарантии</w:t>
            </w:r>
          </w:p>
        </w:tc>
      </w:tr>
      <w:tr w:rsidR="007154EC" w14:paraId="43988B88"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FBD9B7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80143F2"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отсрочки платежа для клиентов сегмента МСП</w:t>
            </w:r>
          </w:p>
        </w:tc>
      </w:tr>
      <w:tr w:rsidR="007154EC" w14:paraId="75108902"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4E2DBA7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B57742C"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подтвержденного аккредитива (Multiple/SR)</w:t>
            </w:r>
          </w:p>
        </w:tc>
      </w:tr>
      <w:tr w:rsidR="007154EC" w14:paraId="417F4DEB"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665077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3CDB3B50"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экспортного контракта</w:t>
            </w:r>
          </w:p>
        </w:tc>
      </w:tr>
      <w:tr w:rsidR="007154EC" w14:paraId="5E9096CE"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4BDD12C0"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7B253C8B"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Страхование экспортного факторинга</w:t>
            </w:r>
          </w:p>
        </w:tc>
      </w:tr>
      <w:tr w:rsidR="007154EC" w14:paraId="3F02465F"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6BF655D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644826B8"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Тендерная гарантия</w:t>
            </w:r>
          </w:p>
        </w:tc>
      </w:tr>
      <w:tr w:rsidR="007154EC" w14:paraId="63CEF8A6"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5528912"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5A615A38"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Факторинг для электронных торговых площадок и торговых сетей</w:t>
            </w:r>
          </w:p>
        </w:tc>
      </w:tr>
      <w:tr w:rsidR="007154EC" w14:paraId="14490B6F"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1625DE23"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5C7926C"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Фестиваль российской продукции «Сделано в России»</w:t>
            </w:r>
          </w:p>
        </w:tc>
      </w:tr>
      <w:tr w:rsidR="007154EC" w14:paraId="1EC27E4B"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1485EC4"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60685CF1"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Финансирование дебиторской задолженности</w:t>
            </w:r>
          </w:p>
        </w:tc>
      </w:tr>
      <w:tr w:rsidR="007154EC" w14:paraId="090FC55A"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2673B693"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402FE92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Финансирование через подтвержденный аккредитив</w:t>
            </w:r>
          </w:p>
        </w:tc>
      </w:tr>
      <w:tr w:rsidR="007154EC" w14:paraId="0A9D7477"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3D12B4CF"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1AF3C00"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Экспортное кредитование МСБ (Деньги на Экспорт)</w:t>
            </w:r>
          </w:p>
        </w:tc>
      </w:tr>
      <w:tr w:rsidR="007154EC" w14:paraId="7B93FB2C"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5589B001"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E31E7BD"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Экспортное наставничество</w:t>
            </w:r>
          </w:p>
        </w:tc>
      </w:tr>
      <w:tr w:rsidR="007154EC" w14:paraId="723F4487"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7717CC0E"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66FC25B3"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Экспортный ассистент</w:t>
            </w:r>
          </w:p>
        </w:tc>
      </w:tr>
      <w:tr w:rsidR="007154EC" w14:paraId="0C8FA94F"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0034DC98"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06FF55EA"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Экспортный стандарт для МСП</w:t>
            </w:r>
          </w:p>
        </w:tc>
      </w:tr>
      <w:tr w:rsidR="007154EC" w14:paraId="52B2EF38" w14:textId="77777777">
        <w:trPr>
          <w:trHeight w:val="20"/>
        </w:trPr>
        <w:tc>
          <w:tcPr>
            <w:tcW w:w="521" w:type="dxa"/>
            <w:tcBorders>
              <w:top w:val="none" w:sz="4" w:space="0" w:color="000000"/>
              <w:left w:val="single" w:sz="4" w:space="0" w:color="000000"/>
              <w:bottom w:val="single" w:sz="4" w:space="0" w:color="000000"/>
              <w:right w:val="single" w:sz="4" w:space="0" w:color="000000"/>
            </w:tcBorders>
            <w:shd w:val="clear" w:color="auto" w:fill="auto"/>
            <w:vAlign w:val="bottom"/>
          </w:tcPr>
          <w:p w14:paraId="7E5EFF7F" w14:textId="77777777" w:rsidR="007154EC" w:rsidRDefault="007154EC">
            <w:pPr>
              <w:pStyle w:val="a5"/>
              <w:numPr>
                <w:ilvl w:val="0"/>
                <w:numId w:val="35"/>
              </w:numPr>
              <w:spacing w:after="0" w:line="240" w:lineRule="auto"/>
              <w:ind w:left="0" w:firstLine="0"/>
              <w:rPr>
                <w:rFonts w:ascii="Times New Roman" w:eastAsia="Times New Roman" w:hAnsi="Times New Roman"/>
                <w:color w:val="000000"/>
                <w:sz w:val="20"/>
                <w:szCs w:val="20"/>
                <w:lang w:eastAsia="ru-RU"/>
              </w:rPr>
            </w:pPr>
          </w:p>
        </w:tc>
        <w:tc>
          <w:tcPr>
            <w:tcW w:w="9680" w:type="dxa"/>
            <w:tcBorders>
              <w:top w:val="none" w:sz="4" w:space="0" w:color="000000"/>
              <w:left w:val="none" w:sz="4" w:space="0" w:color="000000"/>
              <w:bottom w:val="single" w:sz="4" w:space="0" w:color="000000"/>
              <w:right w:val="single" w:sz="4" w:space="0" w:color="000000"/>
            </w:tcBorders>
            <w:shd w:val="clear" w:color="auto" w:fill="auto"/>
            <w:vAlign w:val="bottom"/>
          </w:tcPr>
          <w:p w14:paraId="1D7CAAD8" w14:textId="77777777" w:rsidR="007154EC" w:rsidRDefault="00AE438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Экспортный факторинг без права регресса под страхование АО «ЭКСАР»</w:t>
            </w:r>
          </w:p>
        </w:tc>
      </w:tr>
    </w:tbl>
    <w:p w14:paraId="35900D83" w14:textId="77777777" w:rsidR="007154EC" w:rsidRDefault="007154EC">
      <w:pPr>
        <w:pStyle w:val="ConsPlusNormal"/>
        <w:ind w:left="4820"/>
        <w:jc w:val="center"/>
        <w:outlineLvl w:val="1"/>
        <w:rPr>
          <w:rFonts w:ascii="Times New Roman" w:hAnsi="Times New Roman" w:cs="Times New Roman"/>
          <w:sz w:val="28"/>
          <w:szCs w:val="28"/>
        </w:rPr>
      </w:pPr>
    </w:p>
    <w:p w14:paraId="72633015" w14:textId="77777777" w:rsidR="007154EC" w:rsidRDefault="007154EC">
      <w:pPr>
        <w:pStyle w:val="ConsPlusNormal"/>
        <w:ind w:left="4820"/>
        <w:jc w:val="center"/>
        <w:outlineLvl w:val="1"/>
        <w:rPr>
          <w:rFonts w:ascii="Times New Roman" w:hAnsi="Times New Roman" w:cs="Times New Roman"/>
          <w:sz w:val="28"/>
          <w:szCs w:val="28"/>
        </w:rPr>
      </w:pPr>
    </w:p>
    <w:p w14:paraId="62387922" w14:textId="77777777" w:rsidR="007154EC" w:rsidRDefault="007154EC">
      <w:pPr>
        <w:pStyle w:val="ConsPlusNormal"/>
        <w:ind w:left="4820"/>
        <w:jc w:val="center"/>
        <w:outlineLvl w:val="1"/>
        <w:rPr>
          <w:rFonts w:ascii="Times New Roman" w:hAnsi="Times New Roman" w:cs="Times New Roman"/>
          <w:sz w:val="28"/>
          <w:szCs w:val="28"/>
        </w:rPr>
      </w:pPr>
    </w:p>
    <w:p w14:paraId="2B8BEF96" w14:textId="77777777" w:rsidR="007154EC" w:rsidRDefault="007154EC">
      <w:pPr>
        <w:pStyle w:val="ConsPlusNormal"/>
        <w:ind w:left="4820"/>
        <w:jc w:val="center"/>
        <w:outlineLvl w:val="1"/>
        <w:rPr>
          <w:rFonts w:ascii="Times New Roman" w:hAnsi="Times New Roman" w:cs="Times New Roman"/>
          <w:sz w:val="28"/>
          <w:szCs w:val="28"/>
        </w:rPr>
      </w:pPr>
    </w:p>
    <w:p w14:paraId="327305FD" w14:textId="77777777" w:rsidR="007154EC" w:rsidRDefault="007154EC">
      <w:pPr>
        <w:pStyle w:val="ConsPlusNormal"/>
        <w:ind w:left="4820"/>
        <w:jc w:val="center"/>
        <w:outlineLvl w:val="1"/>
        <w:rPr>
          <w:rFonts w:ascii="Times New Roman" w:hAnsi="Times New Roman" w:cs="Times New Roman"/>
          <w:sz w:val="28"/>
          <w:szCs w:val="28"/>
        </w:rPr>
      </w:pPr>
    </w:p>
    <w:p w14:paraId="01B9931B" w14:textId="77777777" w:rsidR="007154EC" w:rsidRDefault="007154EC">
      <w:pPr>
        <w:pStyle w:val="ConsPlusNormal"/>
        <w:ind w:left="4820"/>
        <w:jc w:val="center"/>
        <w:outlineLvl w:val="1"/>
        <w:rPr>
          <w:rFonts w:ascii="Times New Roman" w:hAnsi="Times New Roman" w:cs="Times New Roman"/>
          <w:sz w:val="28"/>
          <w:szCs w:val="28"/>
        </w:rPr>
      </w:pPr>
    </w:p>
    <w:p w14:paraId="474D1E44" w14:textId="77777777" w:rsidR="007154EC" w:rsidRDefault="007154EC">
      <w:pPr>
        <w:pStyle w:val="ConsPlusNormal"/>
        <w:ind w:left="4820"/>
        <w:jc w:val="center"/>
        <w:outlineLvl w:val="1"/>
        <w:rPr>
          <w:rFonts w:ascii="Times New Roman" w:hAnsi="Times New Roman" w:cs="Times New Roman"/>
          <w:sz w:val="28"/>
          <w:szCs w:val="28"/>
        </w:rPr>
      </w:pPr>
    </w:p>
    <w:p w14:paraId="748EFE07" w14:textId="77777777" w:rsidR="007154EC" w:rsidRDefault="007154EC">
      <w:pPr>
        <w:pStyle w:val="ConsPlusNormal"/>
        <w:ind w:left="4820"/>
        <w:jc w:val="center"/>
        <w:outlineLvl w:val="1"/>
        <w:rPr>
          <w:rFonts w:ascii="Times New Roman" w:hAnsi="Times New Roman" w:cs="Times New Roman"/>
          <w:sz w:val="28"/>
          <w:szCs w:val="28"/>
        </w:rPr>
      </w:pPr>
    </w:p>
    <w:p w14:paraId="2CB455E5" w14:textId="77777777" w:rsidR="007154EC" w:rsidRDefault="007154EC">
      <w:pPr>
        <w:pStyle w:val="ConsPlusNormal"/>
        <w:ind w:left="4820"/>
        <w:jc w:val="center"/>
        <w:outlineLvl w:val="1"/>
        <w:rPr>
          <w:rFonts w:ascii="Times New Roman" w:hAnsi="Times New Roman" w:cs="Times New Roman"/>
          <w:sz w:val="28"/>
          <w:szCs w:val="28"/>
        </w:rPr>
      </w:pPr>
    </w:p>
    <w:p w14:paraId="1D4FF5B4" w14:textId="77777777" w:rsidR="007154EC" w:rsidRDefault="007154EC">
      <w:pPr>
        <w:pStyle w:val="ConsPlusNormal"/>
        <w:ind w:left="4820"/>
        <w:jc w:val="center"/>
        <w:outlineLvl w:val="1"/>
        <w:rPr>
          <w:rFonts w:ascii="Times New Roman" w:hAnsi="Times New Roman" w:cs="Times New Roman"/>
          <w:sz w:val="28"/>
          <w:szCs w:val="28"/>
        </w:rPr>
      </w:pPr>
    </w:p>
    <w:p w14:paraId="1F91C71F" w14:textId="77777777" w:rsidR="007154EC" w:rsidRDefault="007154EC">
      <w:pPr>
        <w:pStyle w:val="ConsPlusNormal"/>
        <w:ind w:left="4820"/>
        <w:jc w:val="center"/>
        <w:outlineLvl w:val="1"/>
        <w:rPr>
          <w:rFonts w:ascii="Times New Roman" w:hAnsi="Times New Roman" w:cs="Times New Roman"/>
          <w:sz w:val="28"/>
          <w:szCs w:val="28"/>
        </w:rPr>
      </w:pPr>
    </w:p>
    <w:p w14:paraId="3690A3BD" w14:textId="77777777" w:rsidR="007154EC" w:rsidRDefault="007154EC">
      <w:pPr>
        <w:pStyle w:val="ConsPlusNormal"/>
        <w:ind w:left="4820"/>
        <w:jc w:val="center"/>
        <w:outlineLvl w:val="1"/>
        <w:rPr>
          <w:rFonts w:ascii="Times New Roman" w:hAnsi="Times New Roman" w:cs="Times New Roman"/>
          <w:sz w:val="28"/>
          <w:szCs w:val="28"/>
        </w:rPr>
      </w:pPr>
    </w:p>
    <w:p w14:paraId="65E65B54" w14:textId="77777777" w:rsidR="007154EC" w:rsidRDefault="007154EC">
      <w:pPr>
        <w:pStyle w:val="ConsPlusNormal"/>
        <w:ind w:left="4820"/>
        <w:jc w:val="center"/>
        <w:outlineLvl w:val="1"/>
        <w:rPr>
          <w:rFonts w:ascii="Times New Roman" w:hAnsi="Times New Roman" w:cs="Times New Roman"/>
          <w:sz w:val="28"/>
          <w:szCs w:val="28"/>
        </w:rPr>
      </w:pPr>
    </w:p>
    <w:p w14:paraId="514AA545" w14:textId="77777777" w:rsidR="007154EC" w:rsidRDefault="007154EC">
      <w:pPr>
        <w:pStyle w:val="ConsPlusNormal"/>
        <w:ind w:left="4820"/>
        <w:jc w:val="center"/>
        <w:outlineLvl w:val="1"/>
        <w:rPr>
          <w:rFonts w:ascii="Times New Roman" w:hAnsi="Times New Roman" w:cs="Times New Roman"/>
          <w:sz w:val="28"/>
          <w:szCs w:val="28"/>
        </w:rPr>
      </w:pPr>
    </w:p>
    <w:p w14:paraId="37B3164B" w14:textId="77777777" w:rsidR="007154EC" w:rsidRDefault="007154EC">
      <w:pPr>
        <w:pStyle w:val="ConsPlusNormal"/>
        <w:ind w:left="4820"/>
        <w:jc w:val="center"/>
        <w:outlineLvl w:val="1"/>
        <w:rPr>
          <w:rFonts w:ascii="Times New Roman" w:hAnsi="Times New Roman" w:cs="Times New Roman"/>
          <w:sz w:val="28"/>
          <w:szCs w:val="28"/>
        </w:rPr>
      </w:pPr>
    </w:p>
    <w:p w14:paraId="6C6B06FF" w14:textId="77777777" w:rsidR="007154EC" w:rsidRDefault="007154EC">
      <w:pPr>
        <w:pStyle w:val="ConsPlusNormal"/>
        <w:ind w:left="4820"/>
        <w:jc w:val="center"/>
        <w:outlineLvl w:val="1"/>
        <w:rPr>
          <w:rFonts w:ascii="Times New Roman" w:hAnsi="Times New Roman" w:cs="Times New Roman"/>
          <w:sz w:val="28"/>
          <w:szCs w:val="28"/>
        </w:rPr>
      </w:pPr>
    </w:p>
    <w:p w14:paraId="60F856FA" w14:textId="77777777" w:rsidR="007154EC" w:rsidRDefault="007154EC">
      <w:pPr>
        <w:pStyle w:val="ConsPlusNormal"/>
        <w:ind w:left="4820"/>
        <w:jc w:val="center"/>
        <w:outlineLvl w:val="1"/>
        <w:rPr>
          <w:rFonts w:ascii="Times New Roman" w:hAnsi="Times New Roman" w:cs="Times New Roman"/>
          <w:sz w:val="28"/>
          <w:szCs w:val="28"/>
        </w:rPr>
      </w:pPr>
    </w:p>
    <w:p w14:paraId="322D95DB" w14:textId="77777777" w:rsidR="007154EC" w:rsidRDefault="007154EC">
      <w:pPr>
        <w:pStyle w:val="ConsPlusNormal"/>
        <w:ind w:left="4820"/>
        <w:jc w:val="center"/>
        <w:outlineLvl w:val="1"/>
        <w:rPr>
          <w:rFonts w:ascii="Times New Roman" w:hAnsi="Times New Roman" w:cs="Times New Roman"/>
          <w:sz w:val="28"/>
          <w:szCs w:val="28"/>
        </w:rPr>
      </w:pPr>
    </w:p>
    <w:p w14:paraId="19DAAEA7" w14:textId="77777777" w:rsidR="007154EC" w:rsidRDefault="007154EC">
      <w:pPr>
        <w:pStyle w:val="ConsPlusNormal"/>
        <w:ind w:left="4820"/>
        <w:jc w:val="center"/>
        <w:outlineLvl w:val="1"/>
        <w:rPr>
          <w:rFonts w:ascii="Times New Roman" w:hAnsi="Times New Roman" w:cs="Times New Roman"/>
          <w:sz w:val="28"/>
          <w:szCs w:val="28"/>
        </w:rPr>
      </w:pPr>
    </w:p>
    <w:p w14:paraId="756B0A11" w14:textId="40ABEB28" w:rsidR="00E179A8" w:rsidRDefault="00E179A8">
      <w:pPr>
        <w:spacing w:line="259" w:lineRule="auto"/>
        <w:rPr>
          <w:rFonts w:ascii="Times New Roman" w:eastAsia="Arial" w:hAnsi="Times New Roman"/>
          <w:sz w:val="28"/>
          <w:szCs w:val="28"/>
          <w:lang w:eastAsia="ru-RU"/>
        </w:rPr>
      </w:pPr>
      <w:r>
        <w:rPr>
          <w:rFonts w:ascii="Times New Roman" w:hAnsi="Times New Roman"/>
          <w:sz w:val="28"/>
          <w:szCs w:val="28"/>
        </w:rPr>
        <w:br w:type="page"/>
      </w:r>
    </w:p>
    <w:p w14:paraId="07C45595" w14:textId="77777777" w:rsidR="007154EC" w:rsidRDefault="00AE4382">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14:paraId="1213E0E4" w14:textId="77777777" w:rsidR="007154EC" w:rsidRDefault="00AE438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 xml:space="preserve">к требованиям к центрам поддержки экспорта, утвержденным приказом Минпромторга России </w:t>
      </w:r>
      <w:r>
        <w:rPr>
          <w:rFonts w:ascii="Times New Roman" w:hAnsi="Times New Roman" w:cs="Times New Roman"/>
          <w:sz w:val="28"/>
          <w:szCs w:val="28"/>
        </w:rPr>
        <w:br/>
        <w:t>от ______________№_______</w:t>
      </w:r>
    </w:p>
    <w:p w14:paraId="1FA7414E" w14:textId="77777777" w:rsidR="007154EC" w:rsidRDefault="007154EC">
      <w:pPr>
        <w:pStyle w:val="ConsPlusNormal"/>
        <w:ind w:left="4820"/>
        <w:jc w:val="center"/>
        <w:outlineLvl w:val="1"/>
        <w:rPr>
          <w:rFonts w:ascii="Times New Roman" w:hAnsi="Times New Roman" w:cs="Times New Roman"/>
          <w:sz w:val="28"/>
          <w:szCs w:val="28"/>
        </w:rPr>
      </w:pPr>
    </w:p>
    <w:p w14:paraId="6E8102D5" w14:textId="77777777" w:rsidR="007154EC" w:rsidRDefault="007154EC">
      <w:pPr>
        <w:pStyle w:val="ConsPlusNormal"/>
        <w:ind w:left="4820"/>
        <w:jc w:val="center"/>
        <w:outlineLvl w:val="1"/>
        <w:rPr>
          <w:rFonts w:ascii="Times New Roman" w:hAnsi="Times New Roman" w:cs="Times New Roman"/>
          <w:sz w:val="28"/>
          <w:szCs w:val="28"/>
        </w:rPr>
      </w:pPr>
    </w:p>
    <w:p w14:paraId="665699BE"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2354EB50" w14:textId="77777777" w:rsidR="007154EC" w:rsidRDefault="007154EC">
      <w:pPr>
        <w:pStyle w:val="ConsPlusNormal"/>
        <w:ind w:left="4820"/>
        <w:jc w:val="center"/>
        <w:outlineLvl w:val="1"/>
        <w:rPr>
          <w:rFonts w:ascii="Times New Roman" w:hAnsi="Times New Roman" w:cs="Times New Roman"/>
          <w:sz w:val="28"/>
          <w:szCs w:val="28"/>
        </w:rPr>
      </w:pPr>
    </w:p>
    <w:p w14:paraId="0BD41503" w14:textId="77777777" w:rsidR="007154EC" w:rsidRDefault="00AE438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Представление РЭЦ на руководителя ЦПЭ</w:t>
      </w:r>
    </w:p>
    <w:p w14:paraId="6236C95D" w14:textId="77777777" w:rsidR="007154EC" w:rsidRDefault="00AE438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14:paraId="6AD7D43E" w14:textId="77777777" w:rsidR="007154EC" w:rsidRDefault="00AE4382">
      <w:pPr>
        <w:pStyle w:val="ConsPlusNormal"/>
        <w:jc w:val="center"/>
        <w:outlineLvl w:val="1"/>
        <w:rPr>
          <w:rFonts w:ascii="Times New Roman" w:hAnsi="Times New Roman" w:cs="Times New Roman"/>
          <w:sz w:val="20"/>
          <w:szCs w:val="28"/>
        </w:rPr>
      </w:pPr>
      <w:r>
        <w:rPr>
          <w:rFonts w:ascii="Times New Roman" w:hAnsi="Times New Roman" w:cs="Times New Roman"/>
          <w:sz w:val="20"/>
          <w:szCs w:val="28"/>
        </w:rPr>
        <w:t>(субъект Российской Федерации)</w:t>
      </w:r>
    </w:p>
    <w:p w14:paraId="74F63818" w14:textId="77777777" w:rsidR="007154EC" w:rsidRDefault="00AE438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14:paraId="24D2EE60" w14:textId="77777777" w:rsidR="007154EC" w:rsidRDefault="00AE4382">
      <w:pPr>
        <w:pStyle w:val="ConsPlusNormal"/>
        <w:jc w:val="center"/>
        <w:outlineLvl w:val="1"/>
        <w:rPr>
          <w:rFonts w:ascii="Times New Roman" w:hAnsi="Times New Roman" w:cs="Times New Roman"/>
          <w:sz w:val="20"/>
          <w:szCs w:val="28"/>
        </w:rPr>
      </w:pPr>
      <w:r>
        <w:rPr>
          <w:rFonts w:ascii="Times New Roman" w:hAnsi="Times New Roman"/>
          <w:sz w:val="20"/>
          <w:szCs w:val="28"/>
        </w:rPr>
        <w:t>(Ф.И.О.)</w:t>
      </w:r>
    </w:p>
    <w:p w14:paraId="4B0FA3E1" w14:textId="77777777" w:rsidR="007154EC" w:rsidRDefault="007154EC">
      <w:pPr>
        <w:pStyle w:val="ConsPlusNormal"/>
        <w:jc w:val="center"/>
        <w:outlineLvl w:val="1"/>
        <w:rPr>
          <w:rFonts w:ascii="Times New Roman" w:hAnsi="Times New Roman" w:cs="Times New Roman"/>
          <w:sz w:val="20"/>
          <w:szCs w:val="28"/>
        </w:rPr>
      </w:pPr>
    </w:p>
    <w:tbl>
      <w:tblPr>
        <w:tblStyle w:val="aff0"/>
        <w:tblpPr w:leftFromText="180" w:rightFromText="180" w:vertAnchor="text" w:horzAnchor="page" w:tblpX="850" w:tblpY="108"/>
        <w:tblW w:w="10343" w:type="dxa"/>
        <w:tblLook w:val="04A0" w:firstRow="1" w:lastRow="0" w:firstColumn="1" w:lastColumn="0" w:noHBand="0" w:noVBand="1"/>
      </w:tblPr>
      <w:tblGrid>
        <w:gridCol w:w="562"/>
        <w:gridCol w:w="4820"/>
        <w:gridCol w:w="4961"/>
      </w:tblGrid>
      <w:tr w:rsidR="007154EC" w14:paraId="73064430" w14:textId="77777777">
        <w:tc>
          <w:tcPr>
            <w:tcW w:w="562" w:type="dxa"/>
          </w:tcPr>
          <w:p w14:paraId="320EC1C3" w14:textId="77777777" w:rsidR="007154EC" w:rsidRDefault="00AE4382">
            <w:pPr>
              <w:rPr>
                <w:rFonts w:ascii="Times New Roman" w:eastAsia="Arial" w:hAnsi="Times New Roman"/>
                <w:sz w:val="22"/>
                <w:szCs w:val="22"/>
              </w:rPr>
            </w:pPr>
            <w:r>
              <w:rPr>
                <w:rFonts w:ascii="Times New Roman" w:eastAsia="Arial" w:hAnsi="Times New Roman"/>
                <w:sz w:val="22"/>
                <w:szCs w:val="22"/>
              </w:rPr>
              <w:t>№</w:t>
            </w:r>
          </w:p>
        </w:tc>
        <w:tc>
          <w:tcPr>
            <w:tcW w:w="4820" w:type="dxa"/>
          </w:tcPr>
          <w:p w14:paraId="7B2C1334" w14:textId="77777777" w:rsidR="007154EC" w:rsidRDefault="00AE4382">
            <w:pPr>
              <w:rPr>
                <w:rFonts w:ascii="Times New Roman" w:eastAsia="Arial" w:hAnsi="Times New Roman"/>
                <w:sz w:val="22"/>
                <w:szCs w:val="22"/>
              </w:rPr>
            </w:pPr>
            <w:r>
              <w:rPr>
                <w:rFonts w:ascii="Times New Roman" w:eastAsia="Arial" w:hAnsi="Times New Roman"/>
                <w:sz w:val="22"/>
                <w:szCs w:val="22"/>
              </w:rPr>
              <w:t>Требование к кандидату</w:t>
            </w:r>
          </w:p>
        </w:tc>
        <w:tc>
          <w:tcPr>
            <w:tcW w:w="4961" w:type="dxa"/>
            <w:tcBorders>
              <w:top w:val="single" w:sz="4" w:space="0" w:color="auto"/>
            </w:tcBorders>
          </w:tcPr>
          <w:p w14:paraId="64E9A906" w14:textId="77777777" w:rsidR="007154EC" w:rsidRDefault="00AE4382">
            <w:pPr>
              <w:rPr>
                <w:rFonts w:ascii="Times New Roman" w:eastAsia="Arial" w:hAnsi="Times New Roman"/>
                <w:sz w:val="22"/>
                <w:szCs w:val="22"/>
              </w:rPr>
            </w:pPr>
            <w:r>
              <w:rPr>
                <w:rFonts w:ascii="Times New Roman" w:eastAsia="Arial" w:hAnsi="Times New Roman"/>
                <w:sz w:val="22"/>
                <w:szCs w:val="22"/>
              </w:rPr>
              <w:t xml:space="preserve">Результат </w:t>
            </w:r>
          </w:p>
        </w:tc>
      </w:tr>
      <w:tr w:rsidR="007154EC" w14:paraId="78674031" w14:textId="77777777">
        <w:tc>
          <w:tcPr>
            <w:tcW w:w="562" w:type="dxa"/>
          </w:tcPr>
          <w:p w14:paraId="5272CCB0" w14:textId="77777777" w:rsidR="007154EC" w:rsidRDefault="00AE4382">
            <w:pPr>
              <w:rPr>
                <w:rFonts w:ascii="Times New Roman" w:eastAsia="Arial" w:hAnsi="Times New Roman"/>
                <w:sz w:val="22"/>
                <w:szCs w:val="22"/>
              </w:rPr>
            </w:pPr>
            <w:r>
              <w:rPr>
                <w:rFonts w:ascii="Times New Roman" w:eastAsia="Arial" w:hAnsi="Times New Roman"/>
                <w:sz w:val="22"/>
                <w:szCs w:val="22"/>
              </w:rPr>
              <w:t>1.</w:t>
            </w:r>
          </w:p>
        </w:tc>
        <w:tc>
          <w:tcPr>
            <w:tcW w:w="4820" w:type="dxa"/>
          </w:tcPr>
          <w:p w14:paraId="19236178" w14:textId="77777777" w:rsidR="007154EC" w:rsidRDefault="00AE4382">
            <w:pPr>
              <w:rPr>
                <w:rFonts w:ascii="Times New Roman" w:eastAsia="Arial" w:hAnsi="Times New Roman"/>
                <w:sz w:val="22"/>
                <w:szCs w:val="22"/>
              </w:rPr>
            </w:pPr>
            <w:r>
              <w:rPr>
                <w:rFonts w:ascii="Times New Roman" w:eastAsia="Arial" w:hAnsi="Times New Roman"/>
                <w:sz w:val="22"/>
                <w:szCs w:val="22"/>
              </w:rPr>
              <w:t>Высшее образование</w:t>
            </w:r>
          </w:p>
        </w:tc>
        <w:tc>
          <w:tcPr>
            <w:tcW w:w="4961" w:type="dxa"/>
          </w:tcPr>
          <w:p w14:paraId="7D5EF0C9"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3E485810" w14:textId="77777777" w:rsidR="007154EC" w:rsidRDefault="00AE4382">
            <w:pPr>
              <w:rPr>
                <w:rFonts w:ascii="Times New Roman" w:eastAsia="Arial" w:hAnsi="Times New Roman"/>
                <w:sz w:val="22"/>
                <w:szCs w:val="22"/>
              </w:rPr>
            </w:pPr>
            <w:r>
              <w:rPr>
                <w:rFonts w:ascii="Times New Roman" w:eastAsia="Arial" w:hAnsi="Times New Roman"/>
                <w:sz w:val="22"/>
                <w:szCs w:val="22"/>
              </w:rPr>
              <w:t>(указать высшее учебное заведение, специальность, год выпуска)</w:t>
            </w:r>
          </w:p>
        </w:tc>
      </w:tr>
      <w:tr w:rsidR="007154EC" w14:paraId="19DAA9C3" w14:textId="77777777">
        <w:trPr>
          <w:trHeight w:val="1087"/>
        </w:trPr>
        <w:tc>
          <w:tcPr>
            <w:tcW w:w="562" w:type="dxa"/>
          </w:tcPr>
          <w:p w14:paraId="2C168499" w14:textId="77777777" w:rsidR="007154EC" w:rsidRDefault="00AE4382">
            <w:pPr>
              <w:rPr>
                <w:rFonts w:ascii="Times New Roman" w:eastAsia="Arial" w:hAnsi="Times New Roman"/>
                <w:sz w:val="22"/>
                <w:szCs w:val="22"/>
              </w:rPr>
            </w:pPr>
            <w:r>
              <w:rPr>
                <w:rFonts w:ascii="Times New Roman" w:eastAsia="Arial" w:hAnsi="Times New Roman"/>
                <w:sz w:val="22"/>
                <w:szCs w:val="22"/>
              </w:rPr>
              <w:t>2.</w:t>
            </w:r>
          </w:p>
        </w:tc>
        <w:tc>
          <w:tcPr>
            <w:tcW w:w="4820" w:type="dxa"/>
          </w:tcPr>
          <w:p w14:paraId="76E9B187" w14:textId="77777777" w:rsidR="007154EC" w:rsidRDefault="00AE4382">
            <w:pPr>
              <w:rPr>
                <w:rFonts w:ascii="Times New Roman" w:eastAsia="Arial" w:hAnsi="Times New Roman"/>
                <w:sz w:val="22"/>
                <w:szCs w:val="22"/>
              </w:rPr>
            </w:pPr>
            <w:r>
              <w:rPr>
                <w:rFonts w:ascii="Times New Roman" w:eastAsia="Arial" w:hAnsi="Times New Roman"/>
                <w:sz w:val="22"/>
                <w:szCs w:val="22"/>
              </w:rPr>
              <w:t>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tc>
        <w:tc>
          <w:tcPr>
            <w:tcW w:w="4961" w:type="dxa"/>
          </w:tcPr>
          <w:p w14:paraId="7E4C80F9"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57FCD740" w14:textId="77777777" w:rsidR="007154EC" w:rsidRDefault="00AE4382">
            <w:pPr>
              <w:rPr>
                <w:rFonts w:ascii="Times New Roman" w:eastAsia="Arial" w:hAnsi="Times New Roman"/>
                <w:sz w:val="22"/>
                <w:szCs w:val="22"/>
              </w:rPr>
            </w:pPr>
            <w:r>
              <w:rPr>
                <w:rFonts w:ascii="Times New Roman" w:eastAsia="Arial" w:hAnsi="Times New Roman"/>
                <w:sz w:val="22"/>
                <w:szCs w:val="22"/>
              </w:rPr>
              <w:t>(указать образовательную организацию, тему повышения квалификации, дату прохождения повышения квалификации)</w:t>
            </w:r>
          </w:p>
        </w:tc>
      </w:tr>
      <w:tr w:rsidR="007154EC" w14:paraId="46A87324" w14:textId="77777777">
        <w:tc>
          <w:tcPr>
            <w:tcW w:w="562" w:type="dxa"/>
          </w:tcPr>
          <w:p w14:paraId="74AF6CD0" w14:textId="77777777" w:rsidR="007154EC" w:rsidRDefault="00AE4382">
            <w:pPr>
              <w:rPr>
                <w:rFonts w:ascii="Times New Roman" w:eastAsia="Arial" w:hAnsi="Times New Roman"/>
                <w:sz w:val="22"/>
                <w:szCs w:val="22"/>
              </w:rPr>
            </w:pPr>
            <w:r>
              <w:rPr>
                <w:rFonts w:ascii="Times New Roman" w:eastAsia="Arial" w:hAnsi="Times New Roman"/>
                <w:sz w:val="22"/>
                <w:szCs w:val="22"/>
              </w:rPr>
              <w:t>3.</w:t>
            </w:r>
          </w:p>
        </w:tc>
        <w:tc>
          <w:tcPr>
            <w:tcW w:w="4820" w:type="dxa"/>
          </w:tcPr>
          <w:p w14:paraId="08EE52A4" w14:textId="77777777" w:rsidR="007154EC" w:rsidRDefault="00AE4382">
            <w:pPr>
              <w:rPr>
                <w:rFonts w:ascii="Times New Roman" w:eastAsia="Arial" w:hAnsi="Times New Roman"/>
                <w:sz w:val="22"/>
                <w:szCs w:val="22"/>
              </w:rPr>
            </w:pPr>
            <w:r>
              <w:rPr>
                <w:rFonts w:ascii="Times New Roman" w:eastAsia="Arial" w:hAnsi="Times New Roman"/>
                <w:sz w:val="22"/>
                <w:szCs w:val="22"/>
              </w:rPr>
              <w:t>Опыт работы на руководящей должности (не менее 1 года )</w:t>
            </w:r>
          </w:p>
        </w:tc>
        <w:tc>
          <w:tcPr>
            <w:tcW w:w="4961" w:type="dxa"/>
          </w:tcPr>
          <w:p w14:paraId="39E5006C"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214DF478" w14:textId="77777777" w:rsidR="007154EC" w:rsidRDefault="00AE4382">
            <w:pPr>
              <w:rPr>
                <w:rFonts w:ascii="Times New Roman" w:eastAsia="Arial" w:hAnsi="Times New Roman"/>
                <w:sz w:val="22"/>
                <w:szCs w:val="22"/>
              </w:rPr>
            </w:pPr>
            <w:r>
              <w:rPr>
                <w:rFonts w:ascii="Times New Roman" w:eastAsia="Arial" w:hAnsi="Times New Roman"/>
                <w:sz w:val="22"/>
                <w:szCs w:val="22"/>
              </w:rPr>
              <w:t>(указать должность)</w:t>
            </w:r>
          </w:p>
        </w:tc>
      </w:tr>
      <w:tr w:rsidR="007154EC" w14:paraId="7765F09F" w14:textId="77777777">
        <w:tc>
          <w:tcPr>
            <w:tcW w:w="562" w:type="dxa"/>
          </w:tcPr>
          <w:p w14:paraId="4755F3DC" w14:textId="77777777" w:rsidR="007154EC" w:rsidRDefault="00AE4382">
            <w:pPr>
              <w:rPr>
                <w:rFonts w:ascii="Times New Roman" w:eastAsia="Arial" w:hAnsi="Times New Roman"/>
                <w:sz w:val="22"/>
                <w:szCs w:val="22"/>
              </w:rPr>
            </w:pPr>
            <w:r>
              <w:rPr>
                <w:rFonts w:ascii="Times New Roman" w:eastAsia="Arial" w:hAnsi="Times New Roman"/>
                <w:sz w:val="22"/>
                <w:szCs w:val="22"/>
              </w:rPr>
              <w:t>4.</w:t>
            </w:r>
          </w:p>
        </w:tc>
        <w:tc>
          <w:tcPr>
            <w:tcW w:w="4820" w:type="dxa"/>
          </w:tcPr>
          <w:p w14:paraId="47791936" w14:textId="77777777" w:rsidR="007154EC" w:rsidRDefault="00AE4382">
            <w:pPr>
              <w:rPr>
                <w:rFonts w:ascii="Times New Roman" w:eastAsia="Arial" w:hAnsi="Times New Roman"/>
                <w:sz w:val="22"/>
                <w:szCs w:val="22"/>
              </w:rPr>
            </w:pPr>
            <w:r>
              <w:rPr>
                <w:rFonts w:ascii="Times New Roman" w:eastAsia="Arial" w:hAnsi="Times New Roman"/>
                <w:sz w:val="22"/>
                <w:szCs w:val="22"/>
              </w:rPr>
              <w:t>Опыт работы в сфере внешнеэкономической деятельности не менее 3 лет</w:t>
            </w:r>
          </w:p>
        </w:tc>
        <w:tc>
          <w:tcPr>
            <w:tcW w:w="4961" w:type="dxa"/>
          </w:tcPr>
          <w:p w14:paraId="0BC901BD"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39547053" w14:textId="77777777" w:rsidR="007154EC" w:rsidRDefault="00AE4382">
            <w:pPr>
              <w:rPr>
                <w:rFonts w:ascii="Times New Roman" w:eastAsia="Arial" w:hAnsi="Times New Roman"/>
                <w:sz w:val="22"/>
                <w:szCs w:val="22"/>
              </w:rPr>
            </w:pPr>
            <w:r>
              <w:rPr>
                <w:rFonts w:ascii="Times New Roman" w:eastAsia="Arial" w:hAnsi="Times New Roman"/>
                <w:sz w:val="22"/>
                <w:szCs w:val="22"/>
              </w:rPr>
              <w:t>(указать место работы)</w:t>
            </w:r>
          </w:p>
        </w:tc>
      </w:tr>
      <w:tr w:rsidR="007154EC" w14:paraId="68151239" w14:textId="77777777">
        <w:tc>
          <w:tcPr>
            <w:tcW w:w="562" w:type="dxa"/>
          </w:tcPr>
          <w:p w14:paraId="1CCD071D" w14:textId="77777777" w:rsidR="007154EC" w:rsidRDefault="00AE4382">
            <w:pPr>
              <w:rPr>
                <w:rFonts w:ascii="Times New Roman" w:eastAsia="Arial" w:hAnsi="Times New Roman"/>
                <w:sz w:val="22"/>
                <w:szCs w:val="22"/>
              </w:rPr>
            </w:pPr>
            <w:r>
              <w:rPr>
                <w:rFonts w:ascii="Times New Roman" w:eastAsia="Arial" w:hAnsi="Times New Roman"/>
                <w:sz w:val="22"/>
                <w:szCs w:val="22"/>
              </w:rPr>
              <w:t>5.</w:t>
            </w:r>
          </w:p>
        </w:tc>
        <w:tc>
          <w:tcPr>
            <w:tcW w:w="4820" w:type="dxa"/>
          </w:tcPr>
          <w:p w14:paraId="0096A70D" w14:textId="77777777" w:rsidR="007154EC" w:rsidRDefault="00AE4382">
            <w:pPr>
              <w:rPr>
                <w:rFonts w:ascii="Times New Roman" w:eastAsia="Arial" w:hAnsi="Times New Roman"/>
                <w:sz w:val="22"/>
                <w:szCs w:val="22"/>
              </w:rPr>
            </w:pPr>
            <w:r>
              <w:rPr>
                <w:rFonts w:ascii="Times New Roman" w:eastAsia="Arial" w:hAnsi="Times New Roman"/>
                <w:sz w:val="22"/>
                <w:szCs w:val="22"/>
              </w:rPr>
              <w:t>Знание основ внешнеэкономической деятельности</w:t>
            </w:r>
          </w:p>
        </w:tc>
        <w:tc>
          <w:tcPr>
            <w:tcW w:w="4961" w:type="dxa"/>
          </w:tcPr>
          <w:p w14:paraId="2E934416"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62A7D9D5" w14:textId="77777777" w:rsidR="007154EC" w:rsidRDefault="00AE4382">
            <w:pPr>
              <w:rPr>
                <w:rFonts w:ascii="Times New Roman" w:eastAsia="Arial" w:hAnsi="Times New Roman"/>
                <w:sz w:val="22"/>
                <w:szCs w:val="22"/>
              </w:rPr>
            </w:pPr>
            <w:r>
              <w:rPr>
                <w:rFonts w:ascii="Times New Roman" w:eastAsia="Arial" w:hAnsi="Times New Roman"/>
                <w:sz w:val="22"/>
                <w:szCs w:val="22"/>
              </w:rPr>
              <w:t>(указать результаты тестирования, проведенного РЭЦ)</w:t>
            </w:r>
          </w:p>
          <w:p w14:paraId="5C5C9D8D" w14:textId="77777777" w:rsidR="007154EC" w:rsidRDefault="007154EC">
            <w:pPr>
              <w:rPr>
                <w:rFonts w:ascii="Times New Roman" w:eastAsia="Arial" w:hAnsi="Times New Roman"/>
                <w:sz w:val="22"/>
                <w:szCs w:val="22"/>
              </w:rPr>
            </w:pPr>
          </w:p>
        </w:tc>
      </w:tr>
      <w:tr w:rsidR="007154EC" w14:paraId="6E2BDD22" w14:textId="77777777">
        <w:tc>
          <w:tcPr>
            <w:tcW w:w="562" w:type="dxa"/>
          </w:tcPr>
          <w:p w14:paraId="0B68F30C" w14:textId="77777777" w:rsidR="007154EC" w:rsidRDefault="00AE4382">
            <w:pPr>
              <w:rPr>
                <w:rFonts w:ascii="Times New Roman" w:eastAsia="Arial" w:hAnsi="Times New Roman"/>
              </w:rPr>
            </w:pPr>
            <w:r>
              <w:rPr>
                <w:rFonts w:ascii="Times New Roman" w:eastAsia="Arial" w:hAnsi="Times New Roman"/>
              </w:rPr>
              <w:t>6.</w:t>
            </w:r>
          </w:p>
        </w:tc>
        <w:tc>
          <w:tcPr>
            <w:tcW w:w="4820" w:type="dxa"/>
          </w:tcPr>
          <w:p w14:paraId="5440BAC5" w14:textId="77777777" w:rsidR="007154EC" w:rsidRDefault="00AE4382">
            <w:pPr>
              <w:rPr>
                <w:rFonts w:ascii="Times New Roman" w:eastAsia="Arial" w:hAnsi="Times New Roman"/>
                <w:sz w:val="22"/>
                <w:szCs w:val="22"/>
              </w:rPr>
            </w:pPr>
            <w:r>
              <w:rPr>
                <w:rFonts w:ascii="Times New Roman" w:eastAsia="Arial" w:hAnsi="Times New Roman"/>
                <w:sz w:val="22"/>
                <w:szCs w:val="22"/>
              </w:rPr>
              <w:t>Знание основных текущих экономических показателей субъекта Российской Федерации и целевых плановых значений на краткосрочный и долгосрочный период, в том числе экспортных показателей</w:t>
            </w:r>
          </w:p>
        </w:tc>
        <w:tc>
          <w:tcPr>
            <w:tcW w:w="4961" w:type="dxa"/>
          </w:tcPr>
          <w:p w14:paraId="524A063C"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7CDE107F" w14:textId="77777777" w:rsidR="007154EC" w:rsidRDefault="00AE4382">
            <w:pPr>
              <w:rPr>
                <w:rFonts w:ascii="Times New Roman" w:eastAsia="Arial" w:hAnsi="Times New Roman"/>
              </w:rPr>
            </w:pPr>
            <w:r>
              <w:rPr>
                <w:rFonts w:ascii="Times New Roman" w:hAnsi="Times New Roman"/>
                <w:sz w:val="24"/>
                <w:szCs w:val="24"/>
              </w:rPr>
              <w:t>Оценка проводится РЭЦ (указать комментарий по итогам оценки РЭЦ)</w:t>
            </w:r>
          </w:p>
        </w:tc>
      </w:tr>
      <w:tr w:rsidR="007154EC" w14:paraId="5B4BFCE7" w14:textId="77777777">
        <w:tc>
          <w:tcPr>
            <w:tcW w:w="562" w:type="dxa"/>
          </w:tcPr>
          <w:p w14:paraId="23CF4B14" w14:textId="77777777" w:rsidR="007154EC" w:rsidRDefault="00AE4382">
            <w:pPr>
              <w:rPr>
                <w:rFonts w:ascii="Times New Roman" w:eastAsia="Arial" w:hAnsi="Times New Roman"/>
              </w:rPr>
            </w:pPr>
            <w:r>
              <w:rPr>
                <w:rFonts w:ascii="Times New Roman" w:eastAsia="Arial" w:hAnsi="Times New Roman"/>
              </w:rPr>
              <w:t>7.</w:t>
            </w:r>
          </w:p>
        </w:tc>
        <w:tc>
          <w:tcPr>
            <w:tcW w:w="4820" w:type="dxa"/>
          </w:tcPr>
          <w:p w14:paraId="627FFD21" w14:textId="77777777" w:rsidR="007154EC" w:rsidRDefault="00AE4382">
            <w:pPr>
              <w:rPr>
                <w:rFonts w:ascii="Times New Roman" w:eastAsia="Arial" w:hAnsi="Times New Roman"/>
                <w:sz w:val="22"/>
                <w:szCs w:val="22"/>
              </w:rPr>
            </w:pPr>
            <w:r>
              <w:rPr>
                <w:rFonts w:ascii="Times New Roman" w:eastAsia="Arial" w:hAnsi="Times New Roman"/>
                <w:sz w:val="22"/>
                <w:szCs w:val="22"/>
              </w:rPr>
              <w:t>Знание отраслевой специфики экспорта субъекта Российской Федерации</w:t>
            </w:r>
          </w:p>
          <w:p w14:paraId="631EC409" w14:textId="77777777" w:rsidR="007154EC" w:rsidRDefault="007154EC">
            <w:pPr>
              <w:ind w:firstLine="709"/>
              <w:rPr>
                <w:rFonts w:ascii="Times New Roman" w:eastAsia="Arial" w:hAnsi="Times New Roman"/>
                <w:sz w:val="22"/>
                <w:szCs w:val="22"/>
              </w:rPr>
            </w:pPr>
          </w:p>
        </w:tc>
        <w:tc>
          <w:tcPr>
            <w:tcW w:w="4961" w:type="dxa"/>
          </w:tcPr>
          <w:p w14:paraId="2E538070" w14:textId="77777777" w:rsidR="007154EC" w:rsidRDefault="00AE4382">
            <w:pPr>
              <w:rPr>
                <w:rFonts w:ascii="Times New Roman" w:eastAsia="Arial" w:hAnsi="Times New Roman"/>
                <w:sz w:val="22"/>
                <w:szCs w:val="22"/>
              </w:rPr>
            </w:pPr>
            <w:r>
              <w:rPr>
                <w:rFonts w:ascii="Times New Roman" w:eastAsia="Arial" w:hAnsi="Times New Roman"/>
                <w:sz w:val="22"/>
                <w:szCs w:val="22"/>
              </w:rPr>
              <w:t>Да/нет</w:t>
            </w:r>
          </w:p>
          <w:p w14:paraId="54730321" w14:textId="77777777" w:rsidR="007154EC" w:rsidRDefault="00AE4382">
            <w:pPr>
              <w:rPr>
                <w:rFonts w:ascii="Times New Roman" w:eastAsia="Arial" w:hAnsi="Times New Roman"/>
              </w:rPr>
            </w:pPr>
            <w:r>
              <w:rPr>
                <w:rFonts w:ascii="Times New Roman" w:hAnsi="Times New Roman"/>
                <w:sz w:val="24"/>
                <w:szCs w:val="24"/>
              </w:rPr>
              <w:t xml:space="preserve"> Оценка проводится РЭЦ (указать комментарий по итогам оценки РЭЦ)</w:t>
            </w:r>
          </w:p>
        </w:tc>
      </w:tr>
    </w:tbl>
    <w:p w14:paraId="0D3203AF" w14:textId="77777777" w:rsidR="007154EC" w:rsidRDefault="007154EC">
      <w:pPr>
        <w:pStyle w:val="ConsPlusNormal"/>
        <w:jc w:val="center"/>
        <w:outlineLvl w:val="1"/>
        <w:rPr>
          <w:rFonts w:ascii="Times New Roman" w:hAnsi="Times New Roman" w:cs="Times New Roman"/>
          <w:sz w:val="20"/>
          <w:szCs w:val="28"/>
        </w:rPr>
      </w:pPr>
    </w:p>
    <w:p w14:paraId="52C41B47" w14:textId="77777777" w:rsidR="007154EC" w:rsidRDefault="007154EC">
      <w:pPr>
        <w:pStyle w:val="ConsPlusNormal"/>
        <w:jc w:val="center"/>
        <w:outlineLvl w:val="1"/>
        <w:rPr>
          <w:rFonts w:ascii="Times New Roman" w:hAnsi="Times New Roman" w:cs="Times New Roman"/>
          <w:sz w:val="20"/>
          <w:szCs w:val="28"/>
        </w:rPr>
      </w:pPr>
    </w:p>
    <w:p w14:paraId="4857504E" w14:textId="77777777" w:rsidR="007154EC" w:rsidRDefault="007154EC">
      <w:pPr>
        <w:pStyle w:val="ConsPlusNormal"/>
        <w:jc w:val="center"/>
        <w:outlineLvl w:val="1"/>
        <w:rPr>
          <w:rFonts w:ascii="Times New Roman" w:hAnsi="Times New Roman" w:cs="Times New Roman"/>
          <w:sz w:val="20"/>
          <w:szCs w:val="28"/>
        </w:rPr>
      </w:pPr>
    </w:p>
    <w:p w14:paraId="58B08E2F" w14:textId="77777777" w:rsidR="007154EC" w:rsidRDefault="00AE4382">
      <w:pPr>
        <w:pStyle w:val="ConsPlusNormal"/>
        <w:jc w:val="center"/>
        <w:outlineLvl w:val="1"/>
        <w:rPr>
          <w:rFonts w:ascii="Times New Roman" w:hAnsi="Times New Roman" w:cs="Times New Roman"/>
          <w:sz w:val="20"/>
          <w:szCs w:val="28"/>
        </w:rPr>
      </w:pPr>
      <w:r>
        <w:rPr>
          <w:rFonts w:ascii="Times New Roman" w:hAnsi="Times New Roman" w:cs="Times New Roman"/>
          <w:sz w:val="20"/>
          <w:szCs w:val="28"/>
        </w:rPr>
        <w:t xml:space="preserve">________________                     ________________                     ________________ </w:t>
      </w:r>
    </w:p>
    <w:p w14:paraId="084B96B7" w14:textId="77777777" w:rsidR="007154EC" w:rsidRDefault="00AE4382">
      <w:pPr>
        <w:pStyle w:val="ConsPlusNormal"/>
        <w:jc w:val="center"/>
        <w:outlineLvl w:val="1"/>
        <w:rPr>
          <w:rFonts w:ascii="Times New Roman" w:hAnsi="Times New Roman" w:cs="Times New Roman"/>
          <w:sz w:val="20"/>
          <w:szCs w:val="28"/>
        </w:rPr>
      </w:pPr>
      <w:r>
        <w:rPr>
          <w:rFonts w:ascii="Times New Roman" w:hAnsi="Times New Roman" w:cs="Times New Roman"/>
          <w:sz w:val="20"/>
          <w:szCs w:val="28"/>
        </w:rPr>
        <w:t>(должность)                                   (подпись)                                  (расшифровка)</w:t>
      </w:r>
    </w:p>
    <w:p w14:paraId="56E1A4B3" w14:textId="77777777" w:rsidR="007154EC" w:rsidRDefault="00AE4382">
      <w:pPr>
        <w:pBdr>
          <w:top w:val="single" w:sz="4" w:space="1" w:color="000000"/>
          <w:left w:val="single" w:sz="4" w:space="4" w:color="000000"/>
          <w:bottom w:val="single" w:sz="4" w:space="1" w:color="000000"/>
          <w:right w:val="single" w:sz="4" w:space="4" w:color="000000"/>
          <w:between w:val="single" w:sz="4" w:space="1" w:color="000000"/>
        </w:pBdr>
        <w:rPr>
          <w:rFonts w:ascii="Times New Roman" w:hAnsi="Times New Roman"/>
          <w:sz w:val="28"/>
          <w:szCs w:val="28"/>
        </w:rPr>
      </w:pPr>
      <w:r>
        <w:rPr>
          <w:rFonts w:ascii="Times New Roman" w:hAnsi="Times New Roman"/>
          <w:sz w:val="28"/>
          <w:szCs w:val="28"/>
        </w:rPr>
        <w:br w:type="page" w:clear="all"/>
      </w:r>
    </w:p>
    <w:p w14:paraId="10963F45" w14:textId="77777777" w:rsidR="007154EC" w:rsidRDefault="007154EC">
      <w:pPr>
        <w:pStyle w:val="ConsPlusNormal"/>
        <w:ind w:left="4820"/>
        <w:jc w:val="center"/>
        <w:outlineLvl w:val="1"/>
        <w:rPr>
          <w:rFonts w:ascii="Times New Roman" w:hAnsi="Times New Roman" w:cs="Times New Roman"/>
          <w:sz w:val="28"/>
          <w:szCs w:val="28"/>
        </w:rPr>
        <w:sectPr w:rsidR="007154EC">
          <w:pgSz w:w="11905" w:h="16838"/>
          <w:pgMar w:top="1134" w:right="850" w:bottom="1134" w:left="1134" w:header="340" w:footer="0" w:gutter="0"/>
          <w:cols w:space="720"/>
          <w:titlePg/>
          <w:docGrid w:linePitch="360"/>
        </w:sectPr>
      </w:pPr>
    </w:p>
    <w:p w14:paraId="6F05E932" w14:textId="61FC70D4" w:rsidR="007154EC" w:rsidRDefault="00AE4382">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936A72">
        <w:rPr>
          <w:rFonts w:ascii="Times New Roman" w:hAnsi="Times New Roman" w:cs="Times New Roman"/>
          <w:sz w:val="28"/>
          <w:szCs w:val="28"/>
        </w:rPr>
        <w:t>8</w:t>
      </w:r>
    </w:p>
    <w:p w14:paraId="50D006AB" w14:textId="77777777" w:rsidR="007154EC" w:rsidRDefault="00AE438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 xml:space="preserve">к требованиям к центрам поддержки экспорта, утвержденным приказом Минпромторга России </w:t>
      </w:r>
      <w:r>
        <w:rPr>
          <w:rFonts w:ascii="Times New Roman" w:hAnsi="Times New Roman" w:cs="Times New Roman"/>
          <w:sz w:val="28"/>
          <w:szCs w:val="28"/>
        </w:rPr>
        <w:br/>
        <w:t>от ______________№_______</w:t>
      </w:r>
    </w:p>
    <w:p w14:paraId="579CB05A" w14:textId="77777777" w:rsidR="007154EC" w:rsidRDefault="007154EC">
      <w:pPr>
        <w:pStyle w:val="ConsPlusNormal"/>
        <w:spacing w:after="1"/>
        <w:rPr>
          <w:rFonts w:ascii="Times New Roman" w:hAnsi="Times New Roman" w:cs="Times New Roman"/>
          <w:sz w:val="28"/>
          <w:szCs w:val="28"/>
        </w:rPr>
      </w:pPr>
    </w:p>
    <w:p w14:paraId="31264B8E" w14:textId="77777777" w:rsidR="007154EC" w:rsidRDefault="007154EC">
      <w:pPr>
        <w:pStyle w:val="ConsPlusNormal"/>
        <w:jc w:val="both"/>
        <w:rPr>
          <w:rFonts w:ascii="Times New Roman" w:hAnsi="Times New Roman" w:cs="Times New Roman"/>
          <w:sz w:val="28"/>
          <w:szCs w:val="28"/>
        </w:rPr>
      </w:pPr>
    </w:p>
    <w:p w14:paraId="252D5EC7"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5899CA1D"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Расчет</w:t>
      </w:r>
    </w:p>
    <w:p w14:paraId="1EEBA1DD"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показателей результативности услуг ЦПЭ в отчетном году</w:t>
      </w:r>
    </w:p>
    <w:p w14:paraId="50AD6144" w14:textId="77777777" w:rsidR="007154EC" w:rsidRDefault="007154EC">
      <w:pPr>
        <w:pStyle w:val="ConsPlusNormal"/>
        <w:jc w:val="both"/>
        <w:rPr>
          <w:rFonts w:ascii="Times New Roman" w:hAnsi="Times New Roman" w:cs="Times New Roman"/>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13"/>
        <w:gridCol w:w="4819"/>
        <w:gridCol w:w="1559"/>
      </w:tblGrid>
      <w:tr w:rsidR="007154EC" w14:paraId="39D9A16C" w14:textId="77777777">
        <w:tc>
          <w:tcPr>
            <w:tcW w:w="510" w:type="dxa"/>
          </w:tcPr>
          <w:p w14:paraId="26796092" w14:textId="77777777" w:rsidR="007154EC" w:rsidRDefault="00AE4382">
            <w:pPr>
              <w:pStyle w:val="ConsPlusNormal"/>
              <w:jc w:val="center"/>
              <w:rPr>
                <w:rFonts w:ascii="Times New Roman" w:hAnsi="Times New Roman" w:cs="Times New Roman"/>
              </w:rPr>
            </w:pPr>
            <w:r>
              <w:rPr>
                <w:rFonts w:ascii="Times New Roman" w:hAnsi="Times New Roman" w:cs="Times New Roman"/>
              </w:rPr>
              <w:t>№ п/п</w:t>
            </w:r>
          </w:p>
        </w:tc>
        <w:tc>
          <w:tcPr>
            <w:tcW w:w="3313" w:type="dxa"/>
          </w:tcPr>
          <w:p w14:paraId="197A85FA" w14:textId="77777777" w:rsidR="007154EC" w:rsidRDefault="00AE4382">
            <w:pPr>
              <w:pStyle w:val="ConsPlusNormal"/>
              <w:jc w:val="center"/>
              <w:rPr>
                <w:rFonts w:ascii="Times New Roman" w:hAnsi="Times New Roman" w:cs="Times New Roman"/>
              </w:rPr>
            </w:pPr>
            <w:r>
              <w:rPr>
                <w:rFonts w:ascii="Times New Roman" w:hAnsi="Times New Roman" w:cs="Times New Roman"/>
              </w:rPr>
              <w:t>Наименование услуги</w:t>
            </w:r>
          </w:p>
        </w:tc>
        <w:tc>
          <w:tcPr>
            <w:tcW w:w="4819" w:type="dxa"/>
          </w:tcPr>
          <w:p w14:paraId="0C727F7F" w14:textId="77777777" w:rsidR="007154EC" w:rsidRDefault="00AE4382">
            <w:pPr>
              <w:pStyle w:val="ConsPlusNormal"/>
              <w:jc w:val="center"/>
              <w:rPr>
                <w:rFonts w:ascii="Times New Roman" w:hAnsi="Times New Roman" w:cs="Times New Roman"/>
              </w:rPr>
            </w:pPr>
            <w:r>
              <w:rPr>
                <w:rFonts w:ascii="Times New Roman" w:hAnsi="Times New Roman" w:cs="Times New Roman"/>
              </w:rPr>
              <w:t>Методика расчета показателя результативности</w:t>
            </w:r>
          </w:p>
        </w:tc>
        <w:tc>
          <w:tcPr>
            <w:tcW w:w="1559" w:type="dxa"/>
          </w:tcPr>
          <w:p w14:paraId="1F91DD0B" w14:textId="77777777" w:rsidR="007154EC" w:rsidRDefault="00AE4382">
            <w:pPr>
              <w:pStyle w:val="ConsPlusNormal"/>
              <w:jc w:val="center"/>
              <w:rPr>
                <w:rFonts w:ascii="Times New Roman" w:hAnsi="Times New Roman" w:cs="Times New Roman"/>
              </w:rPr>
            </w:pPr>
            <w:r>
              <w:rPr>
                <w:rFonts w:ascii="Times New Roman" w:hAnsi="Times New Roman" w:cs="Times New Roman"/>
              </w:rPr>
              <w:t>Рекомендуемое минимальное значение показателя результативности ЦПЭ</w:t>
            </w:r>
          </w:p>
        </w:tc>
      </w:tr>
      <w:tr w:rsidR="007154EC" w14:paraId="5F17DC18" w14:textId="77777777">
        <w:tc>
          <w:tcPr>
            <w:tcW w:w="510" w:type="dxa"/>
            <w:vAlign w:val="center"/>
          </w:tcPr>
          <w:p w14:paraId="6D128F70"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c>
          <w:tcPr>
            <w:tcW w:w="3313" w:type="dxa"/>
            <w:vAlign w:val="center"/>
          </w:tcPr>
          <w:p w14:paraId="7C15A868" w14:textId="77777777" w:rsidR="007154EC" w:rsidRDefault="00AE4382">
            <w:pPr>
              <w:pStyle w:val="ConsPlusNormal"/>
              <w:jc w:val="both"/>
              <w:rPr>
                <w:rFonts w:ascii="Times New Roman" w:hAnsi="Times New Roman" w:cs="Times New Roman"/>
              </w:rPr>
            </w:pPr>
            <w:r>
              <w:rPr>
                <w:rFonts w:ascii="Times New Roman" w:hAnsi="Times New Roman" w:cs="Times New Roman"/>
              </w:rPr>
              <w:t>Содействие в поиске и подборе иностранного покупателя</w:t>
            </w:r>
          </w:p>
        </w:tc>
        <w:tc>
          <w:tcPr>
            <w:tcW w:w="4819" w:type="dxa"/>
            <w:vAlign w:val="center"/>
          </w:tcPr>
          <w:p w14:paraId="65EA8D33"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услуги по содействию в поиске и подборе иностранного покупателя, к количеству субъектов МСП, получивших услуги по содействию в поиске и подборе иностранного покупателя</w:t>
            </w:r>
          </w:p>
        </w:tc>
        <w:tc>
          <w:tcPr>
            <w:tcW w:w="1559" w:type="dxa"/>
            <w:vAlign w:val="center"/>
          </w:tcPr>
          <w:p w14:paraId="7237BB43" w14:textId="77777777" w:rsidR="007154EC" w:rsidRDefault="00AE4382">
            <w:pPr>
              <w:pStyle w:val="ConsPlusNormal"/>
              <w:jc w:val="center"/>
              <w:rPr>
                <w:rFonts w:ascii="Times New Roman" w:hAnsi="Times New Roman" w:cs="Times New Roman"/>
              </w:rPr>
            </w:pPr>
            <w:r>
              <w:rPr>
                <w:rFonts w:ascii="Times New Roman" w:hAnsi="Times New Roman" w:cs="Times New Roman"/>
              </w:rPr>
              <w:t>25%</w:t>
            </w:r>
          </w:p>
        </w:tc>
      </w:tr>
      <w:tr w:rsidR="007154EC" w14:paraId="518F0732" w14:textId="77777777">
        <w:tc>
          <w:tcPr>
            <w:tcW w:w="510" w:type="dxa"/>
            <w:vAlign w:val="center"/>
          </w:tcPr>
          <w:p w14:paraId="31636E25" w14:textId="77777777" w:rsidR="007154EC" w:rsidRDefault="00AE4382">
            <w:pPr>
              <w:pStyle w:val="ConsPlusNormal"/>
              <w:jc w:val="center"/>
              <w:rPr>
                <w:rFonts w:ascii="Times New Roman" w:hAnsi="Times New Roman" w:cs="Times New Roman"/>
              </w:rPr>
            </w:pPr>
            <w:r>
              <w:rPr>
                <w:rFonts w:ascii="Times New Roman" w:hAnsi="Times New Roman" w:cs="Times New Roman"/>
              </w:rPr>
              <w:t>2</w:t>
            </w:r>
          </w:p>
        </w:tc>
        <w:tc>
          <w:tcPr>
            <w:tcW w:w="3313" w:type="dxa"/>
            <w:vAlign w:val="center"/>
          </w:tcPr>
          <w:p w14:paraId="4E854AB9" w14:textId="77777777" w:rsidR="007154EC" w:rsidRDefault="00AE4382">
            <w:pPr>
              <w:pStyle w:val="ConsPlusNormal"/>
              <w:jc w:val="both"/>
              <w:rPr>
                <w:rFonts w:ascii="Times New Roman" w:hAnsi="Times New Roman" w:cs="Times New Roman"/>
              </w:rPr>
            </w:pPr>
            <w:r>
              <w:rPr>
                <w:rFonts w:ascii="Times New Roman" w:hAnsi="Times New Roman" w:cs="Times New Roman"/>
              </w:rPr>
              <w:t>Обеспечение доступа субъектов МСП к запросам иностранных покупателей на товары (работы, услуги)</w:t>
            </w:r>
          </w:p>
        </w:tc>
        <w:tc>
          <w:tcPr>
            <w:tcW w:w="4819" w:type="dxa"/>
            <w:vAlign w:val="center"/>
          </w:tcPr>
          <w:p w14:paraId="6A906768"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услуги по обеспечению доступа субъектов МСП к запросам иностранных покупателей на товары (работы, услуги), к количеству субъектов МСП, получивших услуги по обеспечению доступа субъектов МСП к запросам иностранных покупателей на товары (работы, услуги)</w:t>
            </w:r>
          </w:p>
        </w:tc>
        <w:tc>
          <w:tcPr>
            <w:tcW w:w="1559" w:type="dxa"/>
            <w:vAlign w:val="center"/>
          </w:tcPr>
          <w:p w14:paraId="40DBF692" w14:textId="77777777" w:rsidR="007154EC" w:rsidRDefault="00AE4382">
            <w:pPr>
              <w:pStyle w:val="ConsPlusNormal"/>
              <w:jc w:val="center"/>
              <w:rPr>
                <w:rFonts w:ascii="Times New Roman" w:hAnsi="Times New Roman" w:cs="Times New Roman"/>
              </w:rPr>
            </w:pPr>
            <w:r>
              <w:rPr>
                <w:rFonts w:ascii="Times New Roman" w:hAnsi="Times New Roman" w:cs="Times New Roman"/>
              </w:rPr>
              <w:t>10%</w:t>
            </w:r>
          </w:p>
        </w:tc>
      </w:tr>
      <w:tr w:rsidR="007154EC" w14:paraId="2F09F547" w14:textId="77777777">
        <w:tc>
          <w:tcPr>
            <w:tcW w:w="510" w:type="dxa"/>
            <w:vAlign w:val="center"/>
          </w:tcPr>
          <w:p w14:paraId="7713DFEE" w14:textId="77777777" w:rsidR="007154EC" w:rsidRDefault="00AE4382">
            <w:pPr>
              <w:pStyle w:val="ConsPlusNormal"/>
              <w:jc w:val="center"/>
              <w:rPr>
                <w:rFonts w:ascii="Times New Roman" w:hAnsi="Times New Roman" w:cs="Times New Roman"/>
              </w:rPr>
            </w:pPr>
            <w:r>
              <w:rPr>
                <w:rFonts w:ascii="Times New Roman" w:hAnsi="Times New Roman" w:cs="Times New Roman"/>
              </w:rPr>
              <w:t>3</w:t>
            </w:r>
          </w:p>
        </w:tc>
        <w:tc>
          <w:tcPr>
            <w:tcW w:w="3313" w:type="dxa"/>
            <w:vAlign w:val="center"/>
          </w:tcPr>
          <w:p w14:paraId="50829456" w14:textId="77777777" w:rsidR="007154EC" w:rsidRDefault="00AE4382">
            <w:pPr>
              <w:pStyle w:val="ConsPlusNormal"/>
              <w:jc w:val="both"/>
              <w:rPr>
                <w:rFonts w:ascii="Times New Roman" w:hAnsi="Times New Roman" w:cs="Times New Roman"/>
              </w:rPr>
            </w:pPr>
            <w:r>
              <w:rPr>
                <w:rFonts w:ascii="Times New Roman" w:hAnsi="Times New Roman" w:cs="Times New Roman"/>
              </w:rPr>
              <w:t>Организация и проведение международных бизнес-миссий</w:t>
            </w:r>
          </w:p>
        </w:tc>
        <w:tc>
          <w:tcPr>
            <w:tcW w:w="4819" w:type="dxa"/>
            <w:vAlign w:val="center"/>
          </w:tcPr>
          <w:p w14:paraId="3C819038"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участия в международных бизнес-миссиях, к количеству субъектов МСП, получивших услуги по организации и проведению международных бизнес-миссий</w:t>
            </w:r>
          </w:p>
        </w:tc>
        <w:tc>
          <w:tcPr>
            <w:tcW w:w="1559" w:type="dxa"/>
            <w:vAlign w:val="center"/>
          </w:tcPr>
          <w:p w14:paraId="51867A2D" w14:textId="77777777" w:rsidR="007154EC" w:rsidRDefault="00AE4382">
            <w:pPr>
              <w:pStyle w:val="ConsPlusNormal"/>
              <w:jc w:val="center"/>
              <w:rPr>
                <w:rFonts w:ascii="Times New Roman" w:hAnsi="Times New Roman" w:cs="Times New Roman"/>
              </w:rPr>
            </w:pPr>
            <w:r>
              <w:rPr>
                <w:rFonts w:ascii="Times New Roman" w:hAnsi="Times New Roman" w:cs="Times New Roman"/>
              </w:rPr>
              <w:t>25%</w:t>
            </w:r>
          </w:p>
        </w:tc>
      </w:tr>
      <w:tr w:rsidR="007154EC" w14:paraId="6943BD18" w14:textId="77777777">
        <w:tc>
          <w:tcPr>
            <w:tcW w:w="510" w:type="dxa"/>
            <w:vAlign w:val="center"/>
          </w:tcPr>
          <w:p w14:paraId="2C1371F8" w14:textId="77777777" w:rsidR="007154EC" w:rsidRDefault="00AE4382">
            <w:pPr>
              <w:pStyle w:val="ConsPlusNormal"/>
              <w:jc w:val="center"/>
              <w:rPr>
                <w:rFonts w:ascii="Times New Roman" w:hAnsi="Times New Roman" w:cs="Times New Roman"/>
              </w:rPr>
            </w:pPr>
            <w:r>
              <w:rPr>
                <w:rFonts w:ascii="Times New Roman" w:hAnsi="Times New Roman" w:cs="Times New Roman"/>
              </w:rPr>
              <w:t>4</w:t>
            </w:r>
          </w:p>
        </w:tc>
        <w:tc>
          <w:tcPr>
            <w:tcW w:w="3313" w:type="dxa"/>
            <w:vAlign w:val="center"/>
          </w:tcPr>
          <w:p w14:paraId="01081462" w14:textId="77777777" w:rsidR="007154EC" w:rsidRDefault="00AE4382">
            <w:pPr>
              <w:pStyle w:val="ConsPlusNormal"/>
              <w:jc w:val="both"/>
              <w:rPr>
                <w:rFonts w:ascii="Times New Roman" w:hAnsi="Times New Roman" w:cs="Times New Roman"/>
              </w:rPr>
            </w:pPr>
            <w:r>
              <w:rPr>
                <w:rFonts w:ascii="Times New Roman" w:hAnsi="Times New Roman" w:cs="Times New Roman"/>
              </w:rPr>
              <w:t>Организация и проведение реверсных бизнес-миссий</w:t>
            </w:r>
          </w:p>
        </w:tc>
        <w:tc>
          <w:tcPr>
            <w:tcW w:w="4819" w:type="dxa"/>
            <w:vAlign w:val="center"/>
          </w:tcPr>
          <w:p w14:paraId="2E02AC8C"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услуги по организации и проведению реверсных бизнес-миссий, к количеству субъектов МСП, получивших услуги по организации и проведению реверсных бизнес-миссий</w:t>
            </w:r>
          </w:p>
        </w:tc>
        <w:tc>
          <w:tcPr>
            <w:tcW w:w="1559" w:type="dxa"/>
            <w:vAlign w:val="center"/>
          </w:tcPr>
          <w:p w14:paraId="37A25280" w14:textId="77777777" w:rsidR="007154EC" w:rsidRDefault="00AE4382">
            <w:pPr>
              <w:pStyle w:val="ConsPlusNormal"/>
              <w:jc w:val="center"/>
              <w:rPr>
                <w:rFonts w:ascii="Times New Roman" w:hAnsi="Times New Roman" w:cs="Times New Roman"/>
              </w:rPr>
            </w:pPr>
            <w:r>
              <w:rPr>
                <w:rFonts w:ascii="Times New Roman" w:hAnsi="Times New Roman" w:cs="Times New Roman"/>
              </w:rPr>
              <w:t>25%</w:t>
            </w:r>
          </w:p>
        </w:tc>
      </w:tr>
      <w:tr w:rsidR="007154EC" w14:paraId="7D300FE2" w14:textId="77777777">
        <w:tc>
          <w:tcPr>
            <w:tcW w:w="510" w:type="dxa"/>
            <w:vAlign w:val="center"/>
          </w:tcPr>
          <w:p w14:paraId="66BA39E7" w14:textId="77777777" w:rsidR="007154EC" w:rsidRDefault="00AE4382">
            <w:pPr>
              <w:pStyle w:val="ConsPlusNormal"/>
              <w:jc w:val="center"/>
              <w:rPr>
                <w:rFonts w:ascii="Times New Roman" w:hAnsi="Times New Roman" w:cs="Times New Roman"/>
              </w:rPr>
            </w:pPr>
            <w:r>
              <w:rPr>
                <w:rFonts w:ascii="Times New Roman" w:hAnsi="Times New Roman" w:cs="Times New Roman"/>
              </w:rPr>
              <w:t>5</w:t>
            </w:r>
          </w:p>
        </w:tc>
        <w:tc>
          <w:tcPr>
            <w:tcW w:w="3313" w:type="dxa"/>
            <w:vAlign w:val="center"/>
          </w:tcPr>
          <w:p w14:paraId="114C3A3F" w14:textId="77777777" w:rsidR="007154EC" w:rsidRDefault="00AE4382">
            <w:pPr>
              <w:pStyle w:val="ConsPlusNormal"/>
              <w:jc w:val="both"/>
              <w:rPr>
                <w:rFonts w:ascii="Times New Roman" w:hAnsi="Times New Roman" w:cs="Times New Roman"/>
              </w:rPr>
            </w:pPr>
            <w:r>
              <w:rPr>
                <w:rFonts w:ascii="Times New Roman" w:hAnsi="Times New Roman" w:cs="Times New Roman"/>
              </w:rPr>
              <w:t>Организация и проведение межрегиональных бизнес-миссий</w:t>
            </w:r>
          </w:p>
        </w:tc>
        <w:tc>
          <w:tcPr>
            <w:tcW w:w="4819" w:type="dxa"/>
            <w:vAlign w:val="center"/>
          </w:tcPr>
          <w:p w14:paraId="346348DF"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участия в межрегиональных бизнес-</w:t>
            </w:r>
            <w:r>
              <w:rPr>
                <w:rFonts w:ascii="Times New Roman" w:hAnsi="Times New Roman" w:cs="Times New Roman"/>
              </w:rPr>
              <w:lastRenderedPageBreak/>
              <w:t>миссиях, к количеству субъектов МСП, получивших услуги по организации и проведению межрегиональных бизнес-миссий</w:t>
            </w:r>
          </w:p>
        </w:tc>
        <w:tc>
          <w:tcPr>
            <w:tcW w:w="1559" w:type="dxa"/>
            <w:vAlign w:val="center"/>
          </w:tcPr>
          <w:p w14:paraId="5FEF5F83" w14:textId="77777777" w:rsidR="007154EC" w:rsidRDefault="00AE4382">
            <w:pPr>
              <w:pStyle w:val="ConsPlusNormal"/>
              <w:jc w:val="center"/>
              <w:rPr>
                <w:rFonts w:ascii="Times New Roman" w:hAnsi="Times New Roman" w:cs="Times New Roman"/>
              </w:rPr>
            </w:pPr>
            <w:r>
              <w:rPr>
                <w:rFonts w:ascii="Times New Roman" w:hAnsi="Times New Roman" w:cs="Times New Roman"/>
              </w:rPr>
              <w:lastRenderedPageBreak/>
              <w:t>25%</w:t>
            </w:r>
          </w:p>
        </w:tc>
      </w:tr>
      <w:tr w:rsidR="007154EC" w14:paraId="46C67E3E" w14:textId="77777777">
        <w:tc>
          <w:tcPr>
            <w:tcW w:w="510" w:type="dxa"/>
            <w:vAlign w:val="center"/>
          </w:tcPr>
          <w:p w14:paraId="37DE5580" w14:textId="77777777" w:rsidR="007154EC" w:rsidRDefault="00AE4382">
            <w:pPr>
              <w:pStyle w:val="ConsPlusNormal"/>
              <w:jc w:val="center"/>
              <w:rPr>
                <w:rFonts w:ascii="Times New Roman" w:hAnsi="Times New Roman" w:cs="Times New Roman"/>
              </w:rPr>
            </w:pPr>
            <w:r>
              <w:rPr>
                <w:rFonts w:ascii="Times New Roman" w:hAnsi="Times New Roman" w:cs="Times New Roman"/>
              </w:rPr>
              <w:t>6</w:t>
            </w:r>
          </w:p>
        </w:tc>
        <w:tc>
          <w:tcPr>
            <w:tcW w:w="3313" w:type="dxa"/>
            <w:vAlign w:val="center"/>
          </w:tcPr>
          <w:p w14:paraId="6782E7D7" w14:textId="77777777" w:rsidR="007154EC" w:rsidRDefault="00AE4382">
            <w:pPr>
              <w:pStyle w:val="ConsPlusNormal"/>
              <w:jc w:val="both"/>
              <w:rPr>
                <w:rFonts w:ascii="Times New Roman" w:hAnsi="Times New Roman" w:cs="Times New Roman"/>
              </w:rPr>
            </w:pPr>
            <w:r>
              <w:rPr>
                <w:rFonts w:ascii="Times New Roman" w:hAnsi="Times New Roman" w:cs="Times New Roman"/>
              </w:rPr>
              <w:t>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819" w:type="dxa"/>
            <w:vAlign w:val="center"/>
          </w:tcPr>
          <w:p w14:paraId="240502DE"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участия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услуги по организации участия в выставочно-ярмарочных мероприятиях на территории Российской Федерации и за пределами территории Российской Федерации</w:t>
            </w:r>
          </w:p>
        </w:tc>
        <w:tc>
          <w:tcPr>
            <w:tcW w:w="1559" w:type="dxa"/>
            <w:vAlign w:val="center"/>
          </w:tcPr>
          <w:p w14:paraId="6F4BB75E" w14:textId="77777777" w:rsidR="007154EC" w:rsidRDefault="00AE4382">
            <w:pPr>
              <w:pStyle w:val="ConsPlusNormal"/>
              <w:jc w:val="center"/>
              <w:rPr>
                <w:rFonts w:ascii="Times New Roman" w:hAnsi="Times New Roman" w:cs="Times New Roman"/>
              </w:rPr>
            </w:pPr>
            <w:r>
              <w:rPr>
                <w:rFonts w:ascii="Times New Roman" w:hAnsi="Times New Roman" w:cs="Times New Roman"/>
              </w:rPr>
              <w:t>25%</w:t>
            </w:r>
          </w:p>
        </w:tc>
      </w:tr>
      <w:tr w:rsidR="007154EC" w14:paraId="3D3DF82F" w14:textId="77777777">
        <w:tc>
          <w:tcPr>
            <w:tcW w:w="510" w:type="dxa"/>
            <w:vAlign w:val="center"/>
          </w:tcPr>
          <w:p w14:paraId="47E5FC58" w14:textId="77777777" w:rsidR="007154EC" w:rsidRDefault="00AE4382">
            <w:pPr>
              <w:pStyle w:val="ConsPlusNormal"/>
              <w:jc w:val="center"/>
              <w:rPr>
                <w:rFonts w:ascii="Times New Roman" w:hAnsi="Times New Roman" w:cs="Times New Roman"/>
              </w:rPr>
            </w:pPr>
            <w:r>
              <w:rPr>
                <w:rFonts w:ascii="Times New Roman" w:hAnsi="Times New Roman" w:cs="Times New Roman"/>
              </w:rPr>
              <w:t>7</w:t>
            </w:r>
          </w:p>
        </w:tc>
        <w:tc>
          <w:tcPr>
            <w:tcW w:w="3313" w:type="dxa"/>
            <w:vAlign w:val="center"/>
          </w:tcPr>
          <w:p w14:paraId="5D0EA46B" w14:textId="77777777" w:rsidR="007154EC" w:rsidRDefault="00AE4382">
            <w:pPr>
              <w:pStyle w:val="ConsPlusNormal"/>
              <w:jc w:val="both"/>
              <w:rPr>
                <w:rFonts w:ascii="Times New Roman" w:hAnsi="Times New Roman" w:cs="Times New Roman"/>
              </w:rPr>
            </w:pPr>
            <w:r>
              <w:rPr>
                <w:rFonts w:ascii="Times New Roman" w:hAnsi="Times New Roman" w:cs="Times New Roman"/>
              </w:rPr>
              <w:t>Содействие в размещении субъектов МСП и (или) товара (работы, услуги) субъекта МСП на международных электронных торговых площадках</w:t>
            </w:r>
          </w:p>
        </w:tc>
        <w:tc>
          <w:tcPr>
            <w:tcW w:w="4819" w:type="dxa"/>
            <w:vAlign w:val="center"/>
          </w:tcPr>
          <w:p w14:paraId="15C67EA8"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размещения и (или) продвижения на международных электронных торговых площадках, к количеству субъектов МСП, получивших услуги по содействию в размещении и (или) продвижении на международных электронных торговых площадках</w:t>
            </w:r>
          </w:p>
        </w:tc>
        <w:tc>
          <w:tcPr>
            <w:tcW w:w="1559" w:type="dxa"/>
            <w:vAlign w:val="center"/>
          </w:tcPr>
          <w:p w14:paraId="7AF5A814" w14:textId="77777777" w:rsidR="007154EC" w:rsidRDefault="00AE4382">
            <w:pPr>
              <w:pStyle w:val="ConsPlusNormal"/>
              <w:jc w:val="center"/>
              <w:rPr>
                <w:rFonts w:ascii="Times New Roman" w:hAnsi="Times New Roman" w:cs="Times New Roman"/>
              </w:rPr>
            </w:pPr>
            <w:r>
              <w:rPr>
                <w:rFonts w:ascii="Times New Roman" w:hAnsi="Times New Roman" w:cs="Times New Roman"/>
              </w:rPr>
              <w:t>25%</w:t>
            </w:r>
          </w:p>
        </w:tc>
      </w:tr>
      <w:tr w:rsidR="007154EC" w14:paraId="7DF8858D" w14:textId="77777777">
        <w:tc>
          <w:tcPr>
            <w:tcW w:w="510" w:type="dxa"/>
            <w:vAlign w:val="center"/>
          </w:tcPr>
          <w:p w14:paraId="0D66F2BA" w14:textId="77777777" w:rsidR="007154EC" w:rsidRDefault="00AE4382">
            <w:pPr>
              <w:pStyle w:val="ConsPlusNormal"/>
              <w:jc w:val="center"/>
              <w:rPr>
                <w:rFonts w:ascii="Times New Roman" w:hAnsi="Times New Roman" w:cs="Times New Roman"/>
              </w:rPr>
            </w:pPr>
            <w:r>
              <w:rPr>
                <w:rFonts w:ascii="Times New Roman" w:hAnsi="Times New Roman" w:cs="Times New Roman"/>
              </w:rPr>
              <w:t>8</w:t>
            </w:r>
          </w:p>
        </w:tc>
        <w:tc>
          <w:tcPr>
            <w:tcW w:w="3313" w:type="dxa"/>
            <w:vAlign w:val="center"/>
          </w:tcPr>
          <w:p w14:paraId="417A8045" w14:textId="77777777" w:rsidR="007154EC" w:rsidRDefault="00AE4382">
            <w:pPr>
              <w:pStyle w:val="ConsPlusNormal"/>
              <w:jc w:val="both"/>
              <w:rPr>
                <w:rFonts w:ascii="Times New Roman" w:hAnsi="Times New Roman" w:cs="Times New Roman"/>
              </w:rPr>
            </w:pPr>
            <w:r>
              <w:rPr>
                <w:rFonts w:ascii="Times New Roman" w:hAnsi="Times New Roman" w:cs="Times New Roman"/>
              </w:rPr>
              <w:t>Обеспечение участия субъектов МСП в акселерационных программах по развитию экспортной деятельности</w:t>
            </w:r>
          </w:p>
        </w:tc>
        <w:tc>
          <w:tcPr>
            <w:tcW w:w="4819" w:type="dxa"/>
            <w:vAlign w:val="center"/>
          </w:tcPr>
          <w:p w14:paraId="1397A179"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участия в акселерационных программах по развитию экспортной деятельности с иностранными покупателями из страны, в которую ранее не осуществлялись экспортные поставки, к количеству субъектов МСП, принявших участие в акселерационных программах по развитию экспортной деятельности</w:t>
            </w:r>
          </w:p>
        </w:tc>
        <w:tc>
          <w:tcPr>
            <w:tcW w:w="1559" w:type="dxa"/>
            <w:vAlign w:val="center"/>
          </w:tcPr>
          <w:p w14:paraId="3B1A6098" w14:textId="77777777" w:rsidR="007154EC" w:rsidRDefault="00AE4382">
            <w:pPr>
              <w:pStyle w:val="ConsPlusNormal"/>
              <w:jc w:val="center"/>
              <w:rPr>
                <w:rFonts w:ascii="Times New Roman" w:hAnsi="Times New Roman" w:cs="Times New Roman"/>
              </w:rPr>
            </w:pPr>
            <w:r>
              <w:rPr>
                <w:rFonts w:ascii="Times New Roman" w:hAnsi="Times New Roman" w:cs="Times New Roman"/>
              </w:rPr>
              <w:t>25%</w:t>
            </w:r>
          </w:p>
        </w:tc>
      </w:tr>
      <w:tr w:rsidR="007154EC" w14:paraId="00F4C2B0" w14:textId="77777777">
        <w:tc>
          <w:tcPr>
            <w:tcW w:w="510" w:type="dxa"/>
            <w:vAlign w:val="center"/>
          </w:tcPr>
          <w:p w14:paraId="4228665D" w14:textId="77777777" w:rsidR="007154EC" w:rsidRDefault="00AE4382">
            <w:pPr>
              <w:pStyle w:val="ConsPlusNormal"/>
              <w:jc w:val="center"/>
              <w:rPr>
                <w:rFonts w:ascii="Times New Roman" w:hAnsi="Times New Roman" w:cs="Times New Roman"/>
              </w:rPr>
            </w:pPr>
            <w:r>
              <w:rPr>
                <w:rFonts w:ascii="Times New Roman" w:hAnsi="Times New Roman" w:cs="Times New Roman"/>
              </w:rPr>
              <w:t>9</w:t>
            </w:r>
          </w:p>
        </w:tc>
        <w:tc>
          <w:tcPr>
            <w:tcW w:w="3313" w:type="dxa"/>
            <w:vAlign w:val="center"/>
          </w:tcPr>
          <w:p w14:paraId="22EBC63E" w14:textId="77777777" w:rsidR="007154EC" w:rsidRDefault="00AE4382">
            <w:pPr>
              <w:pStyle w:val="ConsPlusNormal"/>
              <w:jc w:val="both"/>
              <w:rPr>
                <w:rFonts w:ascii="Times New Roman" w:hAnsi="Times New Roman" w:cs="Times New Roman"/>
              </w:rPr>
            </w:pPr>
            <w:r>
              <w:rPr>
                <w:rFonts w:ascii="Times New Roman" w:hAnsi="Times New Roman" w:cs="Times New Roman"/>
              </w:rPr>
              <w:t>Обеспечение участия субъектов МСП в инкубационных программах по развитию экспортной деятельности</w:t>
            </w:r>
          </w:p>
        </w:tc>
        <w:tc>
          <w:tcPr>
            <w:tcW w:w="4819" w:type="dxa"/>
            <w:vAlign w:val="center"/>
          </w:tcPr>
          <w:p w14:paraId="4A2104CD"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участия в инкубационных программах по развитию экспортной деятельности впервые, к количеству субъектов МСП, принявших участие в инкубационных программах по развитию экспортной деятельности</w:t>
            </w:r>
          </w:p>
        </w:tc>
        <w:tc>
          <w:tcPr>
            <w:tcW w:w="1559" w:type="dxa"/>
            <w:vAlign w:val="center"/>
          </w:tcPr>
          <w:p w14:paraId="6FC202DD" w14:textId="77777777" w:rsidR="007154EC" w:rsidRDefault="00AE4382">
            <w:pPr>
              <w:pStyle w:val="ConsPlusNormal"/>
              <w:jc w:val="center"/>
              <w:rPr>
                <w:rFonts w:ascii="Times New Roman" w:hAnsi="Times New Roman" w:cs="Times New Roman"/>
              </w:rPr>
            </w:pPr>
            <w:r>
              <w:rPr>
                <w:rFonts w:ascii="Times New Roman" w:hAnsi="Times New Roman" w:cs="Times New Roman"/>
              </w:rPr>
              <w:t>10%</w:t>
            </w:r>
          </w:p>
        </w:tc>
      </w:tr>
      <w:tr w:rsidR="007154EC" w14:paraId="0CD727F8" w14:textId="77777777">
        <w:tc>
          <w:tcPr>
            <w:tcW w:w="510" w:type="dxa"/>
            <w:vAlign w:val="center"/>
          </w:tcPr>
          <w:p w14:paraId="48DD8AB7" w14:textId="77777777" w:rsidR="007154EC" w:rsidRDefault="00AE4382">
            <w:pPr>
              <w:pStyle w:val="ConsPlusNormal"/>
              <w:jc w:val="center"/>
              <w:rPr>
                <w:rFonts w:ascii="Times New Roman" w:hAnsi="Times New Roman" w:cs="Times New Roman"/>
              </w:rPr>
            </w:pPr>
            <w:r>
              <w:rPr>
                <w:rFonts w:ascii="Times New Roman" w:hAnsi="Times New Roman" w:cs="Times New Roman"/>
              </w:rPr>
              <w:t>10</w:t>
            </w:r>
          </w:p>
        </w:tc>
        <w:tc>
          <w:tcPr>
            <w:tcW w:w="3313" w:type="dxa"/>
            <w:vAlign w:val="center"/>
          </w:tcPr>
          <w:p w14:paraId="761F71D5" w14:textId="77777777" w:rsidR="007154EC" w:rsidRDefault="00AE4382">
            <w:pPr>
              <w:pStyle w:val="ConsPlusNormal"/>
              <w:jc w:val="both"/>
              <w:rPr>
                <w:rFonts w:ascii="Times New Roman" w:hAnsi="Times New Roman" w:cs="Times New Roman"/>
              </w:rPr>
            </w:pPr>
            <w:r>
              <w:rPr>
                <w:rFonts w:ascii="Times New Roman" w:hAnsi="Times New Roman" w:cs="Times New Roman"/>
              </w:rPr>
              <w:t>Содействие в размещении и хранении продукции субъекта МСП в местах временного хранения за рубежом в целях продвижения товаров (работ, услуг) субъектов МСП за рубежом</w:t>
            </w:r>
          </w:p>
        </w:tc>
        <w:tc>
          <w:tcPr>
            <w:tcW w:w="4819" w:type="dxa"/>
            <w:vAlign w:val="center"/>
          </w:tcPr>
          <w:p w14:paraId="2F5EFE80" w14:textId="77777777" w:rsidR="007154EC" w:rsidRDefault="00AE4382">
            <w:pPr>
              <w:pStyle w:val="ConsPlusNormal"/>
              <w:jc w:val="both"/>
              <w:rPr>
                <w:rFonts w:ascii="Times New Roman" w:hAnsi="Times New Roman" w:cs="Times New Roman"/>
              </w:rPr>
            </w:pPr>
            <w:r>
              <w:rPr>
                <w:rFonts w:ascii="Times New Roman" w:hAnsi="Times New Roman" w:cs="Times New Roman"/>
              </w:rPr>
              <w:t>Процентное отношение количества субъектов МСП, заключивших экспортные контракты по результатам размещении и хранении продукции в местах временного хранения за рубежом, к количеству субъектов МСП, получивших услуги по содействию в размещении и хранении продукции в местах временного хранения за рубежом</w:t>
            </w:r>
          </w:p>
        </w:tc>
        <w:tc>
          <w:tcPr>
            <w:tcW w:w="1559" w:type="dxa"/>
            <w:vAlign w:val="center"/>
          </w:tcPr>
          <w:p w14:paraId="6A5653BB" w14:textId="77777777" w:rsidR="007154EC" w:rsidRDefault="00AE4382">
            <w:pPr>
              <w:pStyle w:val="ConsPlusNormal"/>
              <w:jc w:val="center"/>
              <w:rPr>
                <w:rFonts w:ascii="Times New Roman" w:hAnsi="Times New Roman" w:cs="Times New Roman"/>
              </w:rPr>
            </w:pPr>
            <w:r>
              <w:rPr>
                <w:rFonts w:ascii="Times New Roman" w:hAnsi="Times New Roman" w:cs="Times New Roman"/>
              </w:rPr>
              <w:t>10%</w:t>
            </w:r>
          </w:p>
        </w:tc>
      </w:tr>
    </w:tbl>
    <w:p w14:paraId="35251250" w14:textId="77777777" w:rsidR="007154EC" w:rsidRDefault="007154EC">
      <w:pPr>
        <w:pStyle w:val="ConsPlusNormal"/>
        <w:ind w:left="142"/>
        <w:jc w:val="both"/>
        <w:rPr>
          <w:rFonts w:ascii="Times New Roman" w:hAnsi="Times New Roman" w:cs="Times New Roman"/>
        </w:rPr>
      </w:pPr>
    </w:p>
    <w:p w14:paraId="6A3C49E5" w14:textId="77777777" w:rsidR="007154EC" w:rsidRDefault="00AE4382">
      <w:pPr>
        <w:rPr>
          <w:rFonts w:ascii="Times New Roman" w:eastAsia="Arial" w:hAnsi="Times New Roman"/>
          <w:lang w:eastAsia="ru-RU"/>
        </w:rPr>
      </w:pPr>
      <w:r>
        <w:rPr>
          <w:rFonts w:ascii="Times New Roman" w:hAnsi="Times New Roman"/>
        </w:rPr>
        <w:br w:type="page" w:clear="all"/>
      </w:r>
    </w:p>
    <w:p w14:paraId="25EBD74B" w14:textId="1FA351C4" w:rsidR="007154EC" w:rsidRDefault="00AE4382">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936A72">
        <w:rPr>
          <w:rFonts w:ascii="Times New Roman" w:hAnsi="Times New Roman" w:cs="Times New Roman"/>
          <w:sz w:val="28"/>
          <w:szCs w:val="28"/>
        </w:rPr>
        <w:t>9</w:t>
      </w:r>
    </w:p>
    <w:p w14:paraId="63AF30CF" w14:textId="77777777" w:rsidR="007154EC" w:rsidRDefault="00AE438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 xml:space="preserve">к требованиям к центрам поддержки экспорта, утвержденным приказом Минпромторга России </w:t>
      </w:r>
      <w:r>
        <w:rPr>
          <w:rFonts w:ascii="Times New Roman" w:hAnsi="Times New Roman" w:cs="Times New Roman"/>
          <w:sz w:val="28"/>
          <w:szCs w:val="28"/>
        </w:rPr>
        <w:br/>
        <w:t>от ______________№_______</w:t>
      </w:r>
    </w:p>
    <w:p w14:paraId="52F069DD" w14:textId="77777777" w:rsidR="007154EC" w:rsidRDefault="007154EC">
      <w:pPr>
        <w:pStyle w:val="ConsPlusNormal"/>
        <w:spacing w:after="1"/>
        <w:rPr>
          <w:rFonts w:ascii="Times New Roman" w:hAnsi="Times New Roman" w:cs="Times New Roman"/>
          <w:sz w:val="28"/>
          <w:szCs w:val="28"/>
        </w:rPr>
      </w:pPr>
    </w:p>
    <w:p w14:paraId="6C1A1601" w14:textId="77777777" w:rsidR="007154EC" w:rsidRDefault="007154EC">
      <w:pPr>
        <w:pStyle w:val="ConsPlusNormal"/>
        <w:jc w:val="both"/>
        <w:rPr>
          <w:rFonts w:ascii="Times New Roman" w:hAnsi="Times New Roman" w:cs="Times New Roman"/>
          <w:sz w:val="28"/>
          <w:szCs w:val="28"/>
        </w:rPr>
      </w:pPr>
    </w:p>
    <w:p w14:paraId="3FCB1295" w14:textId="77777777" w:rsidR="007154EC" w:rsidRDefault="00AE4382">
      <w:pPr>
        <w:pStyle w:val="ConsPlusNormal"/>
        <w:jc w:val="right"/>
        <w:rPr>
          <w:rFonts w:ascii="Times New Roman" w:hAnsi="Times New Roman" w:cs="Times New Roman"/>
          <w:sz w:val="28"/>
          <w:szCs w:val="28"/>
        </w:rPr>
      </w:pPr>
      <w:r>
        <w:rPr>
          <w:rFonts w:ascii="Times New Roman" w:hAnsi="Times New Roman" w:cs="Times New Roman"/>
          <w:sz w:val="28"/>
          <w:szCs w:val="28"/>
        </w:rPr>
        <w:t>Рекомендуемый образец</w:t>
      </w:r>
    </w:p>
    <w:p w14:paraId="6C94BF75" w14:textId="77777777" w:rsidR="007154EC" w:rsidRDefault="007154EC">
      <w:pPr>
        <w:pStyle w:val="ConsPlusNormal"/>
        <w:jc w:val="both"/>
        <w:rPr>
          <w:rFonts w:ascii="Times New Roman" w:hAnsi="Times New Roman" w:cs="Times New Roman"/>
          <w:sz w:val="28"/>
          <w:szCs w:val="28"/>
        </w:rPr>
      </w:pPr>
    </w:p>
    <w:p w14:paraId="2181E9D6"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Оценка экспортной зрелости субъекта малого и среднего предпринимательства, </w:t>
      </w:r>
    </w:p>
    <w:p w14:paraId="0FF473D0" w14:textId="77777777" w:rsidR="007154EC" w:rsidRDefault="00AE4382">
      <w:pPr>
        <w:pStyle w:val="ConsPlusNormal"/>
        <w:jc w:val="center"/>
        <w:rPr>
          <w:rFonts w:ascii="Times New Roman" w:hAnsi="Times New Roman" w:cs="Times New Roman"/>
          <w:sz w:val="28"/>
          <w:szCs w:val="28"/>
        </w:rPr>
      </w:pPr>
      <w:r>
        <w:rPr>
          <w:rFonts w:ascii="Times New Roman" w:hAnsi="Times New Roman" w:cs="Times New Roman"/>
          <w:sz w:val="28"/>
          <w:szCs w:val="28"/>
        </w:rPr>
        <w:t>проводимая в целях предоставления субъектам малого и среднего предпринимательства возможности участия в международных выставочно-ярмарочных мероприятиях за рубежом с индивидуальным стендом</w:t>
      </w:r>
    </w:p>
    <w:p w14:paraId="300BA777" w14:textId="77777777" w:rsidR="007154EC" w:rsidRDefault="007154EC">
      <w:pPr>
        <w:pStyle w:val="ConsPlusNormal"/>
        <w:jc w:val="cente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3798"/>
        <w:gridCol w:w="2775"/>
        <w:gridCol w:w="2330"/>
      </w:tblGrid>
      <w:tr w:rsidR="007154EC" w14:paraId="1FE3EBEC" w14:textId="77777777">
        <w:tc>
          <w:tcPr>
            <w:tcW w:w="377" w:type="pct"/>
            <w:shd w:val="clear" w:color="auto" w:fill="auto"/>
          </w:tcPr>
          <w:p w14:paraId="4A243CD9" w14:textId="77777777" w:rsidR="007154EC" w:rsidRDefault="00AE4382">
            <w:pPr>
              <w:pStyle w:val="ConsPlusNormal"/>
              <w:jc w:val="center"/>
              <w:rPr>
                <w:rFonts w:ascii="Times New Roman" w:hAnsi="Times New Roman" w:cs="Times New Roman"/>
              </w:rPr>
            </w:pPr>
            <w:r>
              <w:rPr>
                <w:rFonts w:ascii="Times New Roman" w:hAnsi="Times New Roman" w:cs="Times New Roman"/>
              </w:rPr>
              <w:t>№</w:t>
            </w:r>
          </w:p>
        </w:tc>
        <w:tc>
          <w:tcPr>
            <w:tcW w:w="1972" w:type="pct"/>
            <w:shd w:val="clear" w:color="auto" w:fill="auto"/>
          </w:tcPr>
          <w:p w14:paraId="6B3F28A5" w14:textId="77777777" w:rsidR="007154EC" w:rsidRDefault="00AE4382">
            <w:pPr>
              <w:pStyle w:val="ConsPlusNormal"/>
              <w:jc w:val="center"/>
              <w:rPr>
                <w:rFonts w:ascii="Times New Roman" w:hAnsi="Times New Roman" w:cs="Times New Roman"/>
              </w:rPr>
            </w:pPr>
            <w:r>
              <w:rPr>
                <w:rFonts w:ascii="Times New Roman" w:hAnsi="Times New Roman" w:cs="Times New Roman"/>
              </w:rPr>
              <w:t>Критерий оценки</w:t>
            </w:r>
          </w:p>
          <w:p w14:paraId="71073DA5" w14:textId="77777777" w:rsidR="007154EC" w:rsidRDefault="007154EC">
            <w:pPr>
              <w:pStyle w:val="ConsPlusNormal"/>
              <w:jc w:val="center"/>
              <w:rPr>
                <w:rFonts w:ascii="Times New Roman" w:hAnsi="Times New Roman" w:cs="Times New Roman"/>
              </w:rPr>
            </w:pPr>
          </w:p>
        </w:tc>
        <w:tc>
          <w:tcPr>
            <w:tcW w:w="1441" w:type="pct"/>
            <w:shd w:val="clear" w:color="auto" w:fill="auto"/>
          </w:tcPr>
          <w:p w14:paraId="3DD4DEF3" w14:textId="77777777" w:rsidR="007154EC" w:rsidRDefault="00AE4382">
            <w:pPr>
              <w:pStyle w:val="ConsPlusNormal"/>
              <w:jc w:val="center"/>
              <w:rPr>
                <w:rFonts w:ascii="Times New Roman" w:hAnsi="Times New Roman" w:cs="Times New Roman"/>
              </w:rPr>
            </w:pPr>
            <w:r>
              <w:rPr>
                <w:rFonts w:ascii="Times New Roman" w:hAnsi="Times New Roman" w:cs="Times New Roman"/>
              </w:rPr>
              <w:t>Ответ</w:t>
            </w:r>
          </w:p>
        </w:tc>
        <w:tc>
          <w:tcPr>
            <w:tcW w:w="1210" w:type="pct"/>
            <w:shd w:val="clear" w:color="auto" w:fill="auto"/>
          </w:tcPr>
          <w:p w14:paraId="2A79DB6F" w14:textId="77777777" w:rsidR="007154EC" w:rsidRDefault="00AE4382">
            <w:pPr>
              <w:pStyle w:val="ConsPlusNormal"/>
              <w:jc w:val="center"/>
              <w:rPr>
                <w:rFonts w:ascii="Times New Roman" w:hAnsi="Times New Roman" w:cs="Times New Roman"/>
              </w:rPr>
            </w:pPr>
            <w:r>
              <w:rPr>
                <w:rFonts w:ascii="Times New Roman" w:hAnsi="Times New Roman" w:cs="Times New Roman"/>
              </w:rPr>
              <w:t>Баллы</w:t>
            </w:r>
          </w:p>
        </w:tc>
      </w:tr>
      <w:tr w:rsidR="007154EC" w14:paraId="2DA626E7" w14:textId="77777777">
        <w:tc>
          <w:tcPr>
            <w:tcW w:w="377" w:type="pct"/>
            <w:vMerge w:val="restart"/>
            <w:shd w:val="clear" w:color="auto" w:fill="auto"/>
          </w:tcPr>
          <w:p w14:paraId="05DE71DD"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c>
          <w:tcPr>
            <w:tcW w:w="1972" w:type="pct"/>
            <w:vMerge w:val="restart"/>
            <w:shd w:val="clear" w:color="auto" w:fill="auto"/>
          </w:tcPr>
          <w:p w14:paraId="41C2D672" w14:textId="77777777" w:rsidR="007154EC" w:rsidRDefault="00AE4382">
            <w:pPr>
              <w:pStyle w:val="ConsPlusNormal"/>
              <w:rPr>
                <w:rFonts w:ascii="Times New Roman" w:hAnsi="Times New Roman" w:cs="Times New Roman"/>
              </w:rPr>
            </w:pPr>
            <w:r>
              <w:rPr>
                <w:rFonts w:ascii="Times New Roman" w:hAnsi="Times New Roman" w:cs="Times New Roman"/>
              </w:rPr>
              <w:t>Объем выручки за год, предшествующий году подачи заявки, в млн рублей</w:t>
            </w:r>
          </w:p>
        </w:tc>
        <w:tc>
          <w:tcPr>
            <w:tcW w:w="1441" w:type="pct"/>
            <w:shd w:val="clear" w:color="auto" w:fill="auto"/>
          </w:tcPr>
          <w:p w14:paraId="6AA99EDD"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800 до 2000</w:t>
            </w:r>
          </w:p>
        </w:tc>
        <w:tc>
          <w:tcPr>
            <w:tcW w:w="1210" w:type="pct"/>
            <w:shd w:val="clear" w:color="auto" w:fill="auto"/>
          </w:tcPr>
          <w:p w14:paraId="0840811F"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3410C181" w14:textId="77777777">
        <w:tc>
          <w:tcPr>
            <w:tcW w:w="377" w:type="pct"/>
            <w:vMerge/>
            <w:shd w:val="clear" w:color="auto" w:fill="auto"/>
          </w:tcPr>
          <w:p w14:paraId="5A2F3EF0" w14:textId="77777777" w:rsidR="007154EC" w:rsidRDefault="007154EC">
            <w:pPr>
              <w:pStyle w:val="ConsPlusNormal"/>
              <w:rPr>
                <w:rFonts w:ascii="Times New Roman" w:hAnsi="Times New Roman" w:cs="Times New Roman"/>
              </w:rPr>
            </w:pPr>
          </w:p>
        </w:tc>
        <w:tc>
          <w:tcPr>
            <w:tcW w:w="1972" w:type="pct"/>
            <w:vMerge/>
            <w:shd w:val="clear" w:color="auto" w:fill="auto"/>
          </w:tcPr>
          <w:p w14:paraId="618E60EA" w14:textId="77777777" w:rsidR="007154EC" w:rsidRDefault="007154EC">
            <w:pPr>
              <w:pStyle w:val="ConsPlusNormal"/>
              <w:rPr>
                <w:rFonts w:ascii="Times New Roman" w:hAnsi="Times New Roman" w:cs="Times New Roman"/>
              </w:rPr>
            </w:pPr>
          </w:p>
        </w:tc>
        <w:tc>
          <w:tcPr>
            <w:tcW w:w="1441" w:type="pct"/>
            <w:shd w:val="clear" w:color="auto" w:fill="auto"/>
          </w:tcPr>
          <w:p w14:paraId="2E28E825"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120 до 800</w:t>
            </w:r>
          </w:p>
        </w:tc>
        <w:tc>
          <w:tcPr>
            <w:tcW w:w="1210" w:type="pct"/>
            <w:shd w:val="clear" w:color="auto" w:fill="auto"/>
          </w:tcPr>
          <w:p w14:paraId="725EA5EF"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0FC55D71" w14:textId="77777777">
        <w:tc>
          <w:tcPr>
            <w:tcW w:w="377" w:type="pct"/>
            <w:vMerge/>
            <w:shd w:val="clear" w:color="auto" w:fill="auto"/>
          </w:tcPr>
          <w:p w14:paraId="01DC3920"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8882A22" w14:textId="77777777" w:rsidR="007154EC" w:rsidRDefault="007154EC">
            <w:pPr>
              <w:pStyle w:val="ConsPlusNormal"/>
              <w:rPr>
                <w:rFonts w:ascii="Times New Roman" w:hAnsi="Times New Roman" w:cs="Times New Roman"/>
              </w:rPr>
            </w:pPr>
          </w:p>
        </w:tc>
        <w:tc>
          <w:tcPr>
            <w:tcW w:w="1441" w:type="pct"/>
            <w:shd w:val="clear" w:color="auto" w:fill="auto"/>
          </w:tcPr>
          <w:p w14:paraId="1AC54C53" w14:textId="77777777" w:rsidR="007154EC" w:rsidRDefault="00AE4382">
            <w:pPr>
              <w:pStyle w:val="ConsPlusNormal"/>
              <w:jc w:val="center"/>
              <w:rPr>
                <w:rFonts w:ascii="Times New Roman" w:hAnsi="Times New Roman" w:cs="Times New Roman"/>
              </w:rPr>
            </w:pPr>
            <w:r>
              <w:rPr>
                <w:rFonts w:ascii="Times New Roman" w:hAnsi="Times New Roman" w:cs="Times New Roman"/>
              </w:rPr>
              <w:t>Менее 120</w:t>
            </w:r>
          </w:p>
        </w:tc>
        <w:tc>
          <w:tcPr>
            <w:tcW w:w="1210" w:type="pct"/>
            <w:shd w:val="clear" w:color="auto" w:fill="auto"/>
          </w:tcPr>
          <w:p w14:paraId="1E0DBAD6"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5C528515" w14:textId="77777777">
        <w:tc>
          <w:tcPr>
            <w:tcW w:w="377" w:type="pct"/>
            <w:vMerge w:val="restart"/>
            <w:shd w:val="clear" w:color="auto" w:fill="auto"/>
          </w:tcPr>
          <w:p w14:paraId="219E6649" w14:textId="77777777" w:rsidR="007154EC" w:rsidRDefault="00AE4382">
            <w:pPr>
              <w:pStyle w:val="ConsPlusNormal"/>
              <w:jc w:val="center"/>
              <w:rPr>
                <w:rFonts w:ascii="Times New Roman" w:hAnsi="Times New Roman" w:cs="Times New Roman"/>
              </w:rPr>
            </w:pPr>
            <w:r>
              <w:rPr>
                <w:rFonts w:ascii="Times New Roman" w:hAnsi="Times New Roman" w:cs="Times New Roman"/>
              </w:rPr>
              <w:t>2</w:t>
            </w:r>
          </w:p>
        </w:tc>
        <w:tc>
          <w:tcPr>
            <w:tcW w:w="1972" w:type="pct"/>
            <w:vMerge w:val="restart"/>
            <w:shd w:val="clear" w:color="auto" w:fill="auto"/>
          </w:tcPr>
          <w:p w14:paraId="54C6B4C4" w14:textId="77777777" w:rsidR="007154EC" w:rsidRDefault="00AE4382">
            <w:pPr>
              <w:pStyle w:val="ConsPlusNormal"/>
              <w:rPr>
                <w:rFonts w:ascii="Times New Roman" w:hAnsi="Times New Roman" w:cs="Times New Roman"/>
              </w:rPr>
            </w:pPr>
            <w:r>
              <w:rPr>
                <w:rFonts w:ascii="Times New Roman" w:hAnsi="Times New Roman" w:cs="Times New Roman"/>
              </w:rPr>
              <w:t>Динамика выручки за последние 3 (три) года</w:t>
            </w:r>
          </w:p>
        </w:tc>
        <w:tc>
          <w:tcPr>
            <w:tcW w:w="1441" w:type="pct"/>
            <w:shd w:val="clear" w:color="auto" w:fill="auto"/>
          </w:tcPr>
          <w:p w14:paraId="6611B086" w14:textId="77777777" w:rsidR="007154EC" w:rsidRDefault="00AE4382">
            <w:pPr>
              <w:pStyle w:val="ConsPlusNormal"/>
              <w:jc w:val="center"/>
              <w:rPr>
                <w:rFonts w:ascii="Times New Roman" w:hAnsi="Times New Roman" w:cs="Times New Roman"/>
              </w:rPr>
            </w:pPr>
            <w:r>
              <w:rPr>
                <w:rFonts w:ascii="Times New Roman" w:hAnsi="Times New Roman" w:cs="Times New Roman"/>
              </w:rPr>
              <w:t>Выросла</w:t>
            </w:r>
          </w:p>
        </w:tc>
        <w:tc>
          <w:tcPr>
            <w:tcW w:w="1210" w:type="pct"/>
            <w:shd w:val="clear" w:color="auto" w:fill="auto"/>
          </w:tcPr>
          <w:p w14:paraId="4FADDF0B"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2D49D40F" w14:textId="77777777">
        <w:tc>
          <w:tcPr>
            <w:tcW w:w="377" w:type="pct"/>
            <w:vMerge/>
            <w:shd w:val="clear" w:color="auto" w:fill="auto"/>
          </w:tcPr>
          <w:p w14:paraId="64C85988"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51FAD9D" w14:textId="77777777" w:rsidR="007154EC" w:rsidRDefault="007154EC">
            <w:pPr>
              <w:pStyle w:val="ConsPlusNormal"/>
              <w:rPr>
                <w:rFonts w:ascii="Times New Roman" w:hAnsi="Times New Roman" w:cs="Times New Roman"/>
              </w:rPr>
            </w:pPr>
          </w:p>
        </w:tc>
        <w:tc>
          <w:tcPr>
            <w:tcW w:w="1441" w:type="pct"/>
            <w:shd w:val="clear" w:color="auto" w:fill="auto"/>
          </w:tcPr>
          <w:p w14:paraId="5B545FDD" w14:textId="77777777" w:rsidR="007154EC" w:rsidRDefault="00AE4382">
            <w:pPr>
              <w:pStyle w:val="ConsPlusNormal"/>
              <w:jc w:val="center"/>
              <w:rPr>
                <w:rFonts w:ascii="Times New Roman" w:hAnsi="Times New Roman" w:cs="Times New Roman"/>
              </w:rPr>
            </w:pPr>
            <w:r>
              <w:rPr>
                <w:rFonts w:ascii="Times New Roman" w:hAnsi="Times New Roman" w:cs="Times New Roman"/>
              </w:rPr>
              <w:t>Осталась на прежнем уровне</w:t>
            </w:r>
          </w:p>
        </w:tc>
        <w:tc>
          <w:tcPr>
            <w:tcW w:w="1210" w:type="pct"/>
            <w:shd w:val="clear" w:color="auto" w:fill="auto"/>
          </w:tcPr>
          <w:p w14:paraId="4EEE76A1"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43EA0541" w14:textId="77777777">
        <w:tc>
          <w:tcPr>
            <w:tcW w:w="377" w:type="pct"/>
            <w:vMerge/>
            <w:shd w:val="clear" w:color="auto" w:fill="auto"/>
          </w:tcPr>
          <w:p w14:paraId="04590790"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6683D70F" w14:textId="77777777" w:rsidR="007154EC" w:rsidRDefault="007154EC">
            <w:pPr>
              <w:pStyle w:val="ConsPlusNormal"/>
              <w:rPr>
                <w:rFonts w:ascii="Times New Roman" w:hAnsi="Times New Roman" w:cs="Times New Roman"/>
              </w:rPr>
            </w:pPr>
          </w:p>
        </w:tc>
        <w:tc>
          <w:tcPr>
            <w:tcW w:w="1441" w:type="pct"/>
            <w:shd w:val="clear" w:color="auto" w:fill="auto"/>
          </w:tcPr>
          <w:p w14:paraId="6ADE39AE" w14:textId="77777777" w:rsidR="007154EC" w:rsidRDefault="00AE4382">
            <w:pPr>
              <w:pStyle w:val="ConsPlusNormal"/>
              <w:jc w:val="center"/>
              <w:rPr>
                <w:rFonts w:ascii="Times New Roman" w:hAnsi="Times New Roman" w:cs="Times New Roman"/>
              </w:rPr>
            </w:pPr>
            <w:r>
              <w:rPr>
                <w:rFonts w:ascii="Times New Roman" w:hAnsi="Times New Roman" w:cs="Times New Roman"/>
              </w:rPr>
              <w:t>Сократилась</w:t>
            </w:r>
          </w:p>
        </w:tc>
        <w:tc>
          <w:tcPr>
            <w:tcW w:w="1210" w:type="pct"/>
            <w:shd w:val="clear" w:color="auto" w:fill="auto"/>
          </w:tcPr>
          <w:p w14:paraId="6A57C33E"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5C8275C0" w14:textId="77777777">
        <w:tc>
          <w:tcPr>
            <w:tcW w:w="377" w:type="pct"/>
            <w:vMerge w:val="restart"/>
            <w:shd w:val="clear" w:color="auto" w:fill="auto"/>
          </w:tcPr>
          <w:p w14:paraId="03D85F64" w14:textId="77777777" w:rsidR="007154EC" w:rsidRDefault="00AE4382">
            <w:pPr>
              <w:pStyle w:val="ConsPlusNormal"/>
              <w:jc w:val="center"/>
              <w:rPr>
                <w:rFonts w:ascii="Times New Roman" w:hAnsi="Times New Roman" w:cs="Times New Roman"/>
              </w:rPr>
            </w:pPr>
            <w:r>
              <w:rPr>
                <w:rFonts w:ascii="Times New Roman" w:hAnsi="Times New Roman" w:cs="Times New Roman"/>
              </w:rPr>
              <w:t>3</w:t>
            </w:r>
          </w:p>
        </w:tc>
        <w:tc>
          <w:tcPr>
            <w:tcW w:w="1972" w:type="pct"/>
            <w:vMerge w:val="restart"/>
            <w:shd w:val="clear" w:color="auto" w:fill="auto"/>
          </w:tcPr>
          <w:p w14:paraId="1ED02B77" w14:textId="77777777" w:rsidR="007154EC" w:rsidRDefault="00AE4382">
            <w:pPr>
              <w:pStyle w:val="ConsPlusNormal"/>
              <w:rPr>
                <w:rFonts w:ascii="Times New Roman" w:hAnsi="Times New Roman" w:cs="Times New Roman"/>
              </w:rPr>
            </w:pPr>
            <w:r>
              <w:rPr>
                <w:rFonts w:ascii="Times New Roman" w:hAnsi="Times New Roman" w:cs="Times New Roman"/>
              </w:rPr>
              <w:t>Штатная численность сотрудников</w:t>
            </w:r>
          </w:p>
        </w:tc>
        <w:tc>
          <w:tcPr>
            <w:tcW w:w="1441" w:type="pct"/>
            <w:shd w:val="clear" w:color="auto" w:fill="auto"/>
          </w:tcPr>
          <w:p w14:paraId="3320272F"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100 до 250</w:t>
            </w:r>
          </w:p>
        </w:tc>
        <w:tc>
          <w:tcPr>
            <w:tcW w:w="1210" w:type="pct"/>
            <w:shd w:val="clear" w:color="auto" w:fill="auto"/>
          </w:tcPr>
          <w:p w14:paraId="738BFD54"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4F283E87" w14:textId="77777777">
        <w:tc>
          <w:tcPr>
            <w:tcW w:w="377" w:type="pct"/>
            <w:vMerge/>
            <w:shd w:val="clear" w:color="auto" w:fill="auto"/>
          </w:tcPr>
          <w:p w14:paraId="13EC38DE"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684E68A0" w14:textId="77777777" w:rsidR="007154EC" w:rsidRDefault="007154EC">
            <w:pPr>
              <w:pStyle w:val="ConsPlusNormal"/>
              <w:rPr>
                <w:rFonts w:ascii="Times New Roman" w:hAnsi="Times New Roman" w:cs="Times New Roman"/>
              </w:rPr>
            </w:pPr>
          </w:p>
        </w:tc>
        <w:tc>
          <w:tcPr>
            <w:tcW w:w="1441" w:type="pct"/>
            <w:shd w:val="clear" w:color="auto" w:fill="auto"/>
          </w:tcPr>
          <w:p w14:paraId="2310A302"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15 до 100</w:t>
            </w:r>
          </w:p>
        </w:tc>
        <w:tc>
          <w:tcPr>
            <w:tcW w:w="1210" w:type="pct"/>
            <w:shd w:val="clear" w:color="auto" w:fill="auto"/>
          </w:tcPr>
          <w:p w14:paraId="504A583F"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74AFBBE7" w14:textId="77777777">
        <w:tc>
          <w:tcPr>
            <w:tcW w:w="377" w:type="pct"/>
            <w:vMerge/>
            <w:shd w:val="clear" w:color="auto" w:fill="auto"/>
          </w:tcPr>
          <w:p w14:paraId="55F3B27C"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0113190A" w14:textId="77777777" w:rsidR="007154EC" w:rsidRDefault="007154EC">
            <w:pPr>
              <w:pStyle w:val="ConsPlusNormal"/>
              <w:rPr>
                <w:rFonts w:ascii="Times New Roman" w:hAnsi="Times New Roman" w:cs="Times New Roman"/>
              </w:rPr>
            </w:pPr>
          </w:p>
        </w:tc>
        <w:tc>
          <w:tcPr>
            <w:tcW w:w="1441" w:type="pct"/>
            <w:shd w:val="clear" w:color="auto" w:fill="auto"/>
          </w:tcPr>
          <w:p w14:paraId="54B44DE1" w14:textId="77777777" w:rsidR="007154EC" w:rsidRDefault="00AE4382">
            <w:pPr>
              <w:pStyle w:val="ConsPlusNormal"/>
              <w:jc w:val="center"/>
              <w:rPr>
                <w:rFonts w:ascii="Times New Roman" w:hAnsi="Times New Roman" w:cs="Times New Roman"/>
              </w:rPr>
            </w:pPr>
            <w:r>
              <w:rPr>
                <w:rFonts w:ascii="Times New Roman" w:hAnsi="Times New Roman" w:cs="Times New Roman"/>
              </w:rPr>
              <w:t>Менее 15</w:t>
            </w:r>
          </w:p>
        </w:tc>
        <w:tc>
          <w:tcPr>
            <w:tcW w:w="1210" w:type="pct"/>
            <w:shd w:val="clear" w:color="auto" w:fill="auto"/>
          </w:tcPr>
          <w:p w14:paraId="241C81E4"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58685BDF" w14:textId="77777777">
        <w:tc>
          <w:tcPr>
            <w:tcW w:w="377" w:type="pct"/>
            <w:vMerge w:val="restart"/>
            <w:shd w:val="clear" w:color="auto" w:fill="auto"/>
          </w:tcPr>
          <w:p w14:paraId="14C86FFA" w14:textId="77777777" w:rsidR="007154EC" w:rsidRDefault="00AE4382">
            <w:pPr>
              <w:pStyle w:val="ConsPlusNormal"/>
              <w:jc w:val="center"/>
              <w:rPr>
                <w:rFonts w:ascii="Times New Roman" w:hAnsi="Times New Roman" w:cs="Times New Roman"/>
              </w:rPr>
            </w:pPr>
            <w:r>
              <w:rPr>
                <w:rFonts w:ascii="Times New Roman" w:hAnsi="Times New Roman" w:cs="Times New Roman"/>
              </w:rPr>
              <w:t>4</w:t>
            </w:r>
          </w:p>
        </w:tc>
        <w:tc>
          <w:tcPr>
            <w:tcW w:w="1972" w:type="pct"/>
            <w:vMerge w:val="restart"/>
            <w:shd w:val="clear" w:color="auto" w:fill="auto"/>
          </w:tcPr>
          <w:p w14:paraId="687C8264" w14:textId="77777777" w:rsidR="007154EC" w:rsidRDefault="00AE4382">
            <w:pPr>
              <w:pStyle w:val="ConsPlusNormal"/>
              <w:rPr>
                <w:rFonts w:ascii="Times New Roman" w:hAnsi="Times New Roman" w:cs="Times New Roman"/>
              </w:rPr>
            </w:pPr>
            <w:r>
              <w:rPr>
                <w:rFonts w:ascii="Times New Roman" w:hAnsi="Times New Roman" w:cs="Times New Roman"/>
              </w:rPr>
              <w:t>Регулярность экспортных поставок за последние 3 года</w:t>
            </w:r>
          </w:p>
        </w:tc>
        <w:tc>
          <w:tcPr>
            <w:tcW w:w="1441" w:type="pct"/>
            <w:shd w:val="clear" w:color="auto" w:fill="auto"/>
          </w:tcPr>
          <w:p w14:paraId="0BA3157E" w14:textId="77777777" w:rsidR="007154EC" w:rsidRDefault="00AE4382">
            <w:pPr>
              <w:pStyle w:val="ConsPlusNormal"/>
              <w:jc w:val="center"/>
              <w:rPr>
                <w:rFonts w:ascii="Times New Roman" w:hAnsi="Times New Roman" w:cs="Times New Roman"/>
              </w:rPr>
            </w:pPr>
            <w:r>
              <w:rPr>
                <w:rFonts w:ascii="Times New Roman" w:hAnsi="Times New Roman" w:cs="Times New Roman"/>
              </w:rPr>
              <w:t>Регулярно</w:t>
            </w:r>
          </w:p>
        </w:tc>
        <w:tc>
          <w:tcPr>
            <w:tcW w:w="1210" w:type="pct"/>
            <w:shd w:val="clear" w:color="auto" w:fill="auto"/>
          </w:tcPr>
          <w:p w14:paraId="0A7C2A1D"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6A26BB79" w14:textId="77777777">
        <w:tc>
          <w:tcPr>
            <w:tcW w:w="377" w:type="pct"/>
            <w:vMerge/>
            <w:shd w:val="clear" w:color="auto" w:fill="auto"/>
          </w:tcPr>
          <w:p w14:paraId="369962D6"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35718A01" w14:textId="77777777" w:rsidR="007154EC" w:rsidRDefault="007154EC">
            <w:pPr>
              <w:pStyle w:val="ConsPlusNormal"/>
              <w:rPr>
                <w:rFonts w:ascii="Times New Roman" w:hAnsi="Times New Roman" w:cs="Times New Roman"/>
              </w:rPr>
            </w:pPr>
          </w:p>
        </w:tc>
        <w:tc>
          <w:tcPr>
            <w:tcW w:w="1441" w:type="pct"/>
            <w:shd w:val="clear" w:color="auto" w:fill="auto"/>
          </w:tcPr>
          <w:p w14:paraId="5FC80F2B" w14:textId="77777777" w:rsidR="007154EC" w:rsidRDefault="00AE4382">
            <w:pPr>
              <w:pStyle w:val="ConsPlusNormal"/>
              <w:jc w:val="center"/>
              <w:rPr>
                <w:rFonts w:ascii="Times New Roman" w:hAnsi="Times New Roman" w:cs="Times New Roman"/>
              </w:rPr>
            </w:pPr>
            <w:r>
              <w:rPr>
                <w:rFonts w:ascii="Times New Roman" w:hAnsi="Times New Roman" w:cs="Times New Roman"/>
              </w:rPr>
              <w:t>Сезонная поставка</w:t>
            </w:r>
          </w:p>
        </w:tc>
        <w:tc>
          <w:tcPr>
            <w:tcW w:w="1210" w:type="pct"/>
            <w:shd w:val="clear" w:color="auto" w:fill="auto"/>
          </w:tcPr>
          <w:p w14:paraId="18FAD76A"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5AA1DF18" w14:textId="77777777">
        <w:tc>
          <w:tcPr>
            <w:tcW w:w="377" w:type="pct"/>
            <w:vMerge/>
            <w:shd w:val="clear" w:color="auto" w:fill="auto"/>
          </w:tcPr>
          <w:p w14:paraId="6AF2F31C"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0565776E" w14:textId="77777777" w:rsidR="007154EC" w:rsidRDefault="007154EC">
            <w:pPr>
              <w:pStyle w:val="ConsPlusNormal"/>
              <w:rPr>
                <w:rFonts w:ascii="Times New Roman" w:hAnsi="Times New Roman" w:cs="Times New Roman"/>
              </w:rPr>
            </w:pPr>
          </w:p>
        </w:tc>
        <w:tc>
          <w:tcPr>
            <w:tcW w:w="1441" w:type="pct"/>
            <w:shd w:val="clear" w:color="auto" w:fill="auto"/>
          </w:tcPr>
          <w:p w14:paraId="20A36CFD" w14:textId="77777777" w:rsidR="007154EC" w:rsidRDefault="00AE4382">
            <w:pPr>
              <w:pStyle w:val="ConsPlusNormal"/>
              <w:jc w:val="center"/>
              <w:rPr>
                <w:rFonts w:ascii="Times New Roman" w:hAnsi="Times New Roman" w:cs="Times New Roman"/>
              </w:rPr>
            </w:pPr>
            <w:r>
              <w:rPr>
                <w:rFonts w:ascii="Times New Roman" w:hAnsi="Times New Roman" w:cs="Times New Roman"/>
              </w:rPr>
              <w:t>Разовая поставка</w:t>
            </w:r>
          </w:p>
        </w:tc>
        <w:tc>
          <w:tcPr>
            <w:tcW w:w="1210" w:type="pct"/>
            <w:shd w:val="clear" w:color="auto" w:fill="auto"/>
          </w:tcPr>
          <w:p w14:paraId="3898D7F7"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1545700F" w14:textId="77777777">
        <w:tc>
          <w:tcPr>
            <w:tcW w:w="377" w:type="pct"/>
            <w:vMerge w:val="restart"/>
            <w:shd w:val="clear" w:color="auto" w:fill="auto"/>
          </w:tcPr>
          <w:p w14:paraId="0EF876AF" w14:textId="77777777" w:rsidR="007154EC" w:rsidRDefault="00AE4382">
            <w:pPr>
              <w:pStyle w:val="ConsPlusNormal"/>
              <w:jc w:val="center"/>
              <w:rPr>
                <w:rFonts w:ascii="Times New Roman" w:hAnsi="Times New Roman" w:cs="Times New Roman"/>
              </w:rPr>
            </w:pPr>
            <w:r>
              <w:rPr>
                <w:rFonts w:ascii="Times New Roman" w:hAnsi="Times New Roman" w:cs="Times New Roman"/>
              </w:rPr>
              <w:t>5</w:t>
            </w:r>
          </w:p>
        </w:tc>
        <w:tc>
          <w:tcPr>
            <w:tcW w:w="1972" w:type="pct"/>
            <w:vMerge w:val="restart"/>
            <w:shd w:val="clear" w:color="auto" w:fill="auto"/>
          </w:tcPr>
          <w:p w14:paraId="6CEDDEAE" w14:textId="77777777" w:rsidR="007154EC" w:rsidRDefault="00AE4382">
            <w:pPr>
              <w:pStyle w:val="ConsPlusNormal"/>
              <w:rPr>
                <w:rFonts w:ascii="Times New Roman" w:hAnsi="Times New Roman" w:cs="Times New Roman"/>
              </w:rPr>
            </w:pPr>
            <w:r>
              <w:rPr>
                <w:rFonts w:ascii="Times New Roman" w:hAnsi="Times New Roman" w:cs="Times New Roman"/>
              </w:rPr>
              <w:t>Объем экспорта за последние 3 года, в тыс. долларов</w:t>
            </w:r>
          </w:p>
        </w:tc>
        <w:tc>
          <w:tcPr>
            <w:tcW w:w="1441" w:type="pct"/>
            <w:shd w:val="clear" w:color="auto" w:fill="auto"/>
          </w:tcPr>
          <w:p w14:paraId="7C84A182" w14:textId="77777777" w:rsidR="007154EC" w:rsidRDefault="00AE4382">
            <w:pPr>
              <w:pStyle w:val="ConsPlusNormal"/>
              <w:jc w:val="center"/>
              <w:rPr>
                <w:rFonts w:ascii="Times New Roman" w:hAnsi="Times New Roman" w:cs="Times New Roman"/>
              </w:rPr>
            </w:pPr>
            <w:r>
              <w:rPr>
                <w:rFonts w:ascii="Times New Roman" w:hAnsi="Times New Roman" w:cs="Times New Roman"/>
              </w:rPr>
              <w:t>Более 1000</w:t>
            </w:r>
          </w:p>
        </w:tc>
        <w:tc>
          <w:tcPr>
            <w:tcW w:w="1210" w:type="pct"/>
            <w:shd w:val="clear" w:color="auto" w:fill="auto"/>
          </w:tcPr>
          <w:p w14:paraId="0734F270"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74E8E189" w14:textId="77777777">
        <w:tc>
          <w:tcPr>
            <w:tcW w:w="377" w:type="pct"/>
            <w:vMerge/>
            <w:shd w:val="clear" w:color="auto" w:fill="auto"/>
          </w:tcPr>
          <w:p w14:paraId="23E899DC"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2D635F6B" w14:textId="77777777" w:rsidR="007154EC" w:rsidRDefault="007154EC">
            <w:pPr>
              <w:pStyle w:val="ConsPlusNormal"/>
              <w:rPr>
                <w:rFonts w:ascii="Times New Roman" w:hAnsi="Times New Roman" w:cs="Times New Roman"/>
              </w:rPr>
            </w:pPr>
          </w:p>
        </w:tc>
        <w:tc>
          <w:tcPr>
            <w:tcW w:w="1441" w:type="pct"/>
            <w:shd w:val="clear" w:color="auto" w:fill="auto"/>
          </w:tcPr>
          <w:p w14:paraId="5850652F"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100 до 1000</w:t>
            </w:r>
          </w:p>
        </w:tc>
        <w:tc>
          <w:tcPr>
            <w:tcW w:w="1210" w:type="pct"/>
            <w:shd w:val="clear" w:color="auto" w:fill="auto"/>
          </w:tcPr>
          <w:p w14:paraId="1F46A9B2"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5ECA4513" w14:textId="77777777">
        <w:tc>
          <w:tcPr>
            <w:tcW w:w="377" w:type="pct"/>
            <w:vMerge/>
            <w:shd w:val="clear" w:color="auto" w:fill="auto"/>
          </w:tcPr>
          <w:p w14:paraId="252136BD"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063DAEC8" w14:textId="77777777" w:rsidR="007154EC" w:rsidRDefault="007154EC">
            <w:pPr>
              <w:pStyle w:val="ConsPlusNormal"/>
              <w:rPr>
                <w:rFonts w:ascii="Times New Roman" w:hAnsi="Times New Roman" w:cs="Times New Roman"/>
              </w:rPr>
            </w:pPr>
          </w:p>
        </w:tc>
        <w:tc>
          <w:tcPr>
            <w:tcW w:w="1441" w:type="pct"/>
            <w:shd w:val="clear" w:color="auto" w:fill="auto"/>
          </w:tcPr>
          <w:p w14:paraId="0766D207" w14:textId="77777777" w:rsidR="007154EC" w:rsidRDefault="00AE4382">
            <w:pPr>
              <w:pStyle w:val="ConsPlusNormal"/>
              <w:jc w:val="center"/>
              <w:rPr>
                <w:rFonts w:ascii="Times New Roman" w:hAnsi="Times New Roman" w:cs="Times New Roman"/>
              </w:rPr>
            </w:pPr>
            <w:r>
              <w:rPr>
                <w:rFonts w:ascii="Times New Roman" w:hAnsi="Times New Roman" w:cs="Times New Roman"/>
              </w:rPr>
              <w:t>Менее 100</w:t>
            </w:r>
          </w:p>
        </w:tc>
        <w:tc>
          <w:tcPr>
            <w:tcW w:w="1210" w:type="pct"/>
            <w:shd w:val="clear" w:color="auto" w:fill="auto"/>
          </w:tcPr>
          <w:p w14:paraId="0E93FFD5"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2DFEFDBB" w14:textId="77777777">
        <w:tc>
          <w:tcPr>
            <w:tcW w:w="377" w:type="pct"/>
            <w:vMerge w:val="restart"/>
            <w:shd w:val="clear" w:color="auto" w:fill="auto"/>
          </w:tcPr>
          <w:p w14:paraId="10C8DAAC" w14:textId="77777777" w:rsidR="007154EC" w:rsidRDefault="00AE4382">
            <w:pPr>
              <w:pStyle w:val="ConsPlusNormal"/>
              <w:jc w:val="center"/>
              <w:rPr>
                <w:rFonts w:ascii="Times New Roman" w:hAnsi="Times New Roman" w:cs="Times New Roman"/>
              </w:rPr>
            </w:pPr>
            <w:r>
              <w:rPr>
                <w:rFonts w:ascii="Times New Roman" w:hAnsi="Times New Roman" w:cs="Times New Roman"/>
              </w:rPr>
              <w:t>6</w:t>
            </w:r>
          </w:p>
        </w:tc>
        <w:tc>
          <w:tcPr>
            <w:tcW w:w="1972" w:type="pct"/>
            <w:vMerge w:val="restart"/>
            <w:shd w:val="clear" w:color="auto" w:fill="auto"/>
          </w:tcPr>
          <w:p w14:paraId="0479BA20" w14:textId="77777777" w:rsidR="007154EC" w:rsidRDefault="00AE4382">
            <w:pPr>
              <w:pStyle w:val="ConsPlusNormal"/>
              <w:rPr>
                <w:rFonts w:ascii="Times New Roman" w:hAnsi="Times New Roman" w:cs="Times New Roman"/>
              </w:rPr>
            </w:pPr>
            <w:r>
              <w:rPr>
                <w:rFonts w:ascii="Times New Roman" w:hAnsi="Times New Roman" w:cs="Times New Roman"/>
              </w:rPr>
              <w:t>Наличие международных сертификатов соответствия продукции</w:t>
            </w:r>
          </w:p>
        </w:tc>
        <w:tc>
          <w:tcPr>
            <w:tcW w:w="1441" w:type="pct"/>
            <w:shd w:val="clear" w:color="auto" w:fill="auto"/>
          </w:tcPr>
          <w:p w14:paraId="4CE61599" w14:textId="77777777" w:rsidR="007154EC" w:rsidRDefault="00AE4382">
            <w:pPr>
              <w:pStyle w:val="ConsPlusNormal"/>
              <w:jc w:val="center"/>
              <w:rPr>
                <w:rFonts w:ascii="Times New Roman" w:hAnsi="Times New Roman" w:cs="Times New Roman"/>
              </w:rPr>
            </w:pPr>
            <w:r>
              <w:rPr>
                <w:rFonts w:ascii="Times New Roman" w:hAnsi="Times New Roman" w:cs="Times New Roman"/>
              </w:rPr>
              <w:t>Есть (перечислить наименования)</w:t>
            </w:r>
          </w:p>
        </w:tc>
        <w:tc>
          <w:tcPr>
            <w:tcW w:w="1210" w:type="pct"/>
            <w:shd w:val="clear" w:color="auto" w:fill="auto"/>
          </w:tcPr>
          <w:p w14:paraId="31D75C5C"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76C321EC" w14:textId="77777777">
        <w:tc>
          <w:tcPr>
            <w:tcW w:w="377" w:type="pct"/>
            <w:vMerge/>
            <w:shd w:val="clear" w:color="auto" w:fill="auto"/>
          </w:tcPr>
          <w:p w14:paraId="2A58AD47"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26FC3511" w14:textId="77777777" w:rsidR="007154EC" w:rsidRDefault="007154EC">
            <w:pPr>
              <w:pStyle w:val="ConsPlusNormal"/>
              <w:rPr>
                <w:rFonts w:ascii="Times New Roman" w:hAnsi="Times New Roman" w:cs="Times New Roman"/>
              </w:rPr>
            </w:pPr>
          </w:p>
        </w:tc>
        <w:tc>
          <w:tcPr>
            <w:tcW w:w="1441" w:type="pct"/>
            <w:shd w:val="clear" w:color="auto" w:fill="auto"/>
          </w:tcPr>
          <w:p w14:paraId="348C9076" w14:textId="77777777" w:rsidR="007154EC" w:rsidRDefault="00AE4382">
            <w:pPr>
              <w:pStyle w:val="ConsPlusNormal"/>
              <w:jc w:val="center"/>
              <w:rPr>
                <w:rFonts w:ascii="Times New Roman" w:hAnsi="Times New Roman" w:cs="Times New Roman"/>
              </w:rPr>
            </w:pPr>
            <w:r>
              <w:rPr>
                <w:rFonts w:ascii="Times New Roman" w:hAnsi="Times New Roman" w:cs="Times New Roman"/>
              </w:rPr>
              <w:t>В процессе получения</w:t>
            </w:r>
          </w:p>
        </w:tc>
        <w:tc>
          <w:tcPr>
            <w:tcW w:w="1210" w:type="pct"/>
            <w:shd w:val="clear" w:color="auto" w:fill="auto"/>
          </w:tcPr>
          <w:p w14:paraId="0F8EDD0E"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78E21B14" w14:textId="77777777">
        <w:tc>
          <w:tcPr>
            <w:tcW w:w="377" w:type="pct"/>
            <w:vMerge/>
            <w:shd w:val="clear" w:color="auto" w:fill="auto"/>
          </w:tcPr>
          <w:p w14:paraId="36F951A5"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15BE0AF9" w14:textId="77777777" w:rsidR="007154EC" w:rsidRDefault="007154EC">
            <w:pPr>
              <w:pStyle w:val="ConsPlusNormal"/>
              <w:rPr>
                <w:rFonts w:ascii="Times New Roman" w:hAnsi="Times New Roman" w:cs="Times New Roman"/>
              </w:rPr>
            </w:pPr>
          </w:p>
        </w:tc>
        <w:tc>
          <w:tcPr>
            <w:tcW w:w="1441" w:type="pct"/>
            <w:shd w:val="clear" w:color="auto" w:fill="auto"/>
          </w:tcPr>
          <w:p w14:paraId="36B7B8BE"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41371309"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5D6066E9" w14:textId="77777777">
        <w:tc>
          <w:tcPr>
            <w:tcW w:w="377" w:type="pct"/>
            <w:vMerge w:val="restart"/>
            <w:shd w:val="clear" w:color="auto" w:fill="auto"/>
          </w:tcPr>
          <w:p w14:paraId="1535D42A" w14:textId="77777777" w:rsidR="007154EC" w:rsidRDefault="00AE4382">
            <w:pPr>
              <w:pStyle w:val="ConsPlusNormal"/>
              <w:jc w:val="center"/>
              <w:rPr>
                <w:rFonts w:ascii="Times New Roman" w:hAnsi="Times New Roman" w:cs="Times New Roman"/>
              </w:rPr>
            </w:pPr>
            <w:r>
              <w:rPr>
                <w:rFonts w:ascii="Times New Roman" w:hAnsi="Times New Roman" w:cs="Times New Roman"/>
              </w:rPr>
              <w:t>7</w:t>
            </w:r>
          </w:p>
        </w:tc>
        <w:tc>
          <w:tcPr>
            <w:tcW w:w="1972" w:type="pct"/>
            <w:vMerge w:val="restart"/>
            <w:shd w:val="clear" w:color="auto" w:fill="auto"/>
          </w:tcPr>
          <w:p w14:paraId="4D191983" w14:textId="77777777" w:rsidR="007154EC" w:rsidRDefault="00AE4382">
            <w:pPr>
              <w:pStyle w:val="ConsPlusNormal"/>
              <w:rPr>
                <w:rFonts w:ascii="Times New Roman" w:hAnsi="Times New Roman" w:cs="Times New Roman"/>
              </w:rPr>
            </w:pPr>
            <w:r>
              <w:rPr>
                <w:rFonts w:ascii="Times New Roman" w:hAnsi="Times New Roman" w:cs="Times New Roman"/>
              </w:rPr>
              <w:t>Наличие сертификации «Сделано в России»</w:t>
            </w:r>
          </w:p>
        </w:tc>
        <w:tc>
          <w:tcPr>
            <w:tcW w:w="1441" w:type="pct"/>
            <w:shd w:val="clear" w:color="auto" w:fill="auto"/>
          </w:tcPr>
          <w:p w14:paraId="56F490A7" w14:textId="77777777" w:rsidR="007154EC" w:rsidRDefault="00AE4382">
            <w:pPr>
              <w:pStyle w:val="ConsPlusNormal"/>
              <w:jc w:val="center"/>
              <w:rPr>
                <w:rFonts w:ascii="Times New Roman" w:hAnsi="Times New Roman" w:cs="Times New Roman"/>
              </w:rPr>
            </w:pPr>
            <w:r>
              <w:rPr>
                <w:rFonts w:ascii="Times New Roman" w:hAnsi="Times New Roman" w:cs="Times New Roman"/>
              </w:rPr>
              <w:t>Есть</w:t>
            </w:r>
          </w:p>
        </w:tc>
        <w:tc>
          <w:tcPr>
            <w:tcW w:w="1210" w:type="pct"/>
            <w:shd w:val="clear" w:color="auto" w:fill="auto"/>
          </w:tcPr>
          <w:p w14:paraId="7F5E3D3E"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2AC0FF33" w14:textId="77777777">
        <w:tc>
          <w:tcPr>
            <w:tcW w:w="377" w:type="pct"/>
            <w:vMerge/>
            <w:shd w:val="clear" w:color="auto" w:fill="auto"/>
          </w:tcPr>
          <w:p w14:paraId="5658EE5B"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2CBD009C" w14:textId="77777777" w:rsidR="007154EC" w:rsidRDefault="007154EC">
            <w:pPr>
              <w:pStyle w:val="ConsPlusNormal"/>
              <w:rPr>
                <w:rFonts w:ascii="Times New Roman" w:hAnsi="Times New Roman" w:cs="Times New Roman"/>
              </w:rPr>
            </w:pPr>
          </w:p>
        </w:tc>
        <w:tc>
          <w:tcPr>
            <w:tcW w:w="1441" w:type="pct"/>
            <w:shd w:val="clear" w:color="auto" w:fill="auto"/>
          </w:tcPr>
          <w:p w14:paraId="69CD3B8F"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0172C375"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25952826" w14:textId="77777777">
        <w:tc>
          <w:tcPr>
            <w:tcW w:w="377" w:type="pct"/>
            <w:vMerge w:val="restart"/>
            <w:shd w:val="clear" w:color="auto" w:fill="auto"/>
          </w:tcPr>
          <w:p w14:paraId="490B1B00" w14:textId="77777777" w:rsidR="007154EC" w:rsidRDefault="00AE4382">
            <w:pPr>
              <w:pStyle w:val="ConsPlusNormal"/>
              <w:jc w:val="center"/>
              <w:rPr>
                <w:rFonts w:ascii="Times New Roman" w:hAnsi="Times New Roman" w:cs="Times New Roman"/>
              </w:rPr>
            </w:pPr>
            <w:r>
              <w:rPr>
                <w:rFonts w:ascii="Times New Roman" w:hAnsi="Times New Roman" w:cs="Times New Roman"/>
              </w:rPr>
              <w:t>8</w:t>
            </w:r>
          </w:p>
        </w:tc>
        <w:tc>
          <w:tcPr>
            <w:tcW w:w="1972" w:type="pct"/>
            <w:vMerge w:val="restart"/>
            <w:shd w:val="clear" w:color="auto" w:fill="auto"/>
          </w:tcPr>
          <w:p w14:paraId="4A179B50" w14:textId="77777777" w:rsidR="007154EC" w:rsidRDefault="00AE4382">
            <w:pPr>
              <w:pStyle w:val="ConsPlusNormal"/>
              <w:rPr>
                <w:rFonts w:ascii="Times New Roman" w:hAnsi="Times New Roman" w:cs="Times New Roman"/>
              </w:rPr>
            </w:pPr>
            <w:r>
              <w:rPr>
                <w:rFonts w:ascii="Times New Roman" w:hAnsi="Times New Roman" w:cs="Times New Roman"/>
              </w:rPr>
              <w:t>Опыт участия в международных выставочно-ярмарочных мероприятиях за рубежом за последние 3 года</w:t>
            </w:r>
          </w:p>
        </w:tc>
        <w:tc>
          <w:tcPr>
            <w:tcW w:w="1441" w:type="pct"/>
            <w:shd w:val="clear" w:color="auto" w:fill="auto"/>
          </w:tcPr>
          <w:p w14:paraId="06AE3929"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64D39F5A"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71282B97" w14:textId="77777777">
        <w:tc>
          <w:tcPr>
            <w:tcW w:w="377" w:type="pct"/>
            <w:vMerge/>
            <w:shd w:val="clear" w:color="auto" w:fill="auto"/>
          </w:tcPr>
          <w:p w14:paraId="6631F539"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2599671F" w14:textId="77777777" w:rsidR="007154EC" w:rsidRDefault="007154EC">
            <w:pPr>
              <w:pStyle w:val="ConsPlusNormal"/>
              <w:rPr>
                <w:rFonts w:ascii="Times New Roman" w:hAnsi="Times New Roman" w:cs="Times New Roman"/>
              </w:rPr>
            </w:pPr>
          </w:p>
        </w:tc>
        <w:tc>
          <w:tcPr>
            <w:tcW w:w="1441" w:type="pct"/>
            <w:shd w:val="clear" w:color="auto" w:fill="auto"/>
          </w:tcPr>
          <w:p w14:paraId="0915DAD2"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26785380"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427C9B3A" w14:textId="77777777">
        <w:tc>
          <w:tcPr>
            <w:tcW w:w="377" w:type="pct"/>
            <w:vMerge w:val="restart"/>
            <w:shd w:val="clear" w:color="auto" w:fill="auto"/>
          </w:tcPr>
          <w:p w14:paraId="2D1D34BF" w14:textId="77777777" w:rsidR="007154EC" w:rsidRDefault="00AE4382">
            <w:pPr>
              <w:pStyle w:val="ConsPlusNormal"/>
              <w:jc w:val="center"/>
              <w:rPr>
                <w:rFonts w:ascii="Times New Roman" w:hAnsi="Times New Roman" w:cs="Times New Roman"/>
              </w:rPr>
            </w:pPr>
            <w:r>
              <w:rPr>
                <w:rFonts w:ascii="Times New Roman" w:hAnsi="Times New Roman" w:cs="Times New Roman"/>
              </w:rPr>
              <w:t>9</w:t>
            </w:r>
          </w:p>
        </w:tc>
        <w:tc>
          <w:tcPr>
            <w:tcW w:w="1972" w:type="pct"/>
            <w:vMerge w:val="restart"/>
            <w:shd w:val="clear" w:color="auto" w:fill="auto"/>
          </w:tcPr>
          <w:p w14:paraId="547D44A6" w14:textId="77777777" w:rsidR="007154EC" w:rsidRDefault="00AE4382">
            <w:pPr>
              <w:pStyle w:val="ConsPlusNormal"/>
              <w:rPr>
                <w:rFonts w:ascii="Times New Roman" w:hAnsi="Times New Roman" w:cs="Times New Roman"/>
              </w:rPr>
            </w:pPr>
            <w:r>
              <w:rPr>
                <w:rFonts w:ascii="Times New Roman" w:hAnsi="Times New Roman" w:cs="Times New Roman"/>
              </w:rPr>
              <w:t>Наличие в штате субъекта малого и среднего предпринимательства специалиста, обладающего навыками свободного владения иностранным языком</w:t>
            </w:r>
          </w:p>
        </w:tc>
        <w:tc>
          <w:tcPr>
            <w:tcW w:w="1441" w:type="pct"/>
            <w:shd w:val="clear" w:color="auto" w:fill="auto"/>
          </w:tcPr>
          <w:p w14:paraId="64BF7629"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2024E547"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0FB1C816" w14:textId="77777777">
        <w:tc>
          <w:tcPr>
            <w:tcW w:w="377" w:type="pct"/>
            <w:vMerge/>
            <w:shd w:val="clear" w:color="auto" w:fill="auto"/>
          </w:tcPr>
          <w:p w14:paraId="415BD005"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A482262" w14:textId="77777777" w:rsidR="007154EC" w:rsidRDefault="007154EC">
            <w:pPr>
              <w:pStyle w:val="ConsPlusNormal"/>
              <w:rPr>
                <w:rFonts w:ascii="Times New Roman" w:hAnsi="Times New Roman" w:cs="Times New Roman"/>
              </w:rPr>
            </w:pPr>
          </w:p>
        </w:tc>
        <w:tc>
          <w:tcPr>
            <w:tcW w:w="1441" w:type="pct"/>
            <w:shd w:val="clear" w:color="auto" w:fill="auto"/>
          </w:tcPr>
          <w:p w14:paraId="3C5C1040" w14:textId="77777777" w:rsidR="007154EC" w:rsidRDefault="00AE4382">
            <w:pPr>
              <w:pStyle w:val="ConsPlusNormal"/>
              <w:jc w:val="center"/>
              <w:rPr>
                <w:rFonts w:ascii="Times New Roman" w:hAnsi="Times New Roman" w:cs="Times New Roman"/>
              </w:rPr>
            </w:pPr>
            <w:r>
              <w:rPr>
                <w:rFonts w:ascii="Times New Roman" w:hAnsi="Times New Roman" w:cs="Times New Roman"/>
              </w:rPr>
              <w:t xml:space="preserve">Нет </w:t>
            </w:r>
          </w:p>
        </w:tc>
        <w:tc>
          <w:tcPr>
            <w:tcW w:w="1210" w:type="pct"/>
            <w:shd w:val="clear" w:color="auto" w:fill="auto"/>
          </w:tcPr>
          <w:p w14:paraId="32E82A76"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4BDC64D8" w14:textId="77777777">
        <w:tc>
          <w:tcPr>
            <w:tcW w:w="377" w:type="pct"/>
            <w:vMerge w:val="restart"/>
            <w:shd w:val="clear" w:color="auto" w:fill="auto"/>
          </w:tcPr>
          <w:p w14:paraId="3255B7F4" w14:textId="77777777" w:rsidR="007154EC" w:rsidRDefault="00AE4382">
            <w:pPr>
              <w:pStyle w:val="ConsPlusNormal"/>
              <w:jc w:val="center"/>
              <w:rPr>
                <w:rFonts w:ascii="Times New Roman" w:hAnsi="Times New Roman" w:cs="Times New Roman"/>
              </w:rPr>
            </w:pPr>
            <w:r>
              <w:rPr>
                <w:rFonts w:ascii="Times New Roman" w:hAnsi="Times New Roman" w:cs="Times New Roman"/>
              </w:rPr>
              <w:t>10</w:t>
            </w:r>
          </w:p>
        </w:tc>
        <w:tc>
          <w:tcPr>
            <w:tcW w:w="1972" w:type="pct"/>
            <w:vMerge w:val="restart"/>
            <w:shd w:val="clear" w:color="auto" w:fill="auto"/>
          </w:tcPr>
          <w:p w14:paraId="1D7EDBD1" w14:textId="77777777" w:rsidR="007154EC" w:rsidRDefault="00AE4382">
            <w:pPr>
              <w:pStyle w:val="ConsPlusNormal"/>
              <w:rPr>
                <w:rFonts w:ascii="Times New Roman" w:hAnsi="Times New Roman" w:cs="Times New Roman"/>
              </w:rPr>
            </w:pPr>
            <w:r>
              <w:rPr>
                <w:rFonts w:ascii="Times New Roman" w:hAnsi="Times New Roman" w:cs="Times New Roman"/>
              </w:rPr>
              <w:t>Регистрация на цифровой платформе «Мой экспорт»</w:t>
            </w:r>
          </w:p>
        </w:tc>
        <w:tc>
          <w:tcPr>
            <w:tcW w:w="1441" w:type="pct"/>
            <w:shd w:val="clear" w:color="auto" w:fill="auto"/>
          </w:tcPr>
          <w:p w14:paraId="26C3A20A"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3A2C2D8E"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726C12DB" w14:textId="77777777">
        <w:tc>
          <w:tcPr>
            <w:tcW w:w="377" w:type="pct"/>
            <w:vMerge/>
            <w:shd w:val="clear" w:color="auto" w:fill="auto"/>
          </w:tcPr>
          <w:p w14:paraId="61159E83"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156F04F3" w14:textId="77777777" w:rsidR="007154EC" w:rsidRDefault="007154EC">
            <w:pPr>
              <w:pStyle w:val="ConsPlusNormal"/>
              <w:rPr>
                <w:rFonts w:ascii="Times New Roman" w:hAnsi="Times New Roman" w:cs="Times New Roman"/>
              </w:rPr>
            </w:pPr>
          </w:p>
        </w:tc>
        <w:tc>
          <w:tcPr>
            <w:tcW w:w="1441" w:type="pct"/>
            <w:shd w:val="clear" w:color="auto" w:fill="auto"/>
          </w:tcPr>
          <w:p w14:paraId="5F1D8D55"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0BC3D26B"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478726FA" w14:textId="77777777">
        <w:tc>
          <w:tcPr>
            <w:tcW w:w="377" w:type="pct"/>
            <w:vMerge w:val="restart"/>
            <w:shd w:val="clear" w:color="auto" w:fill="auto"/>
          </w:tcPr>
          <w:p w14:paraId="371C6068" w14:textId="77777777" w:rsidR="007154EC" w:rsidRDefault="00AE4382">
            <w:pPr>
              <w:pStyle w:val="ConsPlusNormal"/>
              <w:jc w:val="center"/>
              <w:rPr>
                <w:rFonts w:ascii="Times New Roman" w:hAnsi="Times New Roman" w:cs="Times New Roman"/>
              </w:rPr>
            </w:pPr>
            <w:r>
              <w:rPr>
                <w:rFonts w:ascii="Times New Roman" w:hAnsi="Times New Roman" w:cs="Times New Roman"/>
              </w:rPr>
              <w:t>11</w:t>
            </w:r>
          </w:p>
        </w:tc>
        <w:tc>
          <w:tcPr>
            <w:tcW w:w="1972" w:type="pct"/>
            <w:vMerge w:val="restart"/>
            <w:shd w:val="clear" w:color="auto" w:fill="auto"/>
          </w:tcPr>
          <w:p w14:paraId="56AB5191" w14:textId="77777777" w:rsidR="007154EC" w:rsidRDefault="00AE4382">
            <w:pPr>
              <w:pStyle w:val="ConsPlusNormal"/>
              <w:rPr>
                <w:rFonts w:ascii="Times New Roman" w:hAnsi="Times New Roman" w:cs="Times New Roman"/>
              </w:rPr>
            </w:pPr>
            <w:r>
              <w:rPr>
                <w:rFonts w:ascii="Times New Roman" w:hAnsi="Times New Roman" w:cs="Times New Roman"/>
              </w:rPr>
              <w:t>Получение 2 (двух) и более услуг на цифровой платформе «Мой экспорт» в текущем году</w:t>
            </w:r>
          </w:p>
        </w:tc>
        <w:tc>
          <w:tcPr>
            <w:tcW w:w="1441" w:type="pct"/>
            <w:shd w:val="clear" w:color="auto" w:fill="auto"/>
          </w:tcPr>
          <w:p w14:paraId="05651513"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11E634E0"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63AC5629" w14:textId="77777777">
        <w:tc>
          <w:tcPr>
            <w:tcW w:w="377" w:type="pct"/>
            <w:vMerge/>
            <w:shd w:val="clear" w:color="auto" w:fill="auto"/>
          </w:tcPr>
          <w:p w14:paraId="26EF281A"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3FE23AC6" w14:textId="77777777" w:rsidR="007154EC" w:rsidRDefault="007154EC">
            <w:pPr>
              <w:pStyle w:val="ConsPlusNormal"/>
              <w:rPr>
                <w:rFonts w:ascii="Times New Roman" w:hAnsi="Times New Roman" w:cs="Times New Roman"/>
              </w:rPr>
            </w:pPr>
          </w:p>
        </w:tc>
        <w:tc>
          <w:tcPr>
            <w:tcW w:w="1441" w:type="pct"/>
            <w:shd w:val="clear" w:color="auto" w:fill="auto"/>
          </w:tcPr>
          <w:p w14:paraId="64F582C9"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39A75673"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424C08D7" w14:textId="77777777">
        <w:tc>
          <w:tcPr>
            <w:tcW w:w="377" w:type="pct"/>
            <w:vMerge w:val="restart"/>
            <w:shd w:val="clear" w:color="auto" w:fill="auto"/>
          </w:tcPr>
          <w:p w14:paraId="657261AC" w14:textId="77777777" w:rsidR="007154EC" w:rsidRDefault="00AE4382">
            <w:pPr>
              <w:pStyle w:val="ConsPlusNormal"/>
              <w:jc w:val="center"/>
              <w:rPr>
                <w:rFonts w:ascii="Times New Roman" w:hAnsi="Times New Roman" w:cs="Times New Roman"/>
              </w:rPr>
            </w:pPr>
            <w:r>
              <w:rPr>
                <w:rFonts w:ascii="Times New Roman" w:hAnsi="Times New Roman" w:cs="Times New Roman"/>
              </w:rPr>
              <w:lastRenderedPageBreak/>
              <w:t>12</w:t>
            </w:r>
          </w:p>
        </w:tc>
        <w:tc>
          <w:tcPr>
            <w:tcW w:w="1972" w:type="pct"/>
            <w:vMerge w:val="restart"/>
            <w:shd w:val="clear" w:color="auto" w:fill="auto"/>
          </w:tcPr>
          <w:p w14:paraId="7019EA35" w14:textId="77777777" w:rsidR="007154EC" w:rsidRDefault="00AE4382">
            <w:pPr>
              <w:pStyle w:val="ConsPlusNormal"/>
              <w:rPr>
                <w:rFonts w:ascii="Times New Roman" w:hAnsi="Times New Roman" w:cs="Times New Roman"/>
              </w:rPr>
            </w:pPr>
            <w:r>
              <w:rPr>
                <w:rFonts w:ascii="Times New Roman" w:hAnsi="Times New Roman" w:cs="Times New Roman"/>
              </w:rPr>
              <w:t>Получение услуг ЦПЭ за последние 3 года</w:t>
            </w:r>
          </w:p>
        </w:tc>
        <w:tc>
          <w:tcPr>
            <w:tcW w:w="1441" w:type="pct"/>
            <w:shd w:val="clear" w:color="auto" w:fill="auto"/>
          </w:tcPr>
          <w:p w14:paraId="2D3AF495"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49C5BF63"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147BE32A" w14:textId="77777777">
        <w:tc>
          <w:tcPr>
            <w:tcW w:w="377" w:type="pct"/>
            <w:vMerge/>
            <w:shd w:val="clear" w:color="auto" w:fill="auto"/>
          </w:tcPr>
          <w:p w14:paraId="79FBEBB4"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508E6328" w14:textId="77777777" w:rsidR="007154EC" w:rsidRDefault="007154EC">
            <w:pPr>
              <w:pStyle w:val="ConsPlusNormal"/>
              <w:rPr>
                <w:rFonts w:ascii="Times New Roman" w:hAnsi="Times New Roman" w:cs="Times New Roman"/>
              </w:rPr>
            </w:pPr>
          </w:p>
        </w:tc>
        <w:tc>
          <w:tcPr>
            <w:tcW w:w="1441" w:type="pct"/>
            <w:shd w:val="clear" w:color="auto" w:fill="auto"/>
          </w:tcPr>
          <w:p w14:paraId="017EDEA9"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7B30A6CC"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3242877D" w14:textId="77777777">
        <w:tc>
          <w:tcPr>
            <w:tcW w:w="377" w:type="pct"/>
            <w:vMerge w:val="restart"/>
            <w:shd w:val="clear" w:color="auto" w:fill="auto"/>
          </w:tcPr>
          <w:p w14:paraId="6FC6756E" w14:textId="77777777" w:rsidR="007154EC" w:rsidRDefault="00AE4382">
            <w:pPr>
              <w:pStyle w:val="ConsPlusNormal"/>
              <w:jc w:val="center"/>
              <w:rPr>
                <w:rFonts w:ascii="Times New Roman" w:hAnsi="Times New Roman" w:cs="Times New Roman"/>
              </w:rPr>
            </w:pPr>
            <w:r>
              <w:rPr>
                <w:rFonts w:ascii="Times New Roman" w:hAnsi="Times New Roman" w:cs="Times New Roman"/>
              </w:rPr>
              <w:t>13</w:t>
            </w:r>
          </w:p>
        </w:tc>
        <w:tc>
          <w:tcPr>
            <w:tcW w:w="1972" w:type="pct"/>
            <w:vMerge w:val="restart"/>
            <w:shd w:val="clear" w:color="auto" w:fill="auto"/>
          </w:tcPr>
          <w:p w14:paraId="2B93FF7D" w14:textId="77777777" w:rsidR="007154EC" w:rsidRDefault="00AE4382">
            <w:pPr>
              <w:pStyle w:val="ConsPlusNormal"/>
              <w:rPr>
                <w:rFonts w:ascii="Times New Roman" w:hAnsi="Times New Roman" w:cs="Times New Roman"/>
              </w:rPr>
            </w:pPr>
            <w:r>
              <w:rPr>
                <w:rFonts w:ascii="Times New Roman" w:hAnsi="Times New Roman" w:cs="Times New Roman"/>
              </w:rPr>
              <w:t>Предоставление в ЦПЭ экспортных контрактов за последние 3 года</w:t>
            </w:r>
          </w:p>
        </w:tc>
        <w:tc>
          <w:tcPr>
            <w:tcW w:w="1441" w:type="pct"/>
            <w:shd w:val="clear" w:color="auto" w:fill="auto"/>
          </w:tcPr>
          <w:p w14:paraId="67BD2211"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5DD0E733"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56B75928" w14:textId="77777777">
        <w:tc>
          <w:tcPr>
            <w:tcW w:w="377" w:type="pct"/>
            <w:vMerge/>
            <w:shd w:val="clear" w:color="auto" w:fill="auto"/>
          </w:tcPr>
          <w:p w14:paraId="3D5498D5"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177F5B9" w14:textId="77777777" w:rsidR="007154EC" w:rsidRDefault="007154EC">
            <w:pPr>
              <w:pStyle w:val="ConsPlusNormal"/>
              <w:rPr>
                <w:rFonts w:ascii="Times New Roman" w:hAnsi="Times New Roman" w:cs="Times New Roman"/>
              </w:rPr>
            </w:pPr>
          </w:p>
        </w:tc>
        <w:tc>
          <w:tcPr>
            <w:tcW w:w="1441" w:type="pct"/>
            <w:shd w:val="clear" w:color="auto" w:fill="auto"/>
          </w:tcPr>
          <w:p w14:paraId="221AABF3"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744358EC"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57C1AFE8" w14:textId="77777777">
        <w:tc>
          <w:tcPr>
            <w:tcW w:w="377" w:type="pct"/>
            <w:vMerge w:val="restart"/>
            <w:shd w:val="clear" w:color="auto" w:fill="auto"/>
          </w:tcPr>
          <w:p w14:paraId="52E44473" w14:textId="77777777" w:rsidR="007154EC" w:rsidRDefault="00AE4382">
            <w:pPr>
              <w:pStyle w:val="ConsPlusNormal"/>
              <w:jc w:val="center"/>
              <w:rPr>
                <w:rFonts w:ascii="Times New Roman" w:hAnsi="Times New Roman" w:cs="Times New Roman"/>
              </w:rPr>
            </w:pPr>
            <w:r>
              <w:rPr>
                <w:rFonts w:ascii="Times New Roman" w:hAnsi="Times New Roman" w:cs="Times New Roman"/>
              </w:rPr>
              <w:t>14</w:t>
            </w:r>
          </w:p>
        </w:tc>
        <w:tc>
          <w:tcPr>
            <w:tcW w:w="1972" w:type="pct"/>
            <w:vMerge w:val="restart"/>
            <w:shd w:val="clear" w:color="auto" w:fill="auto"/>
          </w:tcPr>
          <w:p w14:paraId="1A22BF5B" w14:textId="77777777" w:rsidR="007154EC" w:rsidRDefault="00AE4382">
            <w:pPr>
              <w:pStyle w:val="ConsPlusNormal"/>
              <w:rPr>
                <w:rFonts w:ascii="Times New Roman" w:hAnsi="Times New Roman" w:cs="Times New Roman"/>
              </w:rPr>
            </w:pPr>
            <w:r>
              <w:rPr>
                <w:rFonts w:ascii="Times New Roman" w:hAnsi="Times New Roman" w:cs="Times New Roman"/>
              </w:rPr>
              <w:t>Соотношение объема экспортных контрактов, заключенных в результате услуг ЦПЭ, к объему средств субсидии, затраченных ЦПЭ на оказание услуг за последние 3 года</w:t>
            </w:r>
          </w:p>
        </w:tc>
        <w:tc>
          <w:tcPr>
            <w:tcW w:w="1441" w:type="pct"/>
            <w:shd w:val="clear" w:color="auto" w:fill="auto"/>
          </w:tcPr>
          <w:p w14:paraId="4213B5CA" w14:textId="77777777" w:rsidR="007154EC" w:rsidRDefault="00AE4382">
            <w:pPr>
              <w:pStyle w:val="ConsPlusNormal"/>
              <w:jc w:val="center"/>
              <w:rPr>
                <w:rFonts w:ascii="Times New Roman" w:hAnsi="Times New Roman" w:cs="Times New Roman"/>
              </w:rPr>
            </w:pPr>
            <w:r>
              <w:rPr>
                <w:rFonts w:ascii="Times New Roman" w:hAnsi="Times New Roman" w:cs="Times New Roman"/>
              </w:rPr>
              <w:t>Более 30 рублей на 1 рубль поддержки</w:t>
            </w:r>
          </w:p>
        </w:tc>
        <w:tc>
          <w:tcPr>
            <w:tcW w:w="1210" w:type="pct"/>
            <w:shd w:val="clear" w:color="auto" w:fill="auto"/>
          </w:tcPr>
          <w:p w14:paraId="0931D4E9" w14:textId="77777777" w:rsidR="007154EC" w:rsidRDefault="00AE4382">
            <w:pPr>
              <w:pStyle w:val="ConsPlusNormal"/>
              <w:jc w:val="center"/>
              <w:rPr>
                <w:rFonts w:ascii="Times New Roman" w:hAnsi="Times New Roman" w:cs="Times New Roman"/>
              </w:rPr>
            </w:pPr>
            <w:r>
              <w:rPr>
                <w:rFonts w:ascii="Times New Roman" w:hAnsi="Times New Roman" w:cs="Times New Roman"/>
              </w:rPr>
              <w:t>2</w:t>
            </w:r>
          </w:p>
        </w:tc>
      </w:tr>
      <w:tr w:rsidR="007154EC" w14:paraId="683FE67D" w14:textId="77777777">
        <w:tc>
          <w:tcPr>
            <w:tcW w:w="377" w:type="pct"/>
            <w:vMerge/>
            <w:shd w:val="clear" w:color="auto" w:fill="auto"/>
          </w:tcPr>
          <w:p w14:paraId="3C863923"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044AD61A" w14:textId="77777777" w:rsidR="007154EC" w:rsidRDefault="007154EC">
            <w:pPr>
              <w:pStyle w:val="ConsPlusNormal"/>
              <w:rPr>
                <w:rFonts w:ascii="Times New Roman" w:hAnsi="Times New Roman" w:cs="Times New Roman"/>
              </w:rPr>
            </w:pPr>
          </w:p>
        </w:tc>
        <w:tc>
          <w:tcPr>
            <w:tcW w:w="1441" w:type="pct"/>
            <w:shd w:val="clear" w:color="auto" w:fill="auto"/>
          </w:tcPr>
          <w:p w14:paraId="46044384"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15 до 30 рублей на 1 рубль поддержки</w:t>
            </w:r>
          </w:p>
        </w:tc>
        <w:tc>
          <w:tcPr>
            <w:tcW w:w="1210" w:type="pct"/>
            <w:shd w:val="clear" w:color="auto" w:fill="auto"/>
          </w:tcPr>
          <w:p w14:paraId="2C9EEEE7"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40422FAF" w14:textId="77777777">
        <w:tc>
          <w:tcPr>
            <w:tcW w:w="377" w:type="pct"/>
            <w:vMerge/>
            <w:shd w:val="clear" w:color="auto" w:fill="auto"/>
          </w:tcPr>
          <w:p w14:paraId="767A29B1"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479E54CD" w14:textId="77777777" w:rsidR="007154EC" w:rsidRDefault="007154EC">
            <w:pPr>
              <w:pStyle w:val="ConsPlusNormal"/>
              <w:rPr>
                <w:rFonts w:ascii="Times New Roman" w:hAnsi="Times New Roman" w:cs="Times New Roman"/>
              </w:rPr>
            </w:pPr>
          </w:p>
        </w:tc>
        <w:tc>
          <w:tcPr>
            <w:tcW w:w="1441" w:type="pct"/>
            <w:shd w:val="clear" w:color="auto" w:fill="auto"/>
          </w:tcPr>
          <w:p w14:paraId="20280CB9"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7 до 15 рублей на 1 рубль поддержки</w:t>
            </w:r>
          </w:p>
        </w:tc>
        <w:tc>
          <w:tcPr>
            <w:tcW w:w="1210" w:type="pct"/>
            <w:shd w:val="clear" w:color="auto" w:fill="auto"/>
          </w:tcPr>
          <w:p w14:paraId="3B7CDD4A"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4C463BD0" w14:textId="77777777">
        <w:tc>
          <w:tcPr>
            <w:tcW w:w="377" w:type="pct"/>
            <w:vMerge/>
            <w:shd w:val="clear" w:color="auto" w:fill="auto"/>
          </w:tcPr>
          <w:p w14:paraId="462C1135"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239D06C8" w14:textId="77777777" w:rsidR="007154EC" w:rsidRDefault="007154EC">
            <w:pPr>
              <w:pStyle w:val="ConsPlusNormal"/>
              <w:rPr>
                <w:rFonts w:ascii="Times New Roman" w:hAnsi="Times New Roman" w:cs="Times New Roman"/>
              </w:rPr>
            </w:pPr>
          </w:p>
        </w:tc>
        <w:tc>
          <w:tcPr>
            <w:tcW w:w="1441" w:type="pct"/>
            <w:shd w:val="clear" w:color="auto" w:fill="auto"/>
          </w:tcPr>
          <w:p w14:paraId="5A19E90B" w14:textId="77777777" w:rsidR="007154EC" w:rsidRDefault="00AE4382">
            <w:pPr>
              <w:pStyle w:val="ConsPlusNormal"/>
              <w:jc w:val="center"/>
              <w:rPr>
                <w:rFonts w:ascii="Times New Roman" w:hAnsi="Times New Roman" w:cs="Times New Roman"/>
              </w:rPr>
            </w:pPr>
            <w:r>
              <w:rPr>
                <w:rFonts w:ascii="Times New Roman" w:hAnsi="Times New Roman" w:cs="Times New Roman"/>
              </w:rPr>
              <w:t>Менее 7 рублей на 1 рубль поддержки</w:t>
            </w:r>
          </w:p>
        </w:tc>
        <w:tc>
          <w:tcPr>
            <w:tcW w:w="1210" w:type="pct"/>
            <w:shd w:val="clear" w:color="auto" w:fill="auto"/>
          </w:tcPr>
          <w:p w14:paraId="2F0E224A"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148EFBE5" w14:textId="77777777">
        <w:tc>
          <w:tcPr>
            <w:tcW w:w="377" w:type="pct"/>
            <w:vMerge w:val="restart"/>
            <w:shd w:val="clear" w:color="auto" w:fill="auto"/>
          </w:tcPr>
          <w:p w14:paraId="3D71669D" w14:textId="77777777" w:rsidR="007154EC" w:rsidRDefault="00AE4382">
            <w:pPr>
              <w:pStyle w:val="ConsPlusNormal"/>
              <w:jc w:val="center"/>
              <w:rPr>
                <w:rFonts w:ascii="Times New Roman" w:hAnsi="Times New Roman" w:cs="Times New Roman"/>
              </w:rPr>
            </w:pPr>
            <w:r>
              <w:rPr>
                <w:rFonts w:ascii="Times New Roman" w:hAnsi="Times New Roman" w:cs="Times New Roman"/>
              </w:rPr>
              <w:t>15</w:t>
            </w:r>
          </w:p>
        </w:tc>
        <w:tc>
          <w:tcPr>
            <w:tcW w:w="1972" w:type="pct"/>
            <w:vMerge w:val="restart"/>
            <w:shd w:val="clear" w:color="auto" w:fill="auto"/>
          </w:tcPr>
          <w:p w14:paraId="427A7CE3" w14:textId="77777777" w:rsidR="007154EC" w:rsidRDefault="00AE4382">
            <w:pPr>
              <w:pStyle w:val="ConsPlusNormal"/>
              <w:rPr>
                <w:rFonts w:ascii="Times New Roman" w:hAnsi="Times New Roman" w:cs="Times New Roman"/>
              </w:rPr>
            </w:pPr>
            <w:r>
              <w:rPr>
                <w:rFonts w:ascii="Times New Roman" w:hAnsi="Times New Roman" w:cs="Times New Roman"/>
              </w:rPr>
              <w:t>Количество стран экспорта</w:t>
            </w:r>
          </w:p>
        </w:tc>
        <w:tc>
          <w:tcPr>
            <w:tcW w:w="1441" w:type="pct"/>
            <w:shd w:val="clear" w:color="auto" w:fill="auto"/>
          </w:tcPr>
          <w:p w14:paraId="7015E0DC" w14:textId="77777777" w:rsidR="007154EC" w:rsidRDefault="00AE4382">
            <w:pPr>
              <w:pStyle w:val="ConsPlusNormal"/>
              <w:jc w:val="center"/>
              <w:rPr>
                <w:rFonts w:ascii="Times New Roman" w:hAnsi="Times New Roman" w:cs="Times New Roman"/>
              </w:rPr>
            </w:pPr>
            <w:r>
              <w:rPr>
                <w:rFonts w:ascii="Times New Roman" w:hAnsi="Times New Roman" w:cs="Times New Roman"/>
              </w:rPr>
              <w:t>Более 40</w:t>
            </w:r>
          </w:p>
        </w:tc>
        <w:tc>
          <w:tcPr>
            <w:tcW w:w="1210" w:type="pct"/>
            <w:shd w:val="clear" w:color="auto" w:fill="auto"/>
          </w:tcPr>
          <w:p w14:paraId="1260544E"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02535B7F" w14:textId="77777777">
        <w:tc>
          <w:tcPr>
            <w:tcW w:w="377" w:type="pct"/>
            <w:vMerge/>
            <w:shd w:val="clear" w:color="auto" w:fill="auto"/>
          </w:tcPr>
          <w:p w14:paraId="4C624593"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113F9E2" w14:textId="77777777" w:rsidR="007154EC" w:rsidRDefault="007154EC">
            <w:pPr>
              <w:pStyle w:val="ConsPlusNormal"/>
              <w:rPr>
                <w:rFonts w:ascii="Times New Roman" w:hAnsi="Times New Roman" w:cs="Times New Roman"/>
              </w:rPr>
            </w:pPr>
          </w:p>
        </w:tc>
        <w:tc>
          <w:tcPr>
            <w:tcW w:w="1441" w:type="pct"/>
            <w:shd w:val="clear" w:color="auto" w:fill="auto"/>
          </w:tcPr>
          <w:p w14:paraId="26663902"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10 до 40</w:t>
            </w:r>
          </w:p>
        </w:tc>
        <w:tc>
          <w:tcPr>
            <w:tcW w:w="1210" w:type="pct"/>
            <w:shd w:val="clear" w:color="auto" w:fill="auto"/>
          </w:tcPr>
          <w:p w14:paraId="3AA5B667"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0D02B8F9" w14:textId="77777777">
        <w:tc>
          <w:tcPr>
            <w:tcW w:w="377" w:type="pct"/>
            <w:vMerge/>
            <w:shd w:val="clear" w:color="auto" w:fill="auto"/>
          </w:tcPr>
          <w:p w14:paraId="52E9D4F4"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6F9B68DC" w14:textId="77777777" w:rsidR="007154EC" w:rsidRDefault="007154EC">
            <w:pPr>
              <w:pStyle w:val="ConsPlusNormal"/>
              <w:rPr>
                <w:rFonts w:ascii="Times New Roman" w:hAnsi="Times New Roman" w:cs="Times New Roman"/>
              </w:rPr>
            </w:pPr>
          </w:p>
        </w:tc>
        <w:tc>
          <w:tcPr>
            <w:tcW w:w="1441" w:type="pct"/>
            <w:shd w:val="clear" w:color="auto" w:fill="auto"/>
          </w:tcPr>
          <w:p w14:paraId="3812B70F" w14:textId="77777777" w:rsidR="007154EC" w:rsidRDefault="00AE4382">
            <w:pPr>
              <w:pStyle w:val="ConsPlusNormal"/>
              <w:jc w:val="center"/>
              <w:rPr>
                <w:rFonts w:ascii="Times New Roman" w:hAnsi="Times New Roman" w:cs="Times New Roman"/>
              </w:rPr>
            </w:pPr>
            <w:r>
              <w:rPr>
                <w:rFonts w:ascii="Times New Roman" w:hAnsi="Times New Roman" w:cs="Times New Roman"/>
              </w:rPr>
              <w:t>Менее 10</w:t>
            </w:r>
          </w:p>
        </w:tc>
        <w:tc>
          <w:tcPr>
            <w:tcW w:w="1210" w:type="pct"/>
            <w:shd w:val="clear" w:color="auto" w:fill="auto"/>
          </w:tcPr>
          <w:p w14:paraId="41058D18"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68877483" w14:textId="77777777">
        <w:tc>
          <w:tcPr>
            <w:tcW w:w="377" w:type="pct"/>
            <w:vMerge w:val="restart"/>
            <w:shd w:val="clear" w:color="auto" w:fill="auto"/>
          </w:tcPr>
          <w:p w14:paraId="3C7EE779" w14:textId="77777777" w:rsidR="007154EC" w:rsidRDefault="00AE4382">
            <w:pPr>
              <w:pStyle w:val="ConsPlusNormal"/>
              <w:jc w:val="center"/>
              <w:rPr>
                <w:rFonts w:ascii="Times New Roman" w:hAnsi="Times New Roman" w:cs="Times New Roman"/>
              </w:rPr>
            </w:pPr>
            <w:r>
              <w:rPr>
                <w:rFonts w:ascii="Times New Roman" w:hAnsi="Times New Roman" w:cs="Times New Roman"/>
              </w:rPr>
              <w:t>16</w:t>
            </w:r>
          </w:p>
        </w:tc>
        <w:tc>
          <w:tcPr>
            <w:tcW w:w="1972" w:type="pct"/>
            <w:vMerge w:val="restart"/>
            <w:shd w:val="clear" w:color="auto" w:fill="auto"/>
          </w:tcPr>
          <w:p w14:paraId="6B82DD94" w14:textId="77777777" w:rsidR="007154EC" w:rsidRDefault="00AE4382">
            <w:pPr>
              <w:pStyle w:val="ConsPlusNormal"/>
              <w:rPr>
                <w:rFonts w:ascii="Times New Roman" w:hAnsi="Times New Roman" w:cs="Times New Roman"/>
              </w:rPr>
            </w:pPr>
            <w:r>
              <w:rPr>
                <w:rFonts w:ascii="Times New Roman" w:hAnsi="Times New Roman" w:cs="Times New Roman"/>
              </w:rPr>
              <w:t>Количество товарных позиций</w:t>
            </w:r>
          </w:p>
        </w:tc>
        <w:tc>
          <w:tcPr>
            <w:tcW w:w="1441" w:type="pct"/>
            <w:shd w:val="clear" w:color="auto" w:fill="auto"/>
          </w:tcPr>
          <w:p w14:paraId="167B61B1" w14:textId="77777777" w:rsidR="007154EC" w:rsidRDefault="00AE4382">
            <w:pPr>
              <w:pStyle w:val="ConsPlusNormal"/>
              <w:jc w:val="center"/>
              <w:rPr>
                <w:rFonts w:ascii="Times New Roman" w:hAnsi="Times New Roman" w:cs="Times New Roman"/>
              </w:rPr>
            </w:pPr>
            <w:r>
              <w:rPr>
                <w:rFonts w:ascii="Times New Roman" w:hAnsi="Times New Roman" w:cs="Times New Roman"/>
              </w:rPr>
              <w:t>Более 50</w:t>
            </w:r>
          </w:p>
        </w:tc>
        <w:tc>
          <w:tcPr>
            <w:tcW w:w="1210" w:type="pct"/>
            <w:shd w:val="clear" w:color="auto" w:fill="auto"/>
          </w:tcPr>
          <w:p w14:paraId="165F7E92"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357B419D" w14:textId="77777777">
        <w:tc>
          <w:tcPr>
            <w:tcW w:w="377" w:type="pct"/>
            <w:vMerge/>
            <w:shd w:val="clear" w:color="auto" w:fill="auto"/>
          </w:tcPr>
          <w:p w14:paraId="2F8DBEC0"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6BDB9A92" w14:textId="77777777" w:rsidR="007154EC" w:rsidRDefault="007154EC">
            <w:pPr>
              <w:pStyle w:val="ConsPlusNormal"/>
              <w:rPr>
                <w:rFonts w:ascii="Times New Roman" w:hAnsi="Times New Roman" w:cs="Times New Roman"/>
              </w:rPr>
            </w:pPr>
          </w:p>
        </w:tc>
        <w:tc>
          <w:tcPr>
            <w:tcW w:w="1441" w:type="pct"/>
            <w:shd w:val="clear" w:color="auto" w:fill="auto"/>
          </w:tcPr>
          <w:p w14:paraId="62C5D689" w14:textId="77777777" w:rsidR="007154EC" w:rsidRDefault="00AE4382">
            <w:pPr>
              <w:pStyle w:val="ConsPlusNormal"/>
              <w:jc w:val="center"/>
              <w:rPr>
                <w:rFonts w:ascii="Times New Roman" w:hAnsi="Times New Roman" w:cs="Times New Roman"/>
              </w:rPr>
            </w:pPr>
            <w:r>
              <w:rPr>
                <w:rFonts w:ascii="Times New Roman" w:hAnsi="Times New Roman" w:cs="Times New Roman"/>
              </w:rPr>
              <w:t xml:space="preserve">От 10 до 50 </w:t>
            </w:r>
          </w:p>
        </w:tc>
        <w:tc>
          <w:tcPr>
            <w:tcW w:w="1210" w:type="pct"/>
            <w:shd w:val="clear" w:color="auto" w:fill="auto"/>
          </w:tcPr>
          <w:p w14:paraId="5AC43D94" w14:textId="77777777" w:rsidR="007154EC" w:rsidRDefault="00AE4382">
            <w:pPr>
              <w:pStyle w:val="ConsPlusNormal"/>
              <w:jc w:val="center"/>
              <w:rPr>
                <w:rFonts w:ascii="Times New Roman" w:hAnsi="Times New Roman" w:cs="Times New Roman"/>
              </w:rPr>
            </w:pPr>
            <w:r>
              <w:rPr>
                <w:rFonts w:ascii="Times New Roman" w:hAnsi="Times New Roman" w:cs="Times New Roman"/>
              </w:rPr>
              <w:t>0,5</w:t>
            </w:r>
          </w:p>
        </w:tc>
      </w:tr>
      <w:tr w:rsidR="007154EC" w14:paraId="6F211C43" w14:textId="77777777">
        <w:tc>
          <w:tcPr>
            <w:tcW w:w="377" w:type="pct"/>
            <w:vMerge/>
            <w:shd w:val="clear" w:color="auto" w:fill="auto"/>
          </w:tcPr>
          <w:p w14:paraId="5490FE9F"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59850AC1" w14:textId="77777777" w:rsidR="007154EC" w:rsidRDefault="007154EC">
            <w:pPr>
              <w:pStyle w:val="ConsPlusNormal"/>
              <w:rPr>
                <w:rFonts w:ascii="Times New Roman" w:hAnsi="Times New Roman" w:cs="Times New Roman"/>
              </w:rPr>
            </w:pPr>
          </w:p>
        </w:tc>
        <w:tc>
          <w:tcPr>
            <w:tcW w:w="1441" w:type="pct"/>
            <w:shd w:val="clear" w:color="auto" w:fill="auto"/>
          </w:tcPr>
          <w:p w14:paraId="5FFA64A7" w14:textId="77777777" w:rsidR="007154EC" w:rsidRDefault="00AE4382">
            <w:pPr>
              <w:pStyle w:val="ConsPlusNormal"/>
              <w:jc w:val="center"/>
              <w:rPr>
                <w:rFonts w:ascii="Times New Roman" w:hAnsi="Times New Roman" w:cs="Times New Roman"/>
              </w:rPr>
            </w:pPr>
            <w:r>
              <w:rPr>
                <w:rFonts w:ascii="Times New Roman" w:hAnsi="Times New Roman" w:cs="Times New Roman"/>
              </w:rPr>
              <w:t>Менее 10</w:t>
            </w:r>
          </w:p>
        </w:tc>
        <w:tc>
          <w:tcPr>
            <w:tcW w:w="1210" w:type="pct"/>
            <w:shd w:val="clear" w:color="auto" w:fill="auto"/>
          </w:tcPr>
          <w:p w14:paraId="23F45301"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26E3078C" w14:textId="77777777">
        <w:tc>
          <w:tcPr>
            <w:tcW w:w="377" w:type="pct"/>
            <w:vMerge w:val="restart"/>
            <w:shd w:val="clear" w:color="auto" w:fill="auto"/>
          </w:tcPr>
          <w:p w14:paraId="64461A71" w14:textId="77777777" w:rsidR="007154EC" w:rsidRDefault="00AE4382">
            <w:pPr>
              <w:pStyle w:val="ConsPlusNormal"/>
              <w:jc w:val="center"/>
              <w:rPr>
                <w:rFonts w:ascii="Times New Roman" w:hAnsi="Times New Roman" w:cs="Times New Roman"/>
              </w:rPr>
            </w:pPr>
            <w:r>
              <w:rPr>
                <w:rFonts w:ascii="Times New Roman" w:hAnsi="Times New Roman" w:cs="Times New Roman"/>
              </w:rPr>
              <w:t>17</w:t>
            </w:r>
          </w:p>
        </w:tc>
        <w:tc>
          <w:tcPr>
            <w:tcW w:w="1972" w:type="pct"/>
            <w:vMerge w:val="restart"/>
            <w:shd w:val="clear" w:color="auto" w:fill="auto"/>
          </w:tcPr>
          <w:p w14:paraId="707154AA" w14:textId="77777777" w:rsidR="007154EC" w:rsidRDefault="00AE4382">
            <w:pPr>
              <w:pStyle w:val="ConsPlusNormal"/>
              <w:rPr>
                <w:rFonts w:ascii="Times New Roman" w:hAnsi="Times New Roman" w:cs="Times New Roman"/>
              </w:rPr>
            </w:pPr>
            <w:r>
              <w:rPr>
                <w:rFonts w:ascii="Times New Roman" w:hAnsi="Times New Roman" w:cs="Times New Roman"/>
              </w:rPr>
              <w:t>Какие условия отсрочки платежа компания может предоставить иностранному покупателю</w:t>
            </w:r>
          </w:p>
        </w:tc>
        <w:tc>
          <w:tcPr>
            <w:tcW w:w="1441" w:type="pct"/>
            <w:shd w:val="clear" w:color="auto" w:fill="auto"/>
          </w:tcPr>
          <w:p w14:paraId="46C9E203" w14:textId="77777777" w:rsidR="007154EC" w:rsidRDefault="00AE4382">
            <w:pPr>
              <w:pStyle w:val="ConsPlusNormal"/>
              <w:jc w:val="center"/>
              <w:rPr>
                <w:rFonts w:ascii="Times New Roman" w:hAnsi="Times New Roman" w:cs="Times New Roman"/>
              </w:rPr>
            </w:pPr>
            <w:r>
              <w:rPr>
                <w:rFonts w:ascii="Times New Roman" w:hAnsi="Times New Roman" w:cs="Times New Roman"/>
              </w:rPr>
              <w:t>Более 90 календарных дней</w:t>
            </w:r>
          </w:p>
        </w:tc>
        <w:tc>
          <w:tcPr>
            <w:tcW w:w="1210" w:type="pct"/>
            <w:shd w:val="clear" w:color="auto" w:fill="auto"/>
          </w:tcPr>
          <w:p w14:paraId="49F0686D" w14:textId="77777777" w:rsidR="007154EC" w:rsidRDefault="00AE4382">
            <w:pPr>
              <w:pStyle w:val="ConsPlusNormal"/>
              <w:jc w:val="center"/>
              <w:rPr>
                <w:rFonts w:ascii="Times New Roman" w:hAnsi="Times New Roman" w:cs="Times New Roman"/>
              </w:rPr>
            </w:pPr>
            <w:r>
              <w:rPr>
                <w:rFonts w:ascii="Times New Roman" w:hAnsi="Times New Roman" w:cs="Times New Roman"/>
              </w:rPr>
              <w:t>1,5</w:t>
            </w:r>
          </w:p>
        </w:tc>
      </w:tr>
      <w:tr w:rsidR="007154EC" w14:paraId="77337893" w14:textId="77777777">
        <w:tc>
          <w:tcPr>
            <w:tcW w:w="377" w:type="pct"/>
            <w:vMerge/>
            <w:shd w:val="clear" w:color="auto" w:fill="auto"/>
          </w:tcPr>
          <w:p w14:paraId="6EA5598D"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5869724E" w14:textId="77777777" w:rsidR="007154EC" w:rsidRDefault="007154EC">
            <w:pPr>
              <w:pStyle w:val="ConsPlusNormal"/>
              <w:rPr>
                <w:rFonts w:ascii="Times New Roman" w:hAnsi="Times New Roman" w:cs="Times New Roman"/>
              </w:rPr>
            </w:pPr>
          </w:p>
        </w:tc>
        <w:tc>
          <w:tcPr>
            <w:tcW w:w="1441" w:type="pct"/>
            <w:shd w:val="clear" w:color="auto" w:fill="auto"/>
          </w:tcPr>
          <w:p w14:paraId="6052EC61" w14:textId="77777777" w:rsidR="007154EC" w:rsidRDefault="00AE4382">
            <w:pPr>
              <w:pStyle w:val="ConsPlusNormal"/>
              <w:jc w:val="center"/>
              <w:rPr>
                <w:rFonts w:ascii="Times New Roman" w:hAnsi="Times New Roman" w:cs="Times New Roman"/>
              </w:rPr>
            </w:pPr>
            <w:r>
              <w:rPr>
                <w:rFonts w:ascii="Times New Roman" w:hAnsi="Times New Roman" w:cs="Times New Roman"/>
              </w:rPr>
              <w:t>От 30 до 90 календарных дней</w:t>
            </w:r>
          </w:p>
        </w:tc>
        <w:tc>
          <w:tcPr>
            <w:tcW w:w="1210" w:type="pct"/>
            <w:shd w:val="clear" w:color="auto" w:fill="auto"/>
          </w:tcPr>
          <w:p w14:paraId="68434178"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2739D82C" w14:textId="77777777">
        <w:tc>
          <w:tcPr>
            <w:tcW w:w="377" w:type="pct"/>
            <w:vMerge/>
            <w:shd w:val="clear" w:color="auto" w:fill="auto"/>
          </w:tcPr>
          <w:p w14:paraId="0CA59365"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4714440F" w14:textId="77777777" w:rsidR="007154EC" w:rsidRDefault="007154EC">
            <w:pPr>
              <w:pStyle w:val="ConsPlusNormal"/>
              <w:rPr>
                <w:rFonts w:ascii="Times New Roman" w:hAnsi="Times New Roman" w:cs="Times New Roman"/>
              </w:rPr>
            </w:pPr>
          </w:p>
        </w:tc>
        <w:tc>
          <w:tcPr>
            <w:tcW w:w="1441" w:type="pct"/>
            <w:shd w:val="clear" w:color="auto" w:fill="auto"/>
          </w:tcPr>
          <w:p w14:paraId="6F83E064" w14:textId="77777777" w:rsidR="007154EC" w:rsidRDefault="00AE4382">
            <w:pPr>
              <w:pStyle w:val="ConsPlusNormal"/>
              <w:jc w:val="center"/>
              <w:rPr>
                <w:rFonts w:ascii="Times New Roman" w:hAnsi="Times New Roman" w:cs="Times New Roman"/>
              </w:rPr>
            </w:pPr>
            <w:r>
              <w:rPr>
                <w:rFonts w:ascii="Times New Roman" w:hAnsi="Times New Roman" w:cs="Times New Roman"/>
              </w:rPr>
              <w:t>Оплата при поставке</w:t>
            </w:r>
          </w:p>
        </w:tc>
        <w:tc>
          <w:tcPr>
            <w:tcW w:w="1210" w:type="pct"/>
            <w:shd w:val="clear" w:color="auto" w:fill="auto"/>
          </w:tcPr>
          <w:p w14:paraId="31446094"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2666A68A" w14:textId="77777777">
        <w:tc>
          <w:tcPr>
            <w:tcW w:w="377" w:type="pct"/>
            <w:vMerge/>
            <w:shd w:val="clear" w:color="auto" w:fill="auto"/>
          </w:tcPr>
          <w:p w14:paraId="7126D19E"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9449F18" w14:textId="77777777" w:rsidR="007154EC" w:rsidRDefault="007154EC">
            <w:pPr>
              <w:pStyle w:val="ConsPlusNormal"/>
              <w:rPr>
                <w:rFonts w:ascii="Times New Roman" w:hAnsi="Times New Roman" w:cs="Times New Roman"/>
              </w:rPr>
            </w:pPr>
          </w:p>
        </w:tc>
        <w:tc>
          <w:tcPr>
            <w:tcW w:w="1441" w:type="pct"/>
            <w:shd w:val="clear" w:color="auto" w:fill="auto"/>
          </w:tcPr>
          <w:p w14:paraId="58984FEE" w14:textId="77777777" w:rsidR="007154EC" w:rsidRDefault="00AE4382">
            <w:pPr>
              <w:pStyle w:val="ConsPlusNormal"/>
              <w:jc w:val="center"/>
              <w:rPr>
                <w:rFonts w:ascii="Times New Roman" w:hAnsi="Times New Roman" w:cs="Times New Roman"/>
              </w:rPr>
            </w:pPr>
            <w:r>
              <w:rPr>
                <w:rFonts w:ascii="Times New Roman" w:hAnsi="Times New Roman" w:cs="Times New Roman"/>
              </w:rPr>
              <w:t>Оплата авансом</w:t>
            </w:r>
          </w:p>
        </w:tc>
        <w:tc>
          <w:tcPr>
            <w:tcW w:w="1210" w:type="pct"/>
            <w:shd w:val="clear" w:color="auto" w:fill="auto"/>
          </w:tcPr>
          <w:p w14:paraId="663F532C"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7616385F" w14:textId="77777777">
        <w:tc>
          <w:tcPr>
            <w:tcW w:w="377" w:type="pct"/>
            <w:vMerge w:val="restart"/>
            <w:shd w:val="clear" w:color="auto" w:fill="auto"/>
          </w:tcPr>
          <w:p w14:paraId="4B0FB0A8" w14:textId="77777777" w:rsidR="007154EC" w:rsidRDefault="00AE4382">
            <w:pPr>
              <w:pStyle w:val="ConsPlusNormal"/>
              <w:jc w:val="center"/>
              <w:rPr>
                <w:rFonts w:ascii="Times New Roman" w:hAnsi="Times New Roman" w:cs="Times New Roman"/>
              </w:rPr>
            </w:pPr>
            <w:r>
              <w:rPr>
                <w:rFonts w:ascii="Times New Roman" w:hAnsi="Times New Roman" w:cs="Times New Roman"/>
              </w:rPr>
              <w:t>18</w:t>
            </w:r>
          </w:p>
        </w:tc>
        <w:tc>
          <w:tcPr>
            <w:tcW w:w="1972" w:type="pct"/>
            <w:vMerge w:val="restart"/>
            <w:shd w:val="clear" w:color="auto" w:fill="auto"/>
          </w:tcPr>
          <w:p w14:paraId="33F90389" w14:textId="77777777" w:rsidR="007154EC" w:rsidRDefault="00AE4382">
            <w:pPr>
              <w:pStyle w:val="ConsPlusNormal"/>
              <w:rPr>
                <w:rFonts w:ascii="Times New Roman" w:hAnsi="Times New Roman" w:cs="Times New Roman"/>
              </w:rPr>
            </w:pPr>
            <w:r>
              <w:rPr>
                <w:rFonts w:ascii="Times New Roman" w:hAnsi="Times New Roman" w:cs="Times New Roman"/>
              </w:rPr>
              <w:t>Получение финансовых продуктов Группы РЭЦ за последние 3 года</w:t>
            </w:r>
          </w:p>
        </w:tc>
        <w:tc>
          <w:tcPr>
            <w:tcW w:w="1441" w:type="pct"/>
            <w:shd w:val="clear" w:color="auto" w:fill="auto"/>
          </w:tcPr>
          <w:p w14:paraId="730964D3"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4A6DEC7C"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2F2A08B9" w14:textId="77777777">
        <w:tc>
          <w:tcPr>
            <w:tcW w:w="377" w:type="pct"/>
            <w:vMerge/>
            <w:shd w:val="clear" w:color="auto" w:fill="auto"/>
          </w:tcPr>
          <w:p w14:paraId="4D7D80DC"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62C54492" w14:textId="77777777" w:rsidR="007154EC" w:rsidRDefault="007154EC">
            <w:pPr>
              <w:pStyle w:val="ConsPlusNormal"/>
              <w:rPr>
                <w:rFonts w:ascii="Times New Roman" w:hAnsi="Times New Roman" w:cs="Times New Roman"/>
              </w:rPr>
            </w:pPr>
          </w:p>
        </w:tc>
        <w:tc>
          <w:tcPr>
            <w:tcW w:w="1441" w:type="pct"/>
            <w:shd w:val="clear" w:color="auto" w:fill="auto"/>
          </w:tcPr>
          <w:p w14:paraId="44E48E46"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0F32E93A"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2F998F6D" w14:textId="77777777">
        <w:tc>
          <w:tcPr>
            <w:tcW w:w="377" w:type="pct"/>
            <w:vMerge w:val="restart"/>
            <w:shd w:val="clear" w:color="auto" w:fill="auto"/>
          </w:tcPr>
          <w:p w14:paraId="7A9D72F3" w14:textId="77777777" w:rsidR="007154EC" w:rsidRDefault="00AE4382">
            <w:pPr>
              <w:pStyle w:val="ConsPlusNormal"/>
              <w:jc w:val="center"/>
              <w:rPr>
                <w:rFonts w:ascii="Times New Roman" w:hAnsi="Times New Roman" w:cs="Times New Roman"/>
              </w:rPr>
            </w:pPr>
            <w:r>
              <w:rPr>
                <w:rFonts w:ascii="Times New Roman" w:hAnsi="Times New Roman" w:cs="Times New Roman"/>
              </w:rPr>
              <w:t>19</w:t>
            </w:r>
          </w:p>
        </w:tc>
        <w:tc>
          <w:tcPr>
            <w:tcW w:w="1972" w:type="pct"/>
            <w:vMerge w:val="restart"/>
            <w:shd w:val="clear" w:color="auto" w:fill="auto"/>
          </w:tcPr>
          <w:p w14:paraId="054FDB01" w14:textId="77777777" w:rsidR="007154EC" w:rsidRDefault="00AE4382">
            <w:pPr>
              <w:pStyle w:val="ConsPlusNormal"/>
              <w:rPr>
                <w:rFonts w:ascii="Times New Roman" w:hAnsi="Times New Roman" w:cs="Times New Roman"/>
              </w:rPr>
            </w:pPr>
            <w:r>
              <w:rPr>
                <w:rFonts w:ascii="Times New Roman" w:hAnsi="Times New Roman" w:cs="Times New Roman"/>
              </w:rPr>
              <w:t>Готова ли компания инвестировать в расширение производства в течение года с даты подачи заявки</w:t>
            </w:r>
          </w:p>
        </w:tc>
        <w:tc>
          <w:tcPr>
            <w:tcW w:w="1441" w:type="pct"/>
            <w:shd w:val="clear" w:color="auto" w:fill="auto"/>
          </w:tcPr>
          <w:p w14:paraId="63915941"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5A19ECAD"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41FBA00A" w14:textId="77777777">
        <w:tc>
          <w:tcPr>
            <w:tcW w:w="377" w:type="pct"/>
            <w:vMerge/>
            <w:shd w:val="clear" w:color="auto" w:fill="auto"/>
          </w:tcPr>
          <w:p w14:paraId="312015A0"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36EA6A7A" w14:textId="77777777" w:rsidR="007154EC" w:rsidRDefault="007154EC">
            <w:pPr>
              <w:pStyle w:val="ConsPlusNormal"/>
              <w:rPr>
                <w:rFonts w:ascii="Times New Roman" w:hAnsi="Times New Roman" w:cs="Times New Roman"/>
              </w:rPr>
            </w:pPr>
          </w:p>
        </w:tc>
        <w:tc>
          <w:tcPr>
            <w:tcW w:w="1441" w:type="pct"/>
            <w:shd w:val="clear" w:color="auto" w:fill="auto"/>
          </w:tcPr>
          <w:p w14:paraId="5A038B82"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550BD51D"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66CCEF50" w14:textId="77777777">
        <w:tc>
          <w:tcPr>
            <w:tcW w:w="377" w:type="pct"/>
            <w:vMerge w:val="restart"/>
            <w:shd w:val="clear" w:color="auto" w:fill="auto"/>
          </w:tcPr>
          <w:p w14:paraId="6D3765B0" w14:textId="77777777" w:rsidR="007154EC" w:rsidRDefault="00AE4382">
            <w:pPr>
              <w:pStyle w:val="ConsPlusNormal"/>
              <w:jc w:val="center"/>
              <w:rPr>
                <w:rFonts w:ascii="Times New Roman" w:hAnsi="Times New Roman" w:cs="Times New Roman"/>
              </w:rPr>
            </w:pPr>
            <w:r>
              <w:rPr>
                <w:rFonts w:ascii="Times New Roman" w:hAnsi="Times New Roman" w:cs="Times New Roman"/>
              </w:rPr>
              <w:t>20</w:t>
            </w:r>
          </w:p>
        </w:tc>
        <w:tc>
          <w:tcPr>
            <w:tcW w:w="1972" w:type="pct"/>
            <w:vMerge w:val="restart"/>
            <w:shd w:val="clear" w:color="auto" w:fill="auto"/>
          </w:tcPr>
          <w:p w14:paraId="01450AC6" w14:textId="77777777" w:rsidR="007154EC" w:rsidRDefault="00AE4382">
            <w:pPr>
              <w:pStyle w:val="ConsPlusNormal"/>
              <w:rPr>
                <w:rFonts w:ascii="Times New Roman" w:hAnsi="Times New Roman" w:cs="Times New Roman"/>
              </w:rPr>
            </w:pPr>
            <w:r>
              <w:rPr>
                <w:rFonts w:ascii="Times New Roman" w:hAnsi="Times New Roman" w:cs="Times New Roman"/>
              </w:rPr>
              <w:t>Подавала ли компания заявку на участие в региональном конкурсе «Экспортер года» в текущем году</w:t>
            </w:r>
          </w:p>
        </w:tc>
        <w:tc>
          <w:tcPr>
            <w:tcW w:w="1441" w:type="pct"/>
            <w:shd w:val="clear" w:color="auto" w:fill="auto"/>
          </w:tcPr>
          <w:p w14:paraId="50BB0EE4" w14:textId="77777777" w:rsidR="007154EC" w:rsidRDefault="00AE4382">
            <w:pPr>
              <w:pStyle w:val="ConsPlusNormal"/>
              <w:jc w:val="center"/>
              <w:rPr>
                <w:rFonts w:ascii="Times New Roman" w:hAnsi="Times New Roman" w:cs="Times New Roman"/>
              </w:rPr>
            </w:pPr>
            <w:r>
              <w:rPr>
                <w:rFonts w:ascii="Times New Roman" w:hAnsi="Times New Roman" w:cs="Times New Roman"/>
              </w:rPr>
              <w:t>Да</w:t>
            </w:r>
          </w:p>
        </w:tc>
        <w:tc>
          <w:tcPr>
            <w:tcW w:w="1210" w:type="pct"/>
            <w:shd w:val="clear" w:color="auto" w:fill="auto"/>
          </w:tcPr>
          <w:p w14:paraId="33372D2D" w14:textId="77777777" w:rsidR="007154EC" w:rsidRDefault="00AE4382">
            <w:pPr>
              <w:pStyle w:val="ConsPlusNormal"/>
              <w:jc w:val="center"/>
              <w:rPr>
                <w:rFonts w:ascii="Times New Roman" w:hAnsi="Times New Roman" w:cs="Times New Roman"/>
              </w:rPr>
            </w:pPr>
            <w:r>
              <w:rPr>
                <w:rFonts w:ascii="Times New Roman" w:hAnsi="Times New Roman" w:cs="Times New Roman"/>
              </w:rPr>
              <w:t>1</w:t>
            </w:r>
          </w:p>
        </w:tc>
      </w:tr>
      <w:tr w:rsidR="007154EC" w14:paraId="16DCD5A8" w14:textId="77777777">
        <w:tc>
          <w:tcPr>
            <w:tcW w:w="377" w:type="pct"/>
            <w:vMerge/>
            <w:shd w:val="clear" w:color="auto" w:fill="auto"/>
          </w:tcPr>
          <w:p w14:paraId="5F05B357"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78BE044B" w14:textId="77777777" w:rsidR="007154EC" w:rsidRDefault="007154EC">
            <w:pPr>
              <w:pStyle w:val="ConsPlusNormal"/>
              <w:rPr>
                <w:rFonts w:ascii="Times New Roman" w:hAnsi="Times New Roman" w:cs="Times New Roman"/>
              </w:rPr>
            </w:pPr>
          </w:p>
        </w:tc>
        <w:tc>
          <w:tcPr>
            <w:tcW w:w="1441" w:type="pct"/>
            <w:shd w:val="clear" w:color="auto" w:fill="auto"/>
          </w:tcPr>
          <w:p w14:paraId="2CB79C78" w14:textId="77777777" w:rsidR="007154EC" w:rsidRDefault="00AE4382">
            <w:pPr>
              <w:pStyle w:val="ConsPlusNormal"/>
              <w:jc w:val="center"/>
              <w:rPr>
                <w:rFonts w:ascii="Times New Roman" w:hAnsi="Times New Roman" w:cs="Times New Roman"/>
              </w:rPr>
            </w:pPr>
            <w:r>
              <w:rPr>
                <w:rFonts w:ascii="Times New Roman" w:hAnsi="Times New Roman" w:cs="Times New Roman"/>
              </w:rPr>
              <w:t>Нет</w:t>
            </w:r>
          </w:p>
        </w:tc>
        <w:tc>
          <w:tcPr>
            <w:tcW w:w="1210" w:type="pct"/>
            <w:shd w:val="clear" w:color="auto" w:fill="auto"/>
          </w:tcPr>
          <w:p w14:paraId="1AFA7EBD" w14:textId="77777777" w:rsidR="007154EC" w:rsidRDefault="00AE4382">
            <w:pPr>
              <w:pStyle w:val="ConsPlusNormal"/>
              <w:jc w:val="center"/>
              <w:rPr>
                <w:rFonts w:ascii="Times New Roman" w:hAnsi="Times New Roman" w:cs="Times New Roman"/>
              </w:rPr>
            </w:pPr>
            <w:r>
              <w:rPr>
                <w:rFonts w:ascii="Times New Roman" w:hAnsi="Times New Roman" w:cs="Times New Roman"/>
              </w:rPr>
              <w:t>0</w:t>
            </w:r>
          </w:p>
        </w:tc>
      </w:tr>
      <w:tr w:rsidR="007154EC" w14:paraId="3D00252C" w14:textId="77777777">
        <w:trPr>
          <w:trHeight w:val="675"/>
        </w:trPr>
        <w:tc>
          <w:tcPr>
            <w:tcW w:w="377" w:type="pct"/>
            <w:vMerge w:val="restart"/>
            <w:shd w:val="clear" w:color="auto" w:fill="auto"/>
          </w:tcPr>
          <w:p w14:paraId="30FD3BF7" w14:textId="77777777" w:rsidR="007154EC" w:rsidRDefault="00AE4382">
            <w:pPr>
              <w:pStyle w:val="ConsPlusNormal"/>
              <w:jc w:val="center"/>
              <w:rPr>
                <w:rFonts w:ascii="Times New Roman" w:hAnsi="Times New Roman" w:cs="Times New Roman"/>
              </w:rPr>
            </w:pPr>
            <w:r>
              <w:rPr>
                <w:rFonts w:ascii="Times New Roman" w:hAnsi="Times New Roman" w:cs="Times New Roman"/>
              </w:rPr>
              <w:t>21</w:t>
            </w:r>
          </w:p>
        </w:tc>
        <w:tc>
          <w:tcPr>
            <w:tcW w:w="1972" w:type="pct"/>
            <w:vMerge w:val="restart"/>
            <w:shd w:val="clear" w:color="auto" w:fill="auto"/>
          </w:tcPr>
          <w:p w14:paraId="7DF23377" w14:textId="77777777" w:rsidR="007154EC" w:rsidRDefault="00AE4382">
            <w:pPr>
              <w:pStyle w:val="ConsPlusNormal"/>
              <w:rPr>
                <w:rFonts w:ascii="Times New Roman" w:hAnsi="Times New Roman" w:cs="Times New Roman"/>
              </w:rPr>
            </w:pPr>
            <w:r>
              <w:rPr>
                <w:rFonts w:ascii="Times New Roman" w:hAnsi="Times New Roman" w:cs="Times New Roman"/>
              </w:rPr>
              <w:t>Какие СМИ и социальные сети использует компания для получения информации</w:t>
            </w:r>
          </w:p>
        </w:tc>
        <w:tc>
          <w:tcPr>
            <w:tcW w:w="1441" w:type="pct"/>
            <w:shd w:val="clear" w:color="auto" w:fill="auto"/>
          </w:tcPr>
          <w:p w14:paraId="4FAD5A09" w14:textId="77777777" w:rsidR="007154EC" w:rsidRDefault="00AE4382">
            <w:pPr>
              <w:pStyle w:val="ConsPlusNormal"/>
              <w:jc w:val="center"/>
              <w:rPr>
                <w:rFonts w:ascii="Times New Roman" w:hAnsi="Times New Roman" w:cs="Times New Roman"/>
              </w:rPr>
            </w:pPr>
            <w:r>
              <w:rPr>
                <w:rFonts w:ascii="Times New Roman" w:hAnsi="Times New Roman" w:cs="Times New Roman"/>
              </w:rPr>
              <w:t>Укажите информационный ресурс</w:t>
            </w:r>
          </w:p>
        </w:tc>
        <w:tc>
          <w:tcPr>
            <w:tcW w:w="1210" w:type="pct"/>
            <w:shd w:val="clear" w:color="auto" w:fill="auto"/>
          </w:tcPr>
          <w:p w14:paraId="4863E436" w14:textId="77777777" w:rsidR="007154EC" w:rsidRDefault="00AE4382">
            <w:pPr>
              <w:pStyle w:val="ConsPlusNormal"/>
              <w:jc w:val="center"/>
              <w:rPr>
                <w:rFonts w:ascii="Times New Roman" w:hAnsi="Times New Roman" w:cs="Times New Roman"/>
              </w:rPr>
            </w:pPr>
            <w:r>
              <w:rPr>
                <w:rFonts w:ascii="Times New Roman" w:hAnsi="Times New Roman" w:cs="Times New Roman"/>
              </w:rPr>
              <w:t>Укажите время использования</w:t>
            </w:r>
          </w:p>
          <w:p w14:paraId="3B36B665" w14:textId="77777777" w:rsidR="007154EC" w:rsidRDefault="007154EC">
            <w:pPr>
              <w:pStyle w:val="ConsPlusNormal"/>
              <w:jc w:val="center"/>
              <w:rPr>
                <w:rFonts w:ascii="Times New Roman" w:hAnsi="Times New Roman" w:cs="Times New Roman"/>
              </w:rPr>
            </w:pPr>
          </w:p>
        </w:tc>
      </w:tr>
      <w:tr w:rsidR="007154EC" w14:paraId="231F415E" w14:textId="77777777">
        <w:trPr>
          <w:trHeight w:val="363"/>
        </w:trPr>
        <w:tc>
          <w:tcPr>
            <w:tcW w:w="377" w:type="pct"/>
            <w:vMerge/>
            <w:shd w:val="clear" w:color="auto" w:fill="auto"/>
          </w:tcPr>
          <w:p w14:paraId="499ED2B7" w14:textId="77777777" w:rsidR="007154EC" w:rsidRDefault="007154EC">
            <w:pPr>
              <w:pStyle w:val="ConsPlusNormal"/>
              <w:jc w:val="center"/>
              <w:rPr>
                <w:rFonts w:ascii="Times New Roman" w:hAnsi="Times New Roman" w:cs="Times New Roman"/>
              </w:rPr>
            </w:pPr>
          </w:p>
        </w:tc>
        <w:tc>
          <w:tcPr>
            <w:tcW w:w="1972" w:type="pct"/>
            <w:vMerge/>
            <w:shd w:val="clear" w:color="auto" w:fill="auto"/>
          </w:tcPr>
          <w:p w14:paraId="6D068620" w14:textId="77777777" w:rsidR="007154EC" w:rsidRDefault="007154EC">
            <w:pPr>
              <w:pStyle w:val="ConsPlusNormal"/>
              <w:rPr>
                <w:rFonts w:ascii="Times New Roman" w:hAnsi="Times New Roman" w:cs="Times New Roman"/>
              </w:rPr>
            </w:pPr>
          </w:p>
        </w:tc>
        <w:tc>
          <w:tcPr>
            <w:tcW w:w="1441" w:type="pct"/>
            <w:shd w:val="clear" w:color="auto" w:fill="auto"/>
          </w:tcPr>
          <w:p w14:paraId="2E547D0D" w14:textId="77777777" w:rsidR="007154EC" w:rsidRDefault="007154EC">
            <w:pPr>
              <w:pStyle w:val="ConsPlusNormal"/>
              <w:jc w:val="center"/>
              <w:rPr>
                <w:rFonts w:ascii="Times New Roman" w:hAnsi="Times New Roman" w:cs="Times New Roman"/>
              </w:rPr>
            </w:pPr>
          </w:p>
        </w:tc>
        <w:tc>
          <w:tcPr>
            <w:tcW w:w="1210" w:type="pct"/>
            <w:shd w:val="clear" w:color="auto" w:fill="auto"/>
          </w:tcPr>
          <w:p w14:paraId="7A4E2646" w14:textId="77777777" w:rsidR="007154EC" w:rsidRDefault="007154EC">
            <w:pPr>
              <w:pStyle w:val="ConsPlusNormal"/>
              <w:jc w:val="center"/>
              <w:rPr>
                <w:rFonts w:ascii="Times New Roman" w:hAnsi="Times New Roman" w:cs="Times New Roman"/>
              </w:rPr>
            </w:pPr>
          </w:p>
        </w:tc>
      </w:tr>
    </w:tbl>
    <w:p w14:paraId="011B8965" w14:textId="77777777" w:rsidR="007154EC" w:rsidRDefault="007154EC">
      <w:pPr>
        <w:pStyle w:val="ConsPlusNormal"/>
        <w:jc w:val="center"/>
        <w:rPr>
          <w:rFonts w:ascii="Times New Roman" w:hAnsi="Times New Roman" w:cs="Times New Roman"/>
        </w:rPr>
      </w:pPr>
    </w:p>
    <w:p w14:paraId="18729DCB" w14:textId="77777777" w:rsidR="007154EC" w:rsidRDefault="007154EC">
      <w:pPr>
        <w:rPr>
          <w:rFonts w:ascii="Times New Roman" w:eastAsia="Arial" w:hAnsi="Times New Roman"/>
          <w:lang w:eastAsia="ru-RU"/>
        </w:rPr>
      </w:pPr>
    </w:p>
    <w:sectPr w:rsidR="007154EC">
      <w:headerReference w:type="default" r:id="rId15"/>
      <w:headerReference w:type="first" r:id="rId16"/>
      <w:pgSz w:w="11905" w:h="16838"/>
      <w:pgMar w:top="1134" w:right="565" w:bottom="1134" w:left="1701"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28BE" w14:textId="77777777" w:rsidR="00193AE7" w:rsidRDefault="00193AE7">
      <w:pPr>
        <w:spacing w:after="0" w:line="240" w:lineRule="auto"/>
      </w:pPr>
      <w:r>
        <w:separator/>
      </w:r>
    </w:p>
  </w:endnote>
  <w:endnote w:type="continuationSeparator" w:id="0">
    <w:p w14:paraId="38AC453F" w14:textId="77777777" w:rsidR="00193AE7" w:rsidRDefault="00193AE7">
      <w:pPr>
        <w:spacing w:after="0" w:line="240" w:lineRule="auto"/>
      </w:pPr>
      <w:r>
        <w:continuationSeparator/>
      </w:r>
    </w:p>
  </w:endnote>
  <w:endnote w:type="continuationNotice" w:id="1">
    <w:p w14:paraId="6B3FB6EE" w14:textId="77777777" w:rsidR="00193AE7" w:rsidRDefault="00193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B28C" w14:textId="77777777" w:rsidR="00193AE7" w:rsidRDefault="00193AE7">
      <w:pPr>
        <w:spacing w:after="0" w:line="240" w:lineRule="auto"/>
      </w:pPr>
      <w:r>
        <w:separator/>
      </w:r>
    </w:p>
  </w:footnote>
  <w:footnote w:type="continuationSeparator" w:id="0">
    <w:p w14:paraId="350B5A25" w14:textId="77777777" w:rsidR="00193AE7" w:rsidRDefault="00193AE7">
      <w:pPr>
        <w:spacing w:after="0" w:line="240" w:lineRule="auto"/>
      </w:pPr>
      <w:r>
        <w:continuationSeparator/>
      </w:r>
    </w:p>
  </w:footnote>
  <w:footnote w:type="continuationNotice" w:id="1">
    <w:p w14:paraId="5A7EA70D" w14:textId="77777777" w:rsidR="00193AE7" w:rsidRDefault="00193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A3FF" w14:textId="104AC28B" w:rsidR="00C31702" w:rsidRDefault="00C31702">
    <w:pPr>
      <w:pStyle w:val="a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A71E4D">
      <w:rPr>
        <w:rFonts w:ascii="Times New Roman" w:hAnsi="Times New Roman"/>
        <w:noProof/>
        <w:sz w:val="24"/>
        <w:szCs w:val="24"/>
      </w:rPr>
      <w:t>45</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1ACB" w14:textId="77777777" w:rsidR="00C31702" w:rsidRDefault="00C31702">
    <w:pPr>
      <w:pStyle w:val="ad"/>
      <w:jc w:val="center"/>
    </w:pPr>
  </w:p>
  <w:p w14:paraId="4343AB26" w14:textId="77777777" w:rsidR="00C31702" w:rsidRDefault="00C31702">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C5CD" w14:textId="1F75029E" w:rsidR="00C31702" w:rsidRDefault="00C31702">
    <w:pPr>
      <w:pStyle w:val="ad"/>
      <w:jc w:val="center"/>
    </w:pPr>
    <w:r>
      <w:fldChar w:fldCharType="begin"/>
    </w:r>
    <w:r>
      <w:instrText>PAGE \* MERGEFORMAT</w:instrText>
    </w:r>
    <w:r>
      <w:fldChar w:fldCharType="separate"/>
    </w:r>
    <w:r w:rsidR="00A253F8">
      <w:rPr>
        <w:noProof/>
      </w:rPr>
      <w:t>83</w:t>
    </w:r>
    <w:r>
      <w:fldChar w:fldCharType="end"/>
    </w:r>
  </w:p>
  <w:p w14:paraId="4312FFDF" w14:textId="77777777" w:rsidR="00C31702" w:rsidRDefault="00C3170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B067" w14:textId="77777777" w:rsidR="00C31702" w:rsidRDefault="00C31702">
    <w:pPr>
      <w:pStyle w:val="ad"/>
      <w:jc w:val="center"/>
    </w:pPr>
  </w:p>
  <w:p w14:paraId="5C133C41" w14:textId="77777777" w:rsidR="00C31702" w:rsidRDefault="00C3170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04F"/>
    <w:multiLevelType w:val="hybridMultilevel"/>
    <w:tmpl w:val="E6A299DE"/>
    <w:lvl w:ilvl="0" w:tplc="A900E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442130"/>
    <w:multiLevelType w:val="multilevel"/>
    <w:tmpl w:val="8CA07868"/>
    <w:lvl w:ilvl="0">
      <w:start w:val="58"/>
      <w:numFmt w:val="decimal"/>
      <w:lvlText w:val="%1."/>
      <w:lvlJc w:val="left"/>
      <w:pPr>
        <w:ind w:left="600" w:hanging="60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05984CBD"/>
    <w:multiLevelType w:val="multilevel"/>
    <w:tmpl w:val="D438F31A"/>
    <w:lvl w:ilvl="0">
      <w:start w:val="5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AF2F78"/>
    <w:multiLevelType w:val="multilevel"/>
    <w:tmpl w:val="DEF4E3F4"/>
    <w:lvl w:ilvl="0">
      <w:start w:val="58"/>
      <w:numFmt w:val="decimal"/>
      <w:lvlText w:val="%1."/>
      <w:lvlJc w:val="left"/>
      <w:pPr>
        <w:ind w:left="600" w:hanging="60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0C6E77F1"/>
    <w:multiLevelType w:val="hybridMultilevel"/>
    <w:tmpl w:val="7120692E"/>
    <w:lvl w:ilvl="0" w:tplc="818EAC02">
      <w:start w:val="13"/>
      <w:numFmt w:val="bullet"/>
      <w:lvlText w:val=""/>
      <w:lvlJc w:val="left"/>
      <w:pPr>
        <w:ind w:left="720" w:hanging="360"/>
      </w:pPr>
      <w:rPr>
        <w:rFonts w:ascii="Symbol" w:eastAsia="Arial" w:hAnsi="Symbol" w:cs="Times New Roman" w:hint="default"/>
      </w:rPr>
    </w:lvl>
    <w:lvl w:ilvl="1" w:tplc="7E029E7C">
      <w:start w:val="1"/>
      <w:numFmt w:val="bullet"/>
      <w:lvlText w:val="o"/>
      <w:lvlJc w:val="left"/>
      <w:pPr>
        <w:ind w:left="1440" w:hanging="360"/>
      </w:pPr>
      <w:rPr>
        <w:rFonts w:ascii="Courier New" w:hAnsi="Courier New" w:cs="Courier New" w:hint="default"/>
      </w:rPr>
    </w:lvl>
    <w:lvl w:ilvl="2" w:tplc="843EBC0A">
      <w:start w:val="1"/>
      <w:numFmt w:val="bullet"/>
      <w:lvlText w:val=""/>
      <w:lvlJc w:val="left"/>
      <w:pPr>
        <w:ind w:left="2160" w:hanging="360"/>
      </w:pPr>
      <w:rPr>
        <w:rFonts w:ascii="Wingdings" w:hAnsi="Wingdings" w:hint="default"/>
      </w:rPr>
    </w:lvl>
    <w:lvl w:ilvl="3" w:tplc="4A3E81F6">
      <w:start w:val="1"/>
      <w:numFmt w:val="bullet"/>
      <w:lvlText w:val=""/>
      <w:lvlJc w:val="left"/>
      <w:pPr>
        <w:ind w:left="2880" w:hanging="360"/>
      </w:pPr>
      <w:rPr>
        <w:rFonts w:ascii="Symbol" w:hAnsi="Symbol" w:hint="default"/>
      </w:rPr>
    </w:lvl>
    <w:lvl w:ilvl="4" w:tplc="55C26C18">
      <w:start w:val="1"/>
      <w:numFmt w:val="bullet"/>
      <w:lvlText w:val="o"/>
      <w:lvlJc w:val="left"/>
      <w:pPr>
        <w:ind w:left="3600" w:hanging="360"/>
      </w:pPr>
      <w:rPr>
        <w:rFonts w:ascii="Courier New" w:hAnsi="Courier New" w:cs="Courier New" w:hint="default"/>
      </w:rPr>
    </w:lvl>
    <w:lvl w:ilvl="5" w:tplc="4176A90E">
      <w:start w:val="1"/>
      <w:numFmt w:val="bullet"/>
      <w:lvlText w:val=""/>
      <w:lvlJc w:val="left"/>
      <w:pPr>
        <w:ind w:left="4320" w:hanging="360"/>
      </w:pPr>
      <w:rPr>
        <w:rFonts w:ascii="Wingdings" w:hAnsi="Wingdings" w:hint="default"/>
      </w:rPr>
    </w:lvl>
    <w:lvl w:ilvl="6" w:tplc="00B21B52">
      <w:start w:val="1"/>
      <w:numFmt w:val="bullet"/>
      <w:lvlText w:val=""/>
      <w:lvlJc w:val="left"/>
      <w:pPr>
        <w:ind w:left="5040" w:hanging="360"/>
      </w:pPr>
      <w:rPr>
        <w:rFonts w:ascii="Symbol" w:hAnsi="Symbol" w:hint="default"/>
      </w:rPr>
    </w:lvl>
    <w:lvl w:ilvl="7" w:tplc="656699BE">
      <w:start w:val="1"/>
      <w:numFmt w:val="bullet"/>
      <w:lvlText w:val="o"/>
      <w:lvlJc w:val="left"/>
      <w:pPr>
        <w:ind w:left="5760" w:hanging="360"/>
      </w:pPr>
      <w:rPr>
        <w:rFonts w:ascii="Courier New" w:hAnsi="Courier New" w:cs="Courier New" w:hint="default"/>
      </w:rPr>
    </w:lvl>
    <w:lvl w:ilvl="8" w:tplc="96B04A84">
      <w:start w:val="1"/>
      <w:numFmt w:val="bullet"/>
      <w:lvlText w:val=""/>
      <w:lvlJc w:val="left"/>
      <w:pPr>
        <w:ind w:left="6480" w:hanging="360"/>
      </w:pPr>
      <w:rPr>
        <w:rFonts w:ascii="Wingdings" w:hAnsi="Wingdings" w:hint="default"/>
      </w:rPr>
    </w:lvl>
  </w:abstractNum>
  <w:abstractNum w:abstractNumId="5" w15:restartNumberingAfterBreak="0">
    <w:nsid w:val="0D536346"/>
    <w:multiLevelType w:val="multilevel"/>
    <w:tmpl w:val="853CE808"/>
    <w:lvl w:ilvl="0">
      <w:start w:val="52"/>
      <w:numFmt w:val="decimal"/>
      <w:lvlText w:val="%1"/>
      <w:lvlJc w:val="left"/>
      <w:pPr>
        <w:ind w:left="525" w:hanging="525"/>
      </w:pPr>
      <w:rPr>
        <w:rFonts w:hint="default"/>
      </w:rPr>
    </w:lvl>
    <w:lvl w:ilvl="1">
      <w:start w:val="1"/>
      <w:numFmt w:val="decimal"/>
      <w:lvlText w:val="%1.%2"/>
      <w:lvlJc w:val="left"/>
      <w:pPr>
        <w:ind w:left="1954" w:hanging="52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15:restartNumberingAfterBreak="0">
    <w:nsid w:val="156617D4"/>
    <w:multiLevelType w:val="multilevel"/>
    <w:tmpl w:val="27E874AC"/>
    <w:lvl w:ilvl="0">
      <w:start w:val="43"/>
      <w:numFmt w:val="decimal"/>
      <w:lvlText w:val="%1."/>
      <w:lvlJc w:val="left"/>
      <w:pPr>
        <w:ind w:left="1652" w:hanging="375"/>
      </w:pPr>
      <w:rPr>
        <w:rFonts w:hint="default"/>
      </w:rPr>
    </w:lvl>
    <w:lvl w:ilvl="1">
      <w:start w:val="1"/>
      <w:numFmt w:val="decimal"/>
      <w:isLgl/>
      <w:lvlText w:val="%1.%2."/>
      <w:lvlJc w:val="left"/>
      <w:pPr>
        <w:ind w:left="2372" w:hanging="720"/>
      </w:pPr>
      <w:rPr>
        <w:rFonts w:hint="default"/>
      </w:rPr>
    </w:lvl>
    <w:lvl w:ilvl="2">
      <w:start w:val="1"/>
      <w:numFmt w:val="decimal"/>
      <w:isLgl/>
      <w:lvlText w:val="%1.%2.%3."/>
      <w:lvlJc w:val="left"/>
      <w:pPr>
        <w:ind w:left="2747" w:hanging="720"/>
      </w:pPr>
      <w:rPr>
        <w:rFonts w:hint="default"/>
      </w:rPr>
    </w:lvl>
    <w:lvl w:ilvl="3">
      <w:start w:val="1"/>
      <w:numFmt w:val="decimal"/>
      <w:isLgl/>
      <w:lvlText w:val="%1.%2.%3.%4."/>
      <w:lvlJc w:val="left"/>
      <w:pPr>
        <w:ind w:left="3482" w:hanging="1080"/>
      </w:pPr>
      <w:rPr>
        <w:rFonts w:hint="default"/>
      </w:rPr>
    </w:lvl>
    <w:lvl w:ilvl="4">
      <w:start w:val="1"/>
      <w:numFmt w:val="decimal"/>
      <w:isLgl/>
      <w:lvlText w:val="%1.%2.%3.%4.%5."/>
      <w:lvlJc w:val="left"/>
      <w:pPr>
        <w:ind w:left="3857" w:hanging="1080"/>
      </w:pPr>
      <w:rPr>
        <w:rFonts w:hint="default"/>
      </w:rPr>
    </w:lvl>
    <w:lvl w:ilvl="5">
      <w:start w:val="1"/>
      <w:numFmt w:val="decimal"/>
      <w:isLgl/>
      <w:lvlText w:val="%1.%2.%3.%4.%5.%6."/>
      <w:lvlJc w:val="left"/>
      <w:pPr>
        <w:ind w:left="4592" w:hanging="1440"/>
      </w:pPr>
      <w:rPr>
        <w:rFonts w:hint="default"/>
      </w:rPr>
    </w:lvl>
    <w:lvl w:ilvl="6">
      <w:start w:val="1"/>
      <w:numFmt w:val="decimal"/>
      <w:isLgl/>
      <w:lvlText w:val="%1.%2.%3.%4.%5.%6.%7."/>
      <w:lvlJc w:val="left"/>
      <w:pPr>
        <w:ind w:left="5327" w:hanging="1800"/>
      </w:pPr>
      <w:rPr>
        <w:rFonts w:hint="default"/>
      </w:rPr>
    </w:lvl>
    <w:lvl w:ilvl="7">
      <w:start w:val="1"/>
      <w:numFmt w:val="decimal"/>
      <w:isLgl/>
      <w:lvlText w:val="%1.%2.%3.%4.%5.%6.%7.%8."/>
      <w:lvlJc w:val="left"/>
      <w:pPr>
        <w:ind w:left="5702" w:hanging="1800"/>
      </w:pPr>
      <w:rPr>
        <w:rFonts w:hint="default"/>
      </w:rPr>
    </w:lvl>
    <w:lvl w:ilvl="8">
      <w:start w:val="1"/>
      <w:numFmt w:val="decimal"/>
      <w:isLgl/>
      <w:lvlText w:val="%1.%2.%3.%4.%5.%6.%7.%8.%9."/>
      <w:lvlJc w:val="left"/>
      <w:pPr>
        <w:ind w:left="6437" w:hanging="2160"/>
      </w:pPr>
      <w:rPr>
        <w:rFonts w:hint="default"/>
      </w:rPr>
    </w:lvl>
  </w:abstractNum>
  <w:abstractNum w:abstractNumId="7" w15:restartNumberingAfterBreak="0">
    <w:nsid w:val="15B029B0"/>
    <w:multiLevelType w:val="multilevel"/>
    <w:tmpl w:val="5C885ACC"/>
    <w:lvl w:ilvl="0">
      <w:start w:val="53"/>
      <w:numFmt w:val="decimal"/>
      <w:lvlText w:val="%1."/>
      <w:lvlJc w:val="left"/>
      <w:pPr>
        <w:ind w:left="600" w:hanging="60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15B910AA"/>
    <w:multiLevelType w:val="hybridMultilevel"/>
    <w:tmpl w:val="EA2ACA20"/>
    <w:lvl w:ilvl="0" w:tplc="C57CE054">
      <w:start w:val="59"/>
      <w:numFmt w:val="decimal"/>
      <w:lvlText w:val="%1."/>
      <w:lvlJc w:val="left"/>
      <w:pPr>
        <w:ind w:left="975" w:hanging="375"/>
      </w:pPr>
      <w:rPr>
        <w:rFonts w:hint="default"/>
      </w:rPr>
    </w:lvl>
    <w:lvl w:ilvl="1" w:tplc="B3A0B0E4">
      <w:start w:val="1"/>
      <w:numFmt w:val="lowerLetter"/>
      <w:lvlText w:val="%2."/>
      <w:lvlJc w:val="left"/>
      <w:pPr>
        <w:ind w:left="1680" w:hanging="360"/>
      </w:pPr>
    </w:lvl>
    <w:lvl w:ilvl="2" w:tplc="AD122A5C">
      <w:start w:val="1"/>
      <w:numFmt w:val="lowerRoman"/>
      <w:lvlText w:val="%3."/>
      <w:lvlJc w:val="right"/>
      <w:pPr>
        <w:ind w:left="2400" w:hanging="180"/>
      </w:pPr>
    </w:lvl>
    <w:lvl w:ilvl="3" w:tplc="54325AE8">
      <w:start w:val="1"/>
      <w:numFmt w:val="decimal"/>
      <w:lvlText w:val="%4."/>
      <w:lvlJc w:val="left"/>
      <w:pPr>
        <w:ind w:left="3120" w:hanging="360"/>
      </w:pPr>
    </w:lvl>
    <w:lvl w:ilvl="4" w:tplc="EC088DEE">
      <w:start w:val="1"/>
      <w:numFmt w:val="lowerLetter"/>
      <w:lvlText w:val="%5."/>
      <w:lvlJc w:val="left"/>
      <w:pPr>
        <w:ind w:left="3840" w:hanging="360"/>
      </w:pPr>
    </w:lvl>
    <w:lvl w:ilvl="5" w:tplc="8850E83A">
      <w:start w:val="1"/>
      <w:numFmt w:val="lowerRoman"/>
      <w:lvlText w:val="%6."/>
      <w:lvlJc w:val="right"/>
      <w:pPr>
        <w:ind w:left="4560" w:hanging="180"/>
      </w:pPr>
    </w:lvl>
    <w:lvl w:ilvl="6" w:tplc="AF40DE12">
      <w:start w:val="1"/>
      <w:numFmt w:val="decimal"/>
      <w:lvlText w:val="%7."/>
      <w:lvlJc w:val="left"/>
      <w:pPr>
        <w:ind w:left="5280" w:hanging="360"/>
      </w:pPr>
    </w:lvl>
    <w:lvl w:ilvl="7" w:tplc="E08C1B54">
      <w:start w:val="1"/>
      <w:numFmt w:val="lowerLetter"/>
      <w:lvlText w:val="%8."/>
      <w:lvlJc w:val="left"/>
      <w:pPr>
        <w:ind w:left="6000" w:hanging="360"/>
      </w:pPr>
    </w:lvl>
    <w:lvl w:ilvl="8" w:tplc="C5107F96">
      <w:start w:val="1"/>
      <w:numFmt w:val="lowerRoman"/>
      <w:lvlText w:val="%9."/>
      <w:lvlJc w:val="right"/>
      <w:pPr>
        <w:ind w:left="6720" w:hanging="180"/>
      </w:pPr>
    </w:lvl>
  </w:abstractNum>
  <w:abstractNum w:abstractNumId="9" w15:restartNumberingAfterBreak="0">
    <w:nsid w:val="16B67ECA"/>
    <w:multiLevelType w:val="hybridMultilevel"/>
    <w:tmpl w:val="B4F21E6A"/>
    <w:lvl w:ilvl="0" w:tplc="2B1E65D0">
      <w:start w:val="1"/>
      <w:numFmt w:val="decimal"/>
      <w:lvlText w:val="%1)"/>
      <w:lvlJc w:val="left"/>
      <w:pPr>
        <w:ind w:left="720" w:hanging="360"/>
      </w:pPr>
      <w:rPr>
        <w:rFonts w:ascii="Times New Roman" w:hAnsi="Times New Roman" w:hint="default"/>
        <w:sz w:val="28"/>
      </w:rPr>
    </w:lvl>
    <w:lvl w:ilvl="1" w:tplc="533ED8C6">
      <w:start w:val="1"/>
      <w:numFmt w:val="lowerLetter"/>
      <w:lvlText w:val="%2."/>
      <w:lvlJc w:val="left"/>
      <w:pPr>
        <w:ind w:left="1440" w:hanging="360"/>
      </w:pPr>
    </w:lvl>
    <w:lvl w:ilvl="2" w:tplc="E47C264C">
      <w:start w:val="1"/>
      <w:numFmt w:val="lowerRoman"/>
      <w:lvlText w:val="%3."/>
      <w:lvlJc w:val="right"/>
      <w:pPr>
        <w:ind w:left="2160" w:hanging="180"/>
      </w:pPr>
    </w:lvl>
    <w:lvl w:ilvl="3" w:tplc="9670F526">
      <w:start w:val="1"/>
      <w:numFmt w:val="decimal"/>
      <w:lvlText w:val="%4."/>
      <w:lvlJc w:val="left"/>
      <w:pPr>
        <w:ind w:left="2880" w:hanging="360"/>
      </w:pPr>
    </w:lvl>
    <w:lvl w:ilvl="4" w:tplc="470E61FE">
      <w:start w:val="1"/>
      <w:numFmt w:val="lowerLetter"/>
      <w:lvlText w:val="%5."/>
      <w:lvlJc w:val="left"/>
      <w:pPr>
        <w:ind w:left="3600" w:hanging="360"/>
      </w:pPr>
    </w:lvl>
    <w:lvl w:ilvl="5" w:tplc="E56E58C0">
      <w:start w:val="1"/>
      <w:numFmt w:val="lowerRoman"/>
      <w:lvlText w:val="%6."/>
      <w:lvlJc w:val="right"/>
      <w:pPr>
        <w:ind w:left="4320" w:hanging="180"/>
      </w:pPr>
    </w:lvl>
    <w:lvl w:ilvl="6" w:tplc="107CA0F2">
      <w:start w:val="1"/>
      <w:numFmt w:val="decimal"/>
      <w:lvlText w:val="%7."/>
      <w:lvlJc w:val="left"/>
      <w:pPr>
        <w:ind w:left="5040" w:hanging="360"/>
      </w:pPr>
    </w:lvl>
    <w:lvl w:ilvl="7" w:tplc="D0724126">
      <w:start w:val="1"/>
      <w:numFmt w:val="lowerLetter"/>
      <w:lvlText w:val="%8."/>
      <w:lvlJc w:val="left"/>
      <w:pPr>
        <w:ind w:left="5760" w:hanging="360"/>
      </w:pPr>
    </w:lvl>
    <w:lvl w:ilvl="8" w:tplc="D6C4D3AA">
      <w:start w:val="1"/>
      <w:numFmt w:val="lowerRoman"/>
      <w:lvlText w:val="%9."/>
      <w:lvlJc w:val="right"/>
      <w:pPr>
        <w:ind w:left="6480" w:hanging="180"/>
      </w:pPr>
    </w:lvl>
  </w:abstractNum>
  <w:abstractNum w:abstractNumId="10" w15:restartNumberingAfterBreak="0">
    <w:nsid w:val="18B2267C"/>
    <w:multiLevelType w:val="multilevel"/>
    <w:tmpl w:val="B0D6B1B0"/>
    <w:lvl w:ilvl="0">
      <w:start w:val="55"/>
      <w:numFmt w:val="decimal"/>
      <w:lvlText w:val="%1."/>
      <w:lvlJc w:val="left"/>
      <w:pPr>
        <w:ind w:left="1652" w:hanging="375"/>
      </w:pPr>
      <w:rPr>
        <w:rFonts w:hint="default"/>
      </w:rPr>
    </w:lvl>
    <w:lvl w:ilvl="1">
      <w:start w:val="15"/>
      <w:numFmt w:val="decimal"/>
      <w:isLgl/>
      <w:lvlText w:val="%1.%2."/>
      <w:lvlJc w:val="left"/>
      <w:pPr>
        <w:ind w:left="2705" w:hanging="720"/>
      </w:pPr>
      <w:rPr>
        <w:rFonts w:hint="default"/>
      </w:rPr>
    </w:lvl>
    <w:lvl w:ilvl="2">
      <w:start w:val="1"/>
      <w:numFmt w:val="decimal"/>
      <w:isLgl/>
      <w:lvlText w:val="%1.%2.%3."/>
      <w:lvlJc w:val="left"/>
      <w:pPr>
        <w:ind w:left="2747" w:hanging="720"/>
      </w:pPr>
      <w:rPr>
        <w:rFonts w:hint="default"/>
      </w:rPr>
    </w:lvl>
    <w:lvl w:ilvl="3">
      <w:start w:val="1"/>
      <w:numFmt w:val="decimal"/>
      <w:isLgl/>
      <w:lvlText w:val="%1.%2.%3.%4."/>
      <w:lvlJc w:val="left"/>
      <w:pPr>
        <w:ind w:left="3482" w:hanging="1080"/>
      </w:pPr>
      <w:rPr>
        <w:rFonts w:hint="default"/>
      </w:rPr>
    </w:lvl>
    <w:lvl w:ilvl="4">
      <w:start w:val="1"/>
      <w:numFmt w:val="decimal"/>
      <w:isLgl/>
      <w:lvlText w:val="%1.%2.%3.%4.%5."/>
      <w:lvlJc w:val="left"/>
      <w:pPr>
        <w:ind w:left="3857" w:hanging="1080"/>
      </w:pPr>
      <w:rPr>
        <w:rFonts w:hint="default"/>
      </w:rPr>
    </w:lvl>
    <w:lvl w:ilvl="5">
      <w:start w:val="1"/>
      <w:numFmt w:val="decimal"/>
      <w:isLgl/>
      <w:lvlText w:val="%1.%2.%3.%4.%5.%6."/>
      <w:lvlJc w:val="left"/>
      <w:pPr>
        <w:ind w:left="4592" w:hanging="1440"/>
      </w:pPr>
      <w:rPr>
        <w:rFonts w:hint="default"/>
      </w:rPr>
    </w:lvl>
    <w:lvl w:ilvl="6">
      <w:start w:val="1"/>
      <w:numFmt w:val="decimal"/>
      <w:isLgl/>
      <w:lvlText w:val="%1.%2.%3.%4.%5.%6.%7."/>
      <w:lvlJc w:val="left"/>
      <w:pPr>
        <w:ind w:left="5327" w:hanging="1800"/>
      </w:pPr>
      <w:rPr>
        <w:rFonts w:hint="default"/>
      </w:rPr>
    </w:lvl>
    <w:lvl w:ilvl="7">
      <w:start w:val="1"/>
      <w:numFmt w:val="decimal"/>
      <w:isLgl/>
      <w:lvlText w:val="%1.%2.%3.%4.%5.%6.%7.%8."/>
      <w:lvlJc w:val="left"/>
      <w:pPr>
        <w:ind w:left="5702" w:hanging="1800"/>
      </w:pPr>
      <w:rPr>
        <w:rFonts w:hint="default"/>
      </w:rPr>
    </w:lvl>
    <w:lvl w:ilvl="8">
      <w:start w:val="1"/>
      <w:numFmt w:val="decimal"/>
      <w:isLgl/>
      <w:lvlText w:val="%1.%2.%3.%4.%5.%6.%7.%8.%9."/>
      <w:lvlJc w:val="left"/>
      <w:pPr>
        <w:ind w:left="6437" w:hanging="2160"/>
      </w:pPr>
      <w:rPr>
        <w:rFonts w:hint="default"/>
      </w:rPr>
    </w:lvl>
  </w:abstractNum>
  <w:abstractNum w:abstractNumId="11" w15:restartNumberingAfterBreak="0">
    <w:nsid w:val="19063DA9"/>
    <w:multiLevelType w:val="multilevel"/>
    <w:tmpl w:val="367A4B70"/>
    <w:lvl w:ilvl="0">
      <w:start w:val="52"/>
      <w:numFmt w:val="decimal"/>
      <w:lvlText w:val="%1."/>
      <w:lvlJc w:val="left"/>
      <w:pPr>
        <w:ind w:left="600" w:hanging="600"/>
      </w:pPr>
      <w:rPr>
        <w:rFonts w:hint="default"/>
      </w:rPr>
    </w:lvl>
    <w:lvl w:ilvl="1">
      <w:start w:val="6"/>
      <w:numFmt w:val="decimal"/>
      <w:lvlText w:val="%1.%2."/>
      <w:lvlJc w:val="left"/>
      <w:pPr>
        <w:ind w:left="1430"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92C6444"/>
    <w:multiLevelType w:val="multilevel"/>
    <w:tmpl w:val="8E5A9654"/>
    <w:lvl w:ilvl="0">
      <w:start w:val="5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204B09"/>
    <w:multiLevelType w:val="multilevel"/>
    <w:tmpl w:val="ACCE0DB8"/>
    <w:lvl w:ilvl="0">
      <w:start w:val="53"/>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15:restartNumberingAfterBreak="0">
    <w:nsid w:val="1B890A2E"/>
    <w:multiLevelType w:val="hybridMultilevel"/>
    <w:tmpl w:val="64801D6C"/>
    <w:lvl w:ilvl="0" w:tplc="04DCD2DA">
      <w:start w:val="56"/>
      <w:numFmt w:val="decimal"/>
      <w:lvlText w:val="%1."/>
      <w:lvlJc w:val="left"/>
      <w:pPr>
        <w:ind w:left="735" w:hanging="375"/>
      </w:pPr>
      <w:rPr>
        <w:rFonts w:hint="default"/>
      </w:rPr>
    </w:lvl>
    <w:lvl w:ilvl="1" w:tplc="A5A4387C">
      <w:start w:val="1"/>
      <w:numFmt w:val="lowerLetter"/>
      <w:lvlText w:val="%2."/>
      <w:lvlJc w:val="left"/>
      <w:pPr>
        <w:ind w:left="1440" w:hanging="360"/>
      </w:pPr>
    </w:lvl>
    <w:lvl w:ilvl="2" w:tplc="55DC2D4A">
      <w:start w:val="1"/>
      <w:numFmt w:val="lowerRoman"/>
      <w:lvlText w:val="%3."/>
      <w:lvlJc w:val="right"/>
      <w:pPr>
        <w:ind w:left="2160" w:hanging="180"/>
      </w:pPr>
    </w:lvl>
    <w:lvl w:ilvl="3" w:tplc="B8E23D46">
      <w:start w:val="1"/>
      <w:numFmt w:val="decimal"/>
      <w:lvlText w:val="%4."/>
      <w:lvlJc w:val="left"/>
      <w:pPr>
        <w:ind w:left="2880" w:hanging="360"/>
      </w:pPr>
    </w:lvl>
    <w:lvl w:ilvl="4" w:tplc="3168F306">
      <w:start w:val="1"/>
      <w:numFmt w:val="lowerLetter"/>
      <w:lvlText w:val="%5."/>
      <w:lvlJc w:val="left"/>
      <w:pPr>
        <w:ind w:left="3600" w:hanging="360"/>
      </w:pPr>
    </w:lvl>
    <w:lvl w:ilvl="5" w:tplc="DFB48B16">
      <w:start w:val="1"/>
      <w:numFmt w:val="lowerRoman"/>
      <w:lvlText w:val="%6."/>
      <w:lvlJc w:val="right"/>
      <w:pPr>
        <w:ind w:left="4320" w:hanging="180"/>
      </w:pPr>
    </w:lvl>
    <w:lvl w:ilvl="6" w:tplc="6DEEBCE8">
      <w:start w:val="1"/>
      <w:numFmt w:val="decimal"/>
      <w:lvlText w:val="%7."/>
      <w:lvlJc w:val="left"/>
      <w:pPr>
        <w:ind w:left="5040" w:hanging="360"/>
      </w:pPr>
    </w:lvl>
    <w:lvl w:ilvl="7" w:tplc="A6D2483E">
      <w:start w:val="1"/>
      <w:numFmt w:val="lowerLetter"/>
      <w:lvlText w:val="%8."/>
      <w:lvlJc w:val="left"/>
      <w:pPr>
        <w:ind w:left="5760" w:hanging="360"/>
      </w:pPr>
    </w:lvl>
    <w:lvl w:ilvl="8" w:tplc="F30E12D8">
      <w:start w:val="1"/>
      <w:numFmt w:val="lowerRoman"/>
      <w:lvlText w:val="%9."/>
      <w:lvlJc w:val="right"/>
      <w:pPr>
        <w:ind w:left="6480" w:hanging="180"/>
      </w:pPr>
    </w:lvl>
  </w:abstractNum>
  <w:abstractNum w:abstractNumId="15" w15:restartNumberingAfterBreak="0">
    <w:nsid w:val="1D806303"/>
    <w:multiLevelType w:val="hybridMultilevel"/>
    <w:tmpl w:val="71B4A186"/>
    <w:lvl w:ilvl="0" w:tplc="1D40690C">
      <w:start w:val="1"/>
      <w:numFmt w:val="decimal"/>
      <w:lvlText w:val="%1."/>
      <w:lvlJc w:val="left"/>
      <w:pPr>
        <w:ind w:left="6029" w:hanging="500"/>
      </w:pPr>
      <w:rPr>
        <w:rFonts w:hint="default"/>
        <w:b w:val="0"/>
      </w:rPr>
    </w:lvl>
    <w:lvl w:ilvl="1" w:tplc="7846B418">
      <w:start w:val="1"/>
      <w:numFmt w:val="lowerLetter"/>
      <w:lvlText w:val="%2."/>
      <w:lvlJc w:val="left"/>
      <w:pPr>
        <w:ind w:left="6609" w:hanging="360"/>
      </w:pPr>
    </w:lvl>
    <w:lvl w:ilvl="2" w:tplc="AAE214C6">
      <w:start w:val="1"/>
      <w:numFmt w:val="lowerRoman"/>
      <w:lvlText w:val="%3."/>
      <w:lvlJc w:val="right"/>
      <w:pPr>
        <w:ind w:left="7329" w:hanging="180"/>
      </w:pPr>
    </w:lvl>
    <w:lvl w:ilvl="3" w:tplc="67F23262">
      <w:start w:val="1"/>
      <w:numFmt w:val="decimal"/>
      <w:lvlText w:val="%4."/>
      <w:lvlJc w:val="left"/>
      <w:pPr>
        <w:ind w:left="8049" w:hanging="360"/>
      </w:pPr>
    </w:lvl>
    <w:lvl w:ilvl="4" w:tplc="67EA0FD8">
      <w:start w:val="1"/>
      <w:numFmt w:val="lowerLetter"/>
      <w:lvlText w:val="%5."/>
      <w:lvlJc w:val="left"/>
      <w:pPr>
        <w:ind w:left="8769" w:hanging="360"/>
      </w:pPr>
    </w:lvl>
    <w:lvl w:ilvl="5" w:tplc="311453DC">
      <w:start w:val="1"/>
      <w:numFmt w:val="lowerRoman"/>
      <w:lvlText w:val="%6."/>
      <w:lvlJc w:val="right"/>
      <w:pPr>
        <w:ind w:left="9489" w:hanging="180"/>
      </w:pPr>
    </w:lvl>
    <w:lvl w:ilvl="6" w:tplc="807A6A10">
      <w:start w:val="1"/>
      <w:numFmt w:val="decimal"/>
      <w:lvlText w:val="%7."/>
      <w:lvlJc w:val="left"/>
      <w:pPr>
        <w:ind w:left="10209" w:hanging="360"/>
      </w:pPr>
    </w:lvl>
    <w:lvl w:ilvl="7" w:tplc="6736E4DC">
      <w:start w:val="1"/>
      <w:numFmt w:val="lowerLetter"/>
      <w:lvlText w:val="%8."/>
      <w:lvlJc w:val="left"/>
      <w:pPr>
        <w:ind w:left="10929" w:hanging="360"/>
      </w:pPr>
    </w:lvl>
    <w:lvl w:ilvl="8" w:tplc="8E8CFCE6">
      <w:start w:val="1"/>
      <w:numFmt w:val="lowerRoman"/>
      <w:lvlText w:val="%9."/>
      <w:lvlJc w:val="right"/>
      <w:pPr>
        <w:ind w:left="11649" w:hanging="180"/>
      </w:pPr>
    </w:lvl>
  </w:abstractNum>
  <w:abstractNum w:abstractNumId="16" w15:restartNumberingAfterBreak="0">
    <w:nsid w:val="1FD0337F"/>
    <w:multiLevelType w:val="multilevel"/>
    <w:tmpl w:val="8B48A9E0"/>
    <w:lvl w:ilvl="0">
      <w:start w:val="43"/>
      <w:numFmt w:val="decimal"/>
      <w:lvlText w:val="%1."/>
      <w:lvlJc w:val="left"/>
      <w:pPr>
        <w:ind w:left="1652" w:hanging="375"/>
      </w:pPr>
      <w:rPr>
        <w:rFonts w:hint="default"/>
      </w:rPr>
    </w:lvl>
    <w:lvl w:ilvl="1">
      <w:start w:val="1"/>
      <w:numFmt w:val="decimal"/>
      <w:isLgl/>
      <w:lvlText w:val="%1.%2."/>
      <w:lvlJc w:val="left"/>
      <w:pPr>
        <w:ind w:left="2372" w:hanging="720"/>
      </w:pPr>
      <w:rPr>
        <w:rFonts w:hint="default"/>
      </w:rPr>
    </w:lvl>
    <w:lvl w:ilvl="2">
      <w:start w:val="1"/>
      <w:numFmt w:val="decimal"/>
      <w:isLgl/>
      <w:lvlText w:val="%1.%2.%3."/>
      <w:lvlJc w:val="left"/>
      <w:pPr>
        <w:ind w:left="2747" w:hanging="720"/>
      </w:pPr>
      <w:rPr>
        <w:rFonts w:hint="default"/>
      </w:rPr>
    </w:lvl>
    <w:lvl w:ilvl="3">
      <w:start w:val="1"/>
      <w:numFmt w:val="decimal"/>
      <w:isLgl/>
      <w:lvlText w:val="%1.%2.%3.%4."/>
      <w:lvlJc w:val="left"/>
      <w:pPr>
        <w:ind w:left="3482" w:hanging="1080"/>
      </w:pPr>
      <w:rPr>
        <w:rFonts w:hint="default"/>
      </w:rPr>
    </w:lvl>
    <w:lvl w:ilvl="4">
      <w:start w:val="1"/>
      <w:numFmt w:val="decimal"/>
      <w:isLgl/>
      <w:lvlText w:val="%1.%2.%3.%4.%5."/>
      <w:lvlJc w:val="left"/>
      <w:pPr>
        <w:ind w:left="3857" w:hanging="1080"/>
      </w:pPr>
      <w:rPr>
        <w:rFonts w:hint="default"/>
      </w:rPr>
    </w:lvl>
    <w:lvl w:ilvl="5">
      <w:start w:val="1"/>
      <w:numFmt w:val="decimal"/>
      <w:isLgl/>
      <w:lvlText w:val="%1.%2.%3.%4.%5.%6."/>
      <w:lvlJc w:val="left"/>
      <w:pPr>
        <w:ind w:left="4592" w:hanging="1440"/>
      </w:pPr>
      <w:rPr>
        <w:rFonts w:hint="default"/>
      </w:rPr>
    </w:lvl>
    <w:lvl w:ilvl="6">
      <w:start w:val="1"/>
      <w:numFmt w:val="decimal"/>
      <w:isLgl/>
      <w:lvlText w:val="%1.%2.%3.%4.%5.%6.%7."/>
      <w:lvlJc w:val="left"/>
      <w:pPr>
        <w:ind w:left="5327" w:hanging="1800"/>
      </w:pPr>
      <w:rPr>
        <w:rFonts w:hint="default"/>
      </w:rPr>
    </w:lvl>
    <w:lvl w:ilvl="7">
      <w:start w:val="1"/>
      <w:numFmt w:val="decimal"/>
      <w:isLgl/>
      <w:lvlText w:val="%1.%2.%3.%4.%5.%6.%7.%8."/>
      <w:lvlJc w:val="left"/>
      <w:pPr>
        <w:ind w:left="5702" w:hanging="1800"/>
      </w:pPr>
      <w:rPr>
        <w:rFonts w:hint="default"/>
      </w:rPr>
    </w:lvl>
    <w:lvl w:ilvl="8">
      <w:start w:val="1"/>
      <w:numFmt w:val="decimal"/>
      <w:isLgl/>
      <w:lvlText w:val="%1.%2.%3.%4.%5.%6.%7.%8.%9."/>
      <w:lvlJc w:val="left"/>
      <w:pPr>
        <w:ind w:left="6437" w:hanging="2160"/>
      </w:pPr>
      <w:rPr>
        <w:rFonts w:hint="default"/>
      </w:rPr>
    </w:lvl>
  </w:abstractNum>
  <w:abstractNum w:abstractNumId="17" w15:restartNumberingAfterBreak="0">
    <w:nsid w:val="215B6266"/>
    <w:multiLevelType w:val="multilevel"/>
    <w:tmpl w:val="9CD65618"/>
    <w:lvl w:ilvl="0">
      <w:start w:val="52"/>
      <w:numFmt w:val="decimal"/>
      <w:lvlText w:val="%1."/>
      <w:lvlJc w:val="left"/>
      <w:pPr>
        <w:ind w:left="600" w:hanging="600"/>
      </w:pPr>
      <w:rPr>
        <w:rFonts w:hint="default"/>
      </w:rPr>
    </w:lvl>
    <w:lvl w:ilvl="1">
      <w:start w:val="1"/>
      <w:numFmt w:val="decimal"/>
      <w:lvlText w:val="%1.%2."/>
      <w:lvlJc w:val="left"/>
      <w:pPr>
        <w:ind w:left="2372" w:hanging="720"/>
      </w:pPr>
      <w:rPr>
        <w:rFonts w:hint="default"/>
      </w:rPr>
    </w:lvl>
    <w:lvl w:ilvl="2">
      <w:start w:val="1"/>
      <w:numFmt w:val="decimal"/>
      <w:lvlText w:val="%1.%2.%3."/>
      <w:lvlJc w:val="left"/>
      <w:pPr>
        <w:ind w:left="4024" w:hanging="720"/>
      </w:pPr>
      <w:rPr>
        <w:rFonts w:hint="default"/>
      </w:rPr>
    </w:lvl>
    <w:lvl w:ilvl="3">
      <w:start w:val="1"/>
      <w:numFmt w:val="decimal"/>
      <w:lvlText w:val="%1.%2.%3.%4."/>
      <w:lvlJc w:val="left"/>
      <w:pPr>
        <w:ind w:left="6036" w:hanging="1080"/>
      </w:pPr>
      <w:rPr>
        <w:rFonts w:hint="default"/>
      </w:rPr>
    </w:lvl>
    <w:lvl w:ilvl="4">
      <w:start w:val="1"/>
      <w:numFmt w:val="decimal"/>
      <w:lvlText w:val="%1.%2.%3.%4.%5."/>
      <w:lvlJc w:val="left"/>
      <w:pPr>
        <w:ind w:left="7688" w:hanging="1080"/>
      </w:pPr>
      <w:rPr>
        <w:rFonts w:hint="default"/>
      </w:rPr>
    </w:lvl>
    <w:lvl w:ilvl="5">
      <w:start w:val="1"/>
      <w:numFmt w:val="decimal"/>
      <w:lvlText w:val="%1.%2.%3.%4.%5.%6."/>
      <w:lvlJc w:val="left"/>
      <w:pPr>
        <w:ind w:left="9700" w:hanging="1440"/>
      </w:pPr>
      <w:rPr>
        <w:rFonts w:hint="default"/>
      </w:rPr>
    </w:lvl>
    <w:lvl w:ilvl="6">
      <w:start w:val="1"/>
      <w:numFmt w:val="decimal"/>
      <w:lvlText w:val="%1.%2.%3.%4.%5.%6.%7."/>
      <w:lvlJc w:val="left"/>
      <w:pPr>
        <w:ind w:left="11712" w:hanging="1800"/>
      </w:pPr>
      <w:rPr>
        <w:rFonts w:hint="default"/>
      </w:rPr>
    </w:lvl>
    <w:lvl w:ilvl="7">
      <w:start w:val="1"/>
      <w:numFmt w:val="decimal"/>
      <w:lvlText w:val="%1.%2.%3.%4.%5.%6.%7.%8."/>
      <w:lvlJc w:val="left"/>
      <w:pPr>
        <w:ind w:left="13364" w:hanging="1800"/>
      </w:pPr>
      <w:rPr>
        <w:rFonts w:hint="default"/>
      </w:rPr>
    </w:lvl>
    <w:lvl w:ilvl="8">
      <w:start w:val="1"/>
      <w:numFmt w:val="decimal"/>
      <w:lvlText w:val="%1.%2.%3.%4.%5.%6.%7.%8.%9."/>
      <w:lvlJc w:val="left"/>
      <w:pPr>
        <w:ind w:left="15376" w:hanging="2160"/>
      </w:pPr>
      <w:rPr>
        <w:rFonts w:hint="default"/>
      </w:rPr>
    </w:lvl>
  </w:abstractNum>
  <w:abstractNum w:abstractNumId="18" w15:restartNumberingAfterBreak="0">
    <w:nsid w:val="21AD1516"/>
    <w:multiLevelType w:val="multilevel"/>
    <w:tmpl w:val="6DB640A6"/>
    <w:lvl w:ilvl="0">
      <w:start w:val="58"/>
      <w:numFmt w:val="decimal"/>
      <w:lvlText w:val="%1."/>
      <w:lvlJc w:val="left"/>
      <w:pPr>
        <w:ind w:left="600" w:hanging="60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228A50FE"/>
    <w:multiLevelType w:val="hybridMultilevel"/>
    <w:tmpl w:val="D1263AEE"/>
    <w:lvl w:ilvl="0" w:tplc="19ECB886">
      <w:start w:val="68"/>
      <w:numFmt w:val="decimal"/>
      <w:lvlText w:val="%1."/>
      <w:lvlJc w:val="left"/>
      <w:pPr>
        <w:ind w:left="975" w:hanging="375"/>
      </w:pPr>
      <w:rPr>
        <w:rFonts w:hint="default"/>
      </w:rPr>
    </w:lvl>
    <w:lvl w:ilvl="1" w:tplc="9B42BDC6">
      <w:start w:val="1"/>
      <w:numFmt w:val="lowerLetter"/>
      <w:lvlText w:val="%2."/>
      <w:lvlJc w:val="left"/>
      <w:pPr>
        <w:ind w:left="1680" w:hanging="360"/>
      </w:pPr>
    </w:lvl>
    <w:lvl w:ilvl="2" w:tplc="C53C3AE8">
      <w:start w:val="1"/>
      <w:numFmt w:val="lowerRoman"/>
      <w:lvlText w:val="%3."/>
      <w:lvlJc w:val="right"/>
      <w:pPr>
        <w:ind w:left="2400" w:hanging="180"/>
      </w:pPr>
    </w:lvl>
    <w:lvl w:ilvl="3" w:tplc="3FA29D60">
      <w:start w:val="1"/>
      <w:numFmt w:val="decimal"/>
      <w:lvlText w:val="%4."/>
      <w:lvlJc w:val="left"/>
      <w:pPr>
        <w:ind w:left="3120" w:hanging="360"/>
      </w:pPr>
    </w:lvl>
    <w:lvl w:ilvl="4" w:tplc="E166BB92">
      <w:start w:val="1"/>
      <w:numFmt w:val="lowerLetter"/>
      <w:lvlText w:val="%5."/>
      <w:lvlJc w:val="left"/>
      <w:pPr>
        <w:ind w:left="3840" w:hanging="360"/>
      </w:pPr>
    </w:lvl>
    <w:lvl w:ilvl="5" w:tplc="52364924">
      <w:start w:val="1"/>
      <w:numFmt w:val="lowerRoman"/>
      <w:lvlText w:val="%6."/>
      <w:lvlJc w:val="right"/>
      <w:pPr>
        <w:ind w:left="4560" w:hanging="180"/>
      </w:pPr>
    </w:lvl>
    <w:lvl w:ilvl="6" w:tplc="6BB6C606">
      <w:start w:val="1"/>
      <w:numFmt w:val="decimal"/>
      <w:lvlText w:val="%7."/>
      <w:lvlJc w:val="left"/>
      <w:pPr>
        <w:ind w:left="5280" w:hanging="360"/>
      </w:pPr>
    </w:lvl>
    <w:lvl w:ilvl="7" w:tplc="803AA0E8">
      <w:start w:val="1"/>
      <w:numFmt w:val="lowerLetter"/>
      <w:lvlText w:val="%8."/>
      <w:lvlJc w:val="left"/>
      <w:pPr>
        <w:ind w:left="6000" w:hanging="360"/>
      </w:pPr>
    </w:lvl>
    <w:lvl w:ilvl="8" w:tplc="643EF8C0">
      <w:start w:val="1"/>
      <w:numFmt w:val="lowerRoman"/>
      <w:lvlText w:val="%9."/>
      <w:lvlJc w:val="right"/>
      <w:pPr>
        <w:ind w:left="6720" w:hanging="180"/>
      </w:pPr>
    </w:lvl>
  </w:abstractNum>
  <w:abstractNum w:abstractNumId="20" w15:restartNumberingAfterBreak="0">
    <w:nsid w:val="25FB3A1C"/>
    <w:multiLevelType w:val="multilevel"/>
    <w:tmpl w:val="8D68306E"/>
    <w:lvl w:ilvl="0">
      <w:start w:val="43"/>
      <w:numFmt w:val="decimal"/>
      <w:lvlText w:val="%1."/>
      <w:lvlJc w:val="left"/>
      <w:pPr>
        <w:ind w:left="1652" w:hanging="375"/>
      </w:pPr>
      <w:rPr>
        <w:rFonts w:hint="default"/>
      </w:rPr>
    </w:lvl>
    <w:lvl w:ilvl="1">
      <w:start w:val="1"/>
      <w:numFmt w:val="decimal"/>
      <w:isLgl/>
      <w:lvlText w:val="%1.%2."/>
      <w:lvlJc w:val="left"/>
      <w:pPr>
        <w:ind w:left="2372" w:hanging="720"/>
      </w:pPr>
      <w:rPr>
        <w:rFonts w:hint="default"/>
      </w:rPr>
    </w:lvl>
    <w:lvl w:ilvl="2">
      <w:start w:val="1"/>
      <w:numFmt w:val="decimal"/>
      <w:isLgl/>
      <w:lvlText w:val="%1.%2.%3."/>
      <w:lvlJc w:val="left"/>
      <w:pPr>
        <w:ind w:left="2747" w:hanging="720"/>
      </w:pPr>
      <w:rPr>
        <w:rFonts w:hint="default"/>
      </w:rPr>
    </w:lvl>
    <w:lvl w:ilvl="3">
      <w:start w:val="1"/>
      <w:numFmt w:val="decimal"/>
      <w:isLgl/>
      <w:lvlText w:val="%1.%2.%3.%4."/>
      <w:lvlJc w:val="left"/>
      <w:pPr>
        <w:ind w:left="3482" w:hanging="1080"/>
      </w:pPr>
      <w:rPr>
        <w:rFonts w:hint="default"/>
      </w:rPr>
    </w:lvl>
    <w:lvl w:ilvl="4">
      <w:start w:val="1"/>
      <w:numFmt w:val="decimal"/>
      <w:isLgl/>
      <w:lvlText w:val="%1.%2.%3.%4.%5."/>
      <w:lvlJc w:val="left"/>
      <w:pPr>
        <w:ind w:left="3857" w:hanging="1080"/>
      </w:pPr>
      <w:rPr>
        <w:rFonts w:hint="default"/>
      </w:rPr>
    </w:lvl>
    <w:lvl w:ilvl="5">
      <w:start w:val="1"/>
      <w:numFmt w:val="decimal"/>
      <w:isLgl/>
      <w:lvlText w:val="%1.%2.%3.%4.%5.%6."/>
      <w:lvlJc w:val="left"/>
      <w:pPr>
        <w:ind w:left="4592" w:hanging="1440"/>
      </w:pPr>
      <w:rPr>
        <w:rFonts w:hint="default"/>
      </w:rPr>
    </w:lvl>
    <w:lvl w:ilvl="6">
      <w:start w:val="1"/>
      <w:numFmt w:val="decimal"/>
      <w:isLgl/>
      <w:lvlText w:val="%1.%2.%3.%4.%5.%6.%7."/>
      <w:lvlJc w:val="left"/>
      <w:pPr>
        <w:ind w:left="5327" w:hanging="1800"/>
      </w:pPr>
      <w:rPr>
        <w:rFonts w:hint="default"/>
      </w:rPr>
    </w:lvl>
    <w:lvl w:ilvl="7">
      <w:start w:val="1"/>
      <w:numFmt w:val="decimal"/>
      <w:isLgl/>
      <w:lvlText w:val="%1.%2.%3.%4.%5.%6.%7.%8."/>
      <w:lvlJc w:val="left"/>
      <w:pPr>
        <w:ind w:left="5702" w:hanging="1800"/>
      </w:pPr>
      <w:rPr>
        <w:rFonts w:hint="default"/>
      </w:rPr>
    </w:lvl>
    <w:lvl w:ilvl="8">
      <w:start w:val="1"/>
      <w:numFmt w:val="decimal"/>
      <w:isLgl/>
      <w:lvlText w:val="%1.%2.%3.%4.%5.%6.%7.%8.%9."/>
      <w:lvlJc w:val="left"/>
      <w:pPr>
        <w:ind w:left="6437" w:hanging="2160"/>
      </w:pPr>
      <w:rPr>
        <w:rFonts w:hint="default"/>
      </w:rPr>
    </w:lvl>
  </w:abstractNum>
  <w:abstractNum w:abstractNumId="21" w15:restartNumberingAfterBreak="0">
    <w:nsid w:val="26FA6D38"/>
    <w:multiLevelType w:val="multilevel"/>
    <w:tmpl w:val="A11E7D8E"/>
    <w:lvl w:ilvl="0">
      <w:start w:val="5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95D1DBC"/>
    <w:multiLevelType w:val="multilevel"/>
    <w:tmpl w:val="35566C18"/>
    <w:lvl w:ilvl="0">
      <w:start w:val="53"/>
      <w:numFmt w:val="decimal"/>
      <w:lvlText w:val="%1."/>
      <w:lvlJc w:val="left"/>
      <w:pPr>
        <w:ind w:left="600" w:hanging="60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29F5699D"/>
    <w:multiLevelType w:val="multilevel"/>
    <w:tmpl w:val="1062D290"/>
    <w:lvl w:ilvl="0">
      <w:start w:val="53"/>
      <w:numFmt w:val="decimal"/>
      <w:lvlText w:val="%1"/>
      <w:lvlJc w:val="left"/>
      <w:pPr>
        <w:ind w:left="525" w:hanging="525"/>
      </w:pPr>
      <w:rPr>
        <w:rFonts w:hint="default"/>
      </w:rPr>
    </w:lvl>
    <w:lvl w:ilvl="1">
      <w:start w:val="1"/>
      <w:numFmt w:val="decimal"/>
      <w:lvlText w:val="%1.%2"/>
      <w:lvlJc w:val="left"/>
      <w:pPr>
        <w:ind w:left="2510" w:hanging="52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4" w15:restartNumberingAfterBreak="0">
    <w:nsid w:val="2C1A0E2B"/>
    <w:multiLevelType w:val="hybridMultilevel"/>
    <w:tmpl w:val="50E003A2"/>
    <w:lvl w:ilvl="0" w:tplc="D15A0214">
      <w:start w:val="1"/>
      <w:numFmt w:val="decimal"/>
      <w:lvlText w:val="%1."/>
      <w:lvlJc w:val="left"/>
      <w:pPr>
        <w:ind w:left="720" w:hanging="360"/>
      </w:pPr>
    </w:lvl>
    <w:lvl w:ilvl="1" w:tplc="06C03F60">
      <w:start w:val="1"/>
      <w:numFmt w:val="lowerLetter"/>
      <w:lvlText w:val="%2."/>
      <w:lvlJc w:val="left"/>
      <w:pPr>
        <w:ind w:left="1440" w:hanging="360"/>
      </w:pPr>
    </w:lvl>
    <w:lvl w:ilvl="2" w:tplc="D054DAAA">
      <w:start w:val="1"/>
      <w:numFmt w:val="lowerRoman"/>
      <w:lvlText w:val="%3."/>
      <w:lvlJc w:val="right"/>
      <w:pPr>
        <w:ind w:left="2160" w:hanging="180"/>
      </w:pPr>
    </w:lvl>
    <w:lvl w:ilvl="3" w:tplc="2BCA31CE">
      <w:start w:val="1"/>
      <w:numFmt w:val="decimal"/>
      <w:lvlText w:val="%4."/>
      <w:lvlJc w:val="left"/>
      <w:pPr>
        <w:ind w:left="2880" w:hanging="360"/>
      </w:pPr>
    </w:lvl>
    <w:lvl w:ilvl="4" w:tplc="FE48B00E">
      <w:start w:val="1"/>
      <w:numFmt w:val="lowerLetter"/>
      <w:lvlText w:val="%5."/>
      <w:lvlJc w:val="left"/>
      <w:pPr>
        <w:ind w:left="3600" w:hanging="360"/>
      </w:pPr>
    </w:lvl>
    <w:lvl w:ilvl="5" w:tplc="AE2E98BE">
      <w:start w:val="1"/>
      <w:numFmt w:val="lowerRoman"/>
      <w:lvlText w:val="%6."/>
      <w:lvlJc w:val="right"/>
      <w:pPr>
        <w:ind w:left="4320" w:hanging="180"/>
      </w:pPr>
    </w:lvl>
    <w:lvl w:ilvl="6" w:tplc="5C70BFEE">
      <w:start w:val="1"/>
      <w:numFmt w:val="decimal"/>
      <w:lvlText w:val="%7."/>
      <w:lvlJc w:val="left"/>
      <w:pPr>
        <w:ind w:left="5040" w:hanging="360"/>
      </w:pPr>
    </w:lvl>
    <w:lvl w:ilvl="7" w:tplc="C248C638">
      <w:start w:val="1"/>
      <w:numFmt w:val="lowerLetter"/>
      <w:lvlText w:val="%8."/>
      <w:lvlJc w:val="left"/>
      <w:pPr>
        <w:ind w:left="5760" w:hanging="360"/>
      </w:pPr>
    </w:lvl>
    <w:lvl w:ilvl="8" w:tplc="FC48DB3C">
      <w:start w:val="1"/>
      <w:numFmt w:val="lowerRoman"/>
      <w:lvlText w:val="%9."/>
      <w:lvlJc w:val="right"/>
      <w:pPr>
        <w:ind w:left="6480" w:hanging="180"/>
      </w:pPr>
    </w:lvl>
  </w:abstractNum>
  <w:abstractNum w:abstractNumId="25" w15:restartNumberingAfterBreak="0">
    <w:nsid w:val="2F7E3422"/>
    <w:multiLevelType w:val="hybridMultilevel"/>
    <w:tmpl w:val="74C8ABEA"/>
    <w:lvl w:ilvl="0" w:tplc="9F0ADA6E">
      <w:start w:val="19"/>
      <w:numFmt w:val="decimal"/>
      <w:lvlText w:val="%1."/>
      <w:lvlJc w:val="left"/>
      <w:pPr>
        <w:ind w:left="1652" w:hanging="375"/>
      </w:pPr>
      <w:rPr>
        <w:rFonts w:hint="default"/>
      </w:rPr>
    </w:lvl>
    <w:lvl w:ilvl="1" w:tplc="676AC3C8">
      <w:start w:val="1"/>
      <w:numFmt w:val="lowerLetter"/>
      <w:lvlText w:val="%2."/>
      <w:lvlJc w:val="left"/>
      <w:pPr>
        <w:ind w:left="1789" w:hanging="360"/>
      </w:pPr>
    </w:lvl>
    <w:lvl w:ilvl="2" w:tplc="7000514C">
      <w:start w:val="1"/>
      <w:numFmt w:val="lowerRoman"/>
      <w:lvlText w:val="%3."/>
      <w:lvlJc w:val="right"/>
      <w:pPr>
        <w:ind w:left="2509" w:hanging="180"/>
      </w:pPr>
    </w:lvl>
    <w:lvl w:ilvl="3" w:tplc="2E4EC9BA">
      <w:start w:val="1"/>
      <w:numFmt w:val="decimal"/>
      <w:lvlText w:val="%4."/>
      <w:lvlJc w:val="left"/>
      <w:pPr>
        <w:ind w:left="3229" w:hanging="360"/>
      </w:pPr>
    </w:lvl>
    <w:lvl w:ilvl="4" w:tplc="70F4C95C">
      <w:start w:val="1"/>
      <w:numFmt w:val="lowerLetter"/>
      <w:lvlText w:val="%5."/>
      <w:lvlJc w:val="left"/>
      <w:pPr>
        <w:ind w:left="3949" w:hanging="360"/>
      </w:pPr>
    </w:lvl>
    <w:lvl w:ilvl="5" w:tplc="76984670">
      <w:start w:val="1"/>
      <w:numFmt w:val="lowerRoman"/>
      <w:lvlText w:val="%6."/>
      <w:lvlJc w:val="right"/>
      <w:pPr>
        <w:ind w:left="4669" w:hanging="180"/>
      </w:pPr>
    </w:lvl>
    <w:lvl w:ilvl="6" w:tplc="8560584A">
      <w:start w:val="1"/>
      <w:numFmt w:val="decimal"/>
      <w:lvlText w:val="%7."/>
      <w:lvlJc w:val="left"/>
      <w:pPr>
        <w:ind w:left="5389" w:hanging="360"/>
      </w:pPr>
    </w:lvl>
    <w:lvl w:ilvl="7" w:tplc="6F1AB0A2">
      <w:start w:val="1"/>
      <w:numFmt w:val="lowerLetter"/>
      <w:lvlText w:val="%8."/>
      <w:lvlJc w:val="left"/>
      <w:pPr>
        <w:ind w:left="6109" w:hanging="360"/>
      </w:pPr>
    </w:lvl>
    <w:lvl w:ilvl="8" w:tplc="C5F85DD2">
      <w:start w:val="1"/>
      <w:numFmt w:val="lowerRoman"/>
      <w:lvlText w:val="%9."/>
      <w:lvlJc w:val="right"/>
      <w:pPr>
        <w:ind w:left="6829" w:hanging="180"/>
      </w:pPr>
    </w:lvl>
  </w:abstractNum>
  <w:abstractNum w:abstractNumId="26" w15:restartNumberingAfterBreak="0">
    <w:nsid w:val="2FEA7003"/>
    <w:multiLevelType w:val="hybridMultilevel"/>
    <w:tmpl w:val="F77E52D2"/>
    <w:lvl w:ilvl="0" w:tplc="AD2C0ADA">
      <w:start w:val="58"/>
      <w:numFmt w:val="decimal"/>
      <w:lvlText w:val="%1."/>
      <w:lvlJc w:val="left"/>
      <w:pPr>
        <w:ind w:left="735" w:hanging="375"/>
      </w:pPr>
      <w:rPr>
        <w:rFonts w:hint="default"/>
      </w:rPr>
    </w:lvl>
    <w:lvl w:ilvl="1" w:tplc="AD0AF56C">
      <w:start w:val="1"/>
      <w:numFmt w:val="lowerLetter"/>
      <w:lvlText w:val="%2."/>
      <w:lvlJc w:val="left"/>
      <w:pPr>
        <w:ind w:left="1440" w:hanging="360"/>
      </w:pPr>
    </w:lvl>
    <w:lvl w:ilvl="2" w:tplc="B7A27892">
      <w:start w:val="1"/>
      <w:numFmt w:val="lowerRoman"/>
      <w:lvlText w:val="%3."/>
      <w:lvlJc w:val="right"/>
      <w:pPr>
        <w:ind w:left="2160" w:hanging="180"/>
      </w:pPr>
    </w:lvl>
    <w:lvl w:ilvl="3" w:tplc="D674D62A">
      <w:start w:val="1"/>
      <w:numFmt w:val="decimal"/>
      <w:lvlText w:val="%4."/>
      <w:lvlJc w:val="left"/>
      <w:pPr>
        <w:ind w:left="2880" w:hanging="360"/>
      </w:pPr>
    </w:lvl>
    <w:lvl w:ilvl="4" w:tplc="97B69E6E">
      <w:start w:val="1"/>
      <w:numFmt w:val="lowerLetter"/>
      <w:lvlText w:val="%5."/>
      <w:lvlJc w:val="left"/>
      <w:pPr>
        <w:ind w:left="3600" w:hanging="360"/>
      </w:pPr>
    </w:lvl>
    <w:lvl w:ilvl="5" w:tplc="63402242">
      <w:start w:val="1"/>
      <w:numFmt w:val="lowerRoman"/>
      <w:lvlText w:val="%6."/>
      <w:lvlJc w:val="right"/>
      <w:pPr>
        <w:ind w:left="4320" w:hanging="180"/>
      </w:pPr>
    </w:lvl>
    <w:lvl w:ilvl="6" w:tplc="B8D8C11E">
      <w:start w:val="1"/>
      <w:numFmt w:val="decimal"/>
      <w:lvlText w:val="%7."/>
      <w:lvlJc w:val="left"/>
      <w:pPr>
        <w:ind w:left="5040" w:hanging="360"/>
      </w:pPr>
    </w:lvl>
    <w:lvl w:ilvl="7" w:tplc="4EAC6C70">
      <w:start w:val="1"/>
      <w:numFmt w:val="lowerLetter"/>
      <w:lvlText w:val="%8."/>
      <w:lvlJc w:val="left"/>
      <w:pPr>
        <w:ind w:left="5760" w:hanging="360"/>
      </w:pPr>
    </w:lvl>
    <w:lvl w:ilvl="8" w:tplc="5F14DD08">
      <w:start w:val="1"/>
      <w:numFmt w:val="lowerRoman"/>
      <w:lvlText w:val="%9."/>
      <w:lvlJc w:val="right"/>
      <w:pPr>
        <w:ind w:left="6480" w:hanging="180"/>
      </w:pPr>
    </w:lvl>
  </w:abstractNum>
  <w:abstractNum w:abstractNumId="27" w15:restartNumberingAfterBreak="0">
    <w:nsid w:val="409F4565"/>
    <w:multiLevelType w:val="multilevel"/>
    <w:tmpl w:val="35A2F2C2"/>
    <w:lvl w:ilvl="0">
      <w:start w:val="1"/>
      <w:numFmt w:val="decimal"/>
      <w:lvlText w:val="%1."/>
      <w:lvlJc w:val="left"/>
      <w:pPr>
        <w:ind w:left="900" w:hanging="360"/>
      </w:pPr>
      <w:rPr>
        <w:rFonts w:hint="default"/>
        <w:b w:val="0"/>
      </w:rPr>
    </w:lvl>
    <w:lvl w:ilvl="1">
      <w:start w:val="1"/>
      <w:numFmt w:val="decimal"/>
      <w:isLgl/>
      <w:lvlText w:val="%1.%2."/>
      <w:lvlJc w:val="left"/>
      <w:pPr>
        <w:ind w:left="1430" w:hanging="720"/>
      </w:pPr>
      <w:rPr>
        <w:rFonts w:ascii="Times New Roman" w:hAnsi="Times New Roman" w:cs="Times New Roman" w:hint="default"/>
        <w:b w:val="0"/>
        <w:i w:val="0"/>
        <w:strike w:val="0"/>
      </w:rPr>
    </w:lvl>
    <w:lvl w:ilvl="2">
      <w:start w:val="1"/>
      <w:numFmt w:val="decimal"/>
      <w:isLgl/>
      <w:lvlText w:val="%1.%2.%3."/>
      <w:lvlJc w:val="left"/>
      <w:pPr>
        <w:ind w:left="1260" w:hanging="720"/>
      </w:pPr>
      <w:rPr>
        <w:rFonts w:asciiTheme="minorHAnsi" w:hAnsiTheme="minorHAnsi" w:cstheme="minorBidi" w:hint="default"/>
      </w:rPr>
    </w:lvl>
    <w:lvl w:ilvl="3">
      <w:start w:val="1"/>
      <w:numFmt w:val="decimal"/>
      <w:isLgl/>
      <w:lvlText w:val="%1.%2.%3.%4."/>
      <w:lvlJc w:val="left"/>
      <w:pPr>
        <w:ind w:left="1620" w:hanging="1080"/>
      </w:pPr>
      <w:rPr>
        <w:rFonts w:asciiTheme="minorHAnsi" w:hAnsiTheme="minorHAnsi" w:cstheme="minorBidi" w:hint="default"/>
      </w:rPr>
    </w:lvl>
    <w:lvl w:ilvl="4">
      <w:start w:val="1"/>
      <w:numFmt w:val="decimal"/>
      <w:isLgl/>
      <w:lvlText w:val="%1.%2.%3.%4.%5."/>
      <w:lvlJc w:val="left"/>
      <w:pPr>
        <w:ind w:left="1620" w:hanging="1080"/>
      </w:pPr>
      <w:rPr>
        <w:rFonts w:asciiTheme="minorHAnsi" w:hAnsiTheme="minorHAnsi" w:cstheme="minorBidi" w:hint="default"/>
      </w:rPr>
    </w:lvl>
    <w:lvl w:ilvl="5">
      <w:start w:val="1"/>
      <w:numFmt w:val="decimal"/>
      <w:isLgl/>
      <w:lvlText w:val="%1.%2.%3.%4.%5.%6."/>
      <w:lvlJc w:val="left"/>
      <w:pPr>
        <w:ind w:left="1980" w:hanging="1440"/>
      </w:pPr>
      <w:rPr>
        <w:rFonts w:asciiTheme="minorHAnsi" w:hAnsiTheme="minorHAnsi" w:cstheme="minorBidi" w:hint="default"/>
      </w:rPr>
    </w:lvl>
    <w:lvl w:ilvl="6">
      <w:start w:val="1"/>
      <w:numFmt w:val="decimal"/>
      <w:isLgl/>
      <w:lvlText w:val="%1.%2.%3.%4.%5.%6.%7."/>
      <w:lvlJc w:val="left"/>
      <w:pPr>
        <w:ind w:left="2340" w:hanging="1800"/>
      </w:pPr>
      <w:rPr>
        <w:rFonts w:asciiTheme="minorHAnsi" w:hAnsiTheme="minorHAnsi" w:cstheme="minorBidi" w:hint="default"/>
      </w:rPr>
    </w:lvl>
    <w:lvl w:ilvl="7">
      <w:start w:val="1"/>
      <w:numFmt w:val="decimal"/>
      <w:isLgl/>
      <w:lvlText w:val="%1.%2.%3.%4.%5.%6.%7.%8."/>
      <w:lvlJc w:val="left"/>
      <w:pPr>
        <w:ind w:left="2340" w:hanging="1800"/>
      </w:pPr>
      <w:rPr>
        <w:rFonts w:asciiTheme="minorHAnsi" w:hAnsiTheme="minorHAnsi" w:cstheme="minorBidi" w:hint="default"/>
      </w:rPr>
    </w:lvl>
    <w:lvl w:ilvl="8">
      <w:start w:val="1"/>
      <w:numFmt w:val="decimal"/>
      <w:isLgl/>
      <w:lvlText w:val="%1.%2.%3.%4.%5.%6.%7.%8.%9."/>
      <w:lvlJc w:val="left"/>
      <w:pPr>
        <w:ind w:left="2700" w:hanging="2160"/>
      </w:pPr>
      <w:rPr>
        <w:rFonts w:asciiTheme="minorHAnsi" w:hAnsiTheme="minorHAnsi" w:cstheme="minorBidi" w:hint="default"/>
      </w:rPr>
    </w:lvl>
  </w:abstractNum>
  <w:abstractNum w:abstractNumId="28" w15:restartNumberingAfterBreak="0">
    <w:nsid w:val="416C0642"/>
    <w:multiLevelType w:val="hybridMultilevel"/>
    <w:tmpl w:val="6AA23E18"/>
    <w:lvl w:ilvl="0" w:tplc="686A0170">
      <w:start w:val="1"/>
      <w:numFmt w:val="decimal"/>
      <w:lvlText w:val="%1."/>
      <w:lvlJc w:val="left"/>
      <w:pPr>
        <w:ind w:left="720" w:hanging="360"/>
      </w:pPr>
    </w:lvl>
    <w:lvl w:ilvl="1" w:tplc="7E8C2C8E">
      <w:start w:val="1"/>
      <w:numFmt w:val="lowerLetter"/>
      <w:lvlText w:val="%2."/>
      <w:lvlJc w:val="left"/>
      <w:pPr>
        <w:ind w:left="1440" w:hanging="360"/>
      </w:pPr>
    </w:lvl>
    <w:lvl w:ilvl="2" w:tplc="A61AE2CC">
      <w:start w:val="1"/>
      <w:numFmt w:val="lowerRoman"/>
      <w:lvlText w:val="%3."/>
      <w:lvlJc w:val="right"/>
      <w:pPr>
        <w:ind w:left="2160" w:hanging="180"/>
      </w:pPr>
    </w:lvl>
    <w:lvl w:ilvl="3" w:tplc="49EA28C2">
      <w:start w:val="1"/>
      <w:numFmt w:val="decimal"/>
      <w:lvlText w:val="%4."/>
      <w:lvlJc w:val="left"/>
      <w:pPr>
        <w:ind w:left="2880" w:hanging="360"/>
      </w:pPr>
    </w:lvl>
    <w:lvl w:ilvl="4" w:tplc="DD640162">
      <w:start w:val="1"/>
      <w:numFmt w:val="lowerLetter"/>
      <w:lvlText w:val="%5."/>
      <w:lvlJc w:val="left"/>
      <w:pPr>
        <w:ind w:left="3600" w:hanging="360"/>
      </w:pPr>
    </w:lvl>
    <w:lvl w:ilvl="5" w:tplc="70201F18">
      <w:start w:val="1"/>
      <w:numFmt w:val="lowerRoman"/>
      <w:lvlText w:val="%6."/>
      <w:lvlJc w:val="right"/>
      <w:pPr>
        <w:ind w:left="4320" w:hanging="180"/>
      </w:pPr>
    </w:lvl>
    <w:lvl w:ilvl="6" w:tplc="358EE698">
      <w:start w:val="1"/>
      <w:numFmt w:val="decimal"/>
      <w:lvlText w:val="%7."/>
      <w:lvlJc w:val="left"/>
      <w:pPr>
        <w:ind w:left="5040" w:hanging="360"/>
      </w:pPr>
    </w:lvl>
    <w:lvl w:ilvl="7" w:tplc="1C1E2B86">
      <w:start w:val="1"/>
      <w:numFmt w:val="lowerLetter"/>
      <w:lvlText w:val="%8."/>
      <w:lvlJc w:val="left"/>
      <w:pPr>
        <w:ind w:left="5760" w:hanging="360"/>
      </w:pPr>
    </w:lvl>
    <w:lvl w:ilvl="8" w:tplc="33CA5CE6">
      <w:start w:val="1"/>
      <w:numFmt w:val="lowerRoman"/>
      <w:lvlText w:val="%9."/>
      <w:lvlJc w:val="right"/>
      <w:pPr>
        <w:ind w:left="6480" w:hanging="180"/>
      </w:pPr>
    </w:lvl>
  </w:abstractNum>
  <w:abstractNum w:abstractNumId="29" w15:restartNumberingAfterBreak="0">
    <w:nsid w:val="49C841B2"/>
    <w:multiLevelType w:val="multilevel"/>
    <w:tmpl w:val="86A028A0"/>
    <w:lvl w:ilvl="0">
      <w:start w:val="60"/>
      <w:numFmt w:val="decimal"/>
      <w:lvlText w:val="%1."/>
      <w:lvlJc w:val="left"/>
      <w:pPr>
        <w:ind w:left="600" w:hanging="60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516E2F3E"/>
    <w:multiLevelType w:val="hybridMultilevel"/>
    <w:tmpl w:val="567075DE"/>
    <w:lvl w:ilvl="0" w:tplc="6908CA0C">
      <w:start w:val="57"/>
      <w:numFmt w:val="decimal"/>
      <w:lvlText w:val="%1."/>
      <w:lvlJc w:val="left"/>
      <w:pPr>
        <w:ind w:left="975" w:hanging="375"/>
      </w:pPr>
      <w:rPr>
        <w:rFonts w:hint="default"/>
      </w:rPr>
    </w:lvl>
    <w:lvl w:ilvl="1" w:tplc="D0FCF4DA">
      <w:start w:val="1"/>
      <w:numFmt w:val="lowerLetter"/>
      <w:lvlText w:val="%2."/>
      <w:lvlJc w:val="left"/>
      <w:pPr>
        <w:ind w:left="1680" w:hanging="360"/>
      </w:pPr>
    </w:lvl>
    <w:lvl w:ilvl="2" w:tplc="FA4E0E96">
      <w:start w:val="1"/>
      <w:numFmt w:val="lowerRoman"/>
      <w:lvlText w:val="%3."/>
      <w:lvlJc w:val="right"/>
      <w:pPr>
        <w:ind w:left="2400" w:hanging="180"/>
      </w:pPr>
    </w:lvl>
    <w:lvl w:ilvl="3" w:tplc="DEFC13CC">
      <w:start w:val="1"/>
      <w:numFmt w:val="decimal"/>
      <w:lvlText w:val="%4."/>
      <w:lvlJc w:val="left"/>
      <w:pPr>
        <w:ind w:left="3120" w:hanging="360"/>
      </w:pPr>
    </w:lvl>
    <w:lvl w:ilvl="4" w:tplc="F7843E80">
      <w:start w:val="1"/>
      <w:numFmt w:val="lowerLetter"/>
      <w:lvlText w:val="%5."/>
      <w:lvlJc w:val="left"/>
      <w:pPr>
        <w:ind w:left="3840" w:hanging="360"/>
      </w:pPr>
    </w:lvl>
    <w:lvl w:ilvl="5" w:tplc="12D26702">
      <w:start w:val="1"/>
      <w:numFmt w:val="lowerRoman"/>
      <w:lvlText w:val="%6."/>
      <w:lvlJc w:val="right"/>
      <w:pPr>
        <w:ind w:left="4560" w:hanging="180"/>
      </w:pPr>
    </w:lvl>
    <w:lvl w:ilvl="6" w:tplc="1EF28F7C">
      <w:start w:val="1"/>
      <w:numFmt w:val="decimal"/>
      <w:lvlText w:val="%7."/>
      <w:lvlJc w:val="left"/>
      <w:pPr>
        <w:ind w:left="5280" w:hanging="360"/>
      </w:pPr>
    </w:lvl>
    <w:lvl w:ilvl="7" w:tplc="2E560DFC">
      <w:start w:val="1"/>
      <w:numFmt w:val="lowerLetter"/>
      <w:lvlText w:val="%8."/>
      <w:lvlJc w:val="left"/>
      <w:pPr>
        <w:ind w:left="6000" w:hanging="360"/>
      </w:pPr>
    </w:lvl>
    <w:lvl w:ilvl="8" w:tplc="F886E03E">
      <w:start w:val="1"/>
      <w:numFmt w:val="lowerRoman"/>
      <w:lvlText w:val="%9."/>
      <w:lvlJc w:val="right"/>
      <w:pPr>
        <w:ind w:left="6720" w:hanging="180"/>
      </w:pPr>
    </w:lvl>
  </w:abstractNum>
  <w:abstractNum w:abstractNumId="31" w15:restartNumberingAfterBreak="0">
    <w:nsid w:val="548D7286"/>
    <w:multiLevelType w:val="hybridMultilevel"/>
    <w:tmpl w:val="79507204"/>
    <w:lvl w:ilvl="0" w:tplc="8C3AF684">
      <w:start w:val="1"/>
      <w:numFmt w:val="decimal"/>
      <w:lvlText w:val="%1."/>
      <w:lvlJc w:val="left"/>
      <w:pPr>
        <w:ind w:left="720" w:hanging="360"/>
      </w:pPr>
      <w:rPr>
        <w:rFonts w:hint="default"/>
      </w:rPr>
    </w:lvl>
    <w:lvl w:ilvl="1" w:tplc="C3A416EE">
      <w:start w:val="1"/>
      <w:numFmt w:val="lowerLetter"/>
      <w:lvlText w:val="%2."/>
      <w:lvlJc w:val="left"/>
      <w:pPr>
        <w:ind w:left="1440" w:hanging="360"/>
      </w:pPr>
    </w:lvl>
    <w:lvl w:ilvl="2" w:tplc="E6B8DE48">
      <w:start w:val="1"/>
      <w:numFmt w:val="lowerRoman"/>
      <w:lvlText w:val="%3."/>
      <w:lvlJc w:val="right"/>
      <w:pPr>
        <w:ind w:left="2160" w:hanging="180"/>
      </w:pPr>
    </w:lvl>
    <w:lvl w:ilvl="3" w:tplc="067AE864">
      <w:start w:val="1"/>
      <w:numFmt w:val="decimal"/>
      <w:lvlText w:val="%4."/>
      <w:lvlJc w:val="left"/>
      <w:pPr>
        <w:ind w:left="2880" w:hanging="360"/>
      </w:pPr>
    </w:lvl>
    <w:lvl w:ilvl="4" w:tplc="D316A604">
      <w:start w:val="1"/>
      <w:numFmt w:val="lowerLetter"/>
      <w:lvlText w:val="%5."/>
      <w:lvlJc w:val="left"/>
      <w:pPr>
        <w:ind w:left="3600" w:hanging="360"/>
      </w:pPr>
    </w:lvl>
    <w:lvl w:ilvl="5" w:tplc="512EC422">
      <w:start w:val="1"/>
      <w:numFmt w:val="lowerRoman"/>
      <w:lvlText w:val="%6."/>
      <w:lvlJc w:val="right"/>
      <w:pPr>
        <w:ind w:left="4320" w:hanging="180"/>
      </w:pPr>
    </w:lvl>
    <w:lvl w:ilvl="6" w:tplc="F5D0CAD4">
      <w:start w:val="1"/>
      <w:numFmt w:val="decimal"/>
      <w:lvlText w:val="%7."/>
      <w:lvlJc w:val="left"/>
      <w:pPr>
        <w:ind w:left="5040" w:hanging="360"/>
      </w:pPr>
    </w:lvl>
    <w:lvl w:ilvl="7" w:tplc="D7AEE3B0">
      <w:start w:val="1"/>
      <w:numFmt w:val="lowerLetter"/>
      <w:lvlText w:val="%8."/>
      <w:lvlJc w:val="left"/>
      <w:pPr>
        <w:ind w:left="5760" w:hanging="360"/>
      </w:pPr>
    </w:lvl>
    <w:lvl w:ilvl="8" w:tplc="734A7886">
      <w:start w:val="1"/>
      <w:numFmt w:val="lowerRoman"/>
      <w:lvlText w:val="%9."/>
      <w:lvlJc w:val="right"/>
      <w:pPr>
        <w:ind w:left="6480" w:hanging="180"/>
      </w:pPr>
    </w:lvl>
  </w:abstractNum>
  <w:abstractNum w:abstractNumId="32" w15:restartNumberingAfterBreak="0">
    <w:nsid w:val="5A8557A4"/>
    <w:multiLevelType w:val="multilevel"/>
    <w:tmpl w:val="E2ECFA76"/>
    <w:lvl w:ilvl="0">
      <w:start w:val="56"/>
      <w:numFmt w:val="decimal"/>
      <w:lvlText w:val="%1."/>
      <w:lvlJc w:val="left"/>
      <w:pPr>
        <w:ind w:left="1652" w:hanging="375"/>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47" w:hanging="720"/>
      </w:pPr>
      <w:rPr>
        <w:rFonts w:hint="default"/>
      </w:rPr>
    </w:lvl>
    <w:lvl w:ilvl="3">
      <w:start w:val="1"/>
      <w:numFmt w:val="decimal"/>
      <w:isLgl/>
      <w:lvlText w:val="%1.%2.%3.%4."/>
      <w:lvlJc w:val="left"/>
      <w:pPr>
        <w:ind w:left="3482" w:hanging="1080"/>
      </w:pPr>
      <w:rPr>
        <w:rFonts w:hint="default"/>
      </w:rPr>
    </w:lvl>
    <w:lvl w:ilvl="4">
      <w:start w:val="1"/>
      <w:numFmt w:val="decimal"/>
      <w:isLgl/>
      <w:lvlText w:val="%1.%2.%3.%4.%5."/>
      <w:lvlJc w:val="left"/>
      <w:pPr>
        <w:ind w:left="3857" w:hanging="1080"/>
      </w:pPr>
      <w:rPr>
        <w:rFonts w:hint="default"/>
      </w:rPr>
    </w:lvl>
    <w:lvl w:ilvl="5">
      <w:start w:val="1"/>
      <w:numFmt w:val="decimal"/>
      <w:isLgl/>
      <w:lvlText w:val="%1.%2.%3.%4.%5.%6."/>
      <w:lvlJc w:val="left"/>
      <w:pPr>
        <w:ind w:left="4592" w:hanging="1440"/>
      </w:pPr>
      <w:rPr>
        <w:rFonts w:hint="default"/>
      </w:rPr>
    </w:lvl>
    <w:lvl w:ilvl="6">
      <w:start w:val="1"/>
      <w:numFmt w:val="decimal"/>
      <w:isLgl/>
      <w:lvlText w:val="%1.%2.%3.%4.%5.%6.%7."/>
      <w:lvlJc w:val="left"/>
      <w:pPr>
        <w:ind w:left="5327" w:hanging="1800"/>
      </w:pPr>
      <w:rPr>
        <w:rFonts w:hint="default"/>
      </w:rPr>
    </w:lvl>
    <w:lvl w:ilvl="7">
      <w:start w:val="1"/>
      <w:numFmt w:val="decimal"/>
      <w:isLgl/>
      <w:lvlText w:val="%1.%2.%3.%4.%5.%6.%7.%8."/>
      <w:lvlJc w:val="left"/>
      <w:pPr>
        <w:ind w:left="5702" w:hanging="1800"/>
      </w:pPr>
      <w:rPr>
        <w:rFonts w:hint="default"/>
      </w:rPr>
    </w:lvl>
    <w:lvl w:ilvl="8">
      <w:start w:val="1"/>
      <w:numFmt w:val="decimal"/>
      <w:isLgl/>
      <w:lvlText w:val="%1.%2.%3.%4.%5.%6.%7.%8.%9."/>
      <w:lvlJc w:val="left"/>
      <w:pPr>
        <w:ind w:left="6437" w:hanging="2160"/>
      </w:pPr>
      <w:rPr>
        <w:rFonts w:hint="default"/>
      </w:rPr>
    </w:lvl>
  </w:abstractNum>
  <w:abstractNum w:abstractNumId="33" w15:restartNumberingAfterBreak="0">
    <w:nsid w:val="5B3C60CA"/>
    <w:multiLevelType w:val="multilevel"/>
    <w:tmpl w:val="840408BA"/>
    <w:lvl w:ilvl="0">
      <w:start w:val="40"/>
      <w:numFmt w:val="decimal"/>
      <w:lvlText w:val="%1."/>
      <w:lvlJc w:val="left"/>
      <w:pPr>
        <w:ind w:left="1652" w:hanging="375"/>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47" w:hanging="720"/>
      </w:pPr>
      <w:rPr>
        <w:rFonts w:hint="default"/>
      </w:rPr>
    </w:lvl>
    <w:lvl w:ilvl="3">
      <w:start w:val="1"/>
      <w:numFmt w:val="decimal"/>
      <w:isLgl/>
      <w:lvlText w:val="%1.%2.%3.%4."/>
      <w:lvlJc w:val="left"/>
      <w:pPr>
        <w:ind w:left="3482" w:hanging="1080"/>
      </w:pPr>
      <w:rPr>
        <w:rFonts w:hint="default"/>
      </w:rPr>
    </w:lvl>
    <w:lvl w:ilvl="4">
      <w:start w:val="1"/>
      <w:numFmt w:val="decimal"/>
      <w:isLgl/>
      <w:lvlText w:val="%1.%2.%3.%4.%5."/>
      <w:lvlJc w:val="left"/>
      <w:pPr>
        <w:ind w:left="3857" w:hanging="1080"/>
      </w:pPr>
      <w:rPr>
        <w:rFonts w:hint="default"/>
      </w:rPr>
    </w:lvl>
    <w:lvl w:ilvl="5">
      <w:start w:val="1"/>
      <w:numFmt w:val="decimal"/>
      <w:isLgl/>
      <w:lvlText w:val="%1.%2.%3.%4.%5.%6."/>
      <w:lvlJc w:val="left"/>
      <w:pPr>
        <w:ind w:left="4592" w:hanging="1440"/>
      </w:pPr>
      <w:rPr>
        <w:rFonts w:hint="default"/>
      </w:rPr>
    </w:lvl>
    <w:lvl w:ilvl="6">
      <w:start w:val="1"/>
      <w:numFmt w:val="decimal"/>
      <w:isLgl/>
      <w:lvlText w:val="%1.%2.%3.%4.%5.%6.%7."/>
      <w:lvlJc w:val="left"/>
      <w:pPr>
        <w:ind w:left="5327" w:hanging="1800"/>
      </w:pPr>
      <w:rPr>
        <w:rFonts w:hint="default"/>
      </w:rPr>
    </w:lvl>
    <w:lvl w:ilvl="7">
      <w:start w:val="1"/>
      <w:numFmt w:val="decimal"/>
      <w:isLgl/>
      <w:lvlText w:val="%1.%2.%3.%4.%5.%6.%7.%8."/>
      <w:lvlJc w:val="left"/>
      <w:pPr>
        <w:ind w:left="5702" w:hanging="1800"/>
      </w:pPr>
      <w:rPr>
        <w:rFonts w:hint="default"/>
      </w:rPr>
    </w:lvl>
    <w:lvl w:ilvl="8">
      <w:start w:val="1"/>
      <w:numFmt w:val="decimal"/>
      <w:isLgl/>
      <w:lvlText w:val="%1.%2.%3.%4.%5.%6.%7.%8.%9."/>
      <w:lvlJc w:val="left"/>
      <w:pPr>
        <w:ind w:left="6437" w:hanging="2160"/>
      </w:pPr>
      <w:rPr>
        <w:rFonts w:hint="default"/>
      </w:rPr>
    </w:lvl>
  </w:abstractNum>
  <w:abstractNum w:abstractNumId="34" w15:restartNumberingAfterBreak="0">
    <w:nsid w:val="5D566396"/>
    <w:multiLevelType w:val="multilevel"/>
    <w:tmpl w:val="408A66DC"/>
    <w:lvl w:ilvl="0">
      <w:start w:val="52"/>
      <w:numFmt w:val="decimal"/>
      <w:lvlText w:val="%1."/>
      <w:lvlJc w:val="left"/>
      <w:pPr>
        <w:ind w:left="600" w:hanging="600"/>
      </w:pPr>
      <w:rPr>
        <w:rFonts w:hint="default"/>
      </w:rPr>
    </w:lvl>
    <w:lvl w:ilvl="1">
      <w:start w:val="5"/>
      <w:numFmt w:val="decimal"/>
      <w:lvlText w:val="%1.%2."/>
      <w:lvlJc w:val="left"/>
      <w:pPr>
        <w:ind w:left="3092" w:hanging="720"/>
      </w:pPr>
      <w:rPr>
        <w:rFonts w:hint="default"/>
      </w:rPr>
    </w:lvl>
    <w:lvl w:ilvl="2">
      <w:start w:val="1"/>
      <w:numFmt w:val="decimal"/>
      <w:lvlText w:val="%1.%2.%3."/>
      <w:lvlJc w:val="left"/>
      <w:pPr>
        <w:ind w:left="5464" w:hanging="720"/>
      </w:pPr>
      <w:rPr>
        <w:rFonts w:hint="default"/>
      </w:rPr>
    </w:lvl>
    <w:lvl w:ilvl="3">
      <w:start w:val="1"/>
      <w:numFmt w:val="decimal"/>
      <w:lvlText w:val="%1.%2.%3.%4."/>
      <w:lvlJc w:val="left"/>
      <w:pPr>
        <w:ind w:left="8196" w:hanging="1080"/>
      </w:pPr>
      <w:rPr>
        <w:rFonts w:hint="default"/>
      </w:rPr>
    </w:lvl>
    <w:lvl w:ilvl="4">
      <w:start w:val="1"/>
      <w:numFmt w:val="decimal"/>
      <w:lvlText w:val="%1.%2.%3.%4.%5."/>
      <w:lvlJc w:val="left"/>
      <w:pPr>
        <w:ind w:left="10568" w:hanging="1080"/>
      </w:pPr>
      <w:rPr>
        <w:rFonts w:hint="default"/>
      </w:rPr>
    </w:lvl>
    <w:lvl w:ilvl="5">
      <w:start w:val="1"/>
      <w:numFmt w:val="decimal"/>
      <w:lvlText w:val="%1.%2.%3.%4.%5.%6."/>
      <w:lvlJc w:val="left"/>
      <w:pPr>
        <w:ind w:left="13300" w:hanging="1440"/>
      </w:pPr>
      <w:rPr>
        <w:rFonts w:hint="default"/>
      </w:rPr>
    </w:lvl>
    <w:lvl w:ilvl="6">
      <w:start w:val="1"/>
      <w:numFmt w:val="decimal"/>
      <w:lvlText w:val="%1.%2.%3.%4.%5.%6.%7."/>
      <w:lvlJc w:val="left"/>
      <w:pPr>
        <w:ind w:left="16032" w:hanging="1800"/>
      </w:pPr>
      <w:rPr>
        <w:rFonts w:hint="default"/>
      </w:rPr>
    </w:lvl>
    <w:lvl w:ilvl="7">
      <w:start w:val="1"/>
      <w:numFmt w:val="decimal"/>
      <w:lvlText w:val="%1.%2.%3.%4.%5.%6.%7.%8."/>
      <w:lvlJc w:val="left"/>
      <w:pPr>
        <w:ind w:left="18404" w:hanging="1800"/>
      </w:pPr>
      <w:rPr>
        <w:rFonts w:hint="default"/>
      </w:rPr>
    </w:lvl>
    <w:lvl w:ilvl="8">
      <w:start w:val="1"/>
      <w:numFmt w:val="decimal"/>
      <w:lvlText w:val="%1.%2.%3.%4.%5.%6.%7.%8.%9."/>
      <w:lvlJc w:val="left"/>
      <w:pPr>
        <w:ind w:left="21136" w:hanging="2160"/>
      </w:pPr>
      <w:rPr>
        <w:rFonts w:hint="default"/>
      </w:rPr>
    </w:lvl>
  </w:abstractNum>
  <w:abstractNum w:abstractNumId="35" w15:restartNumberingAfterBreak="0">
    <w:nsid w:val="6BA31FEE"/>
    <w:multiLevelType w:val="hybridMultilevel"/>
    <w:tmpl w:val="66C29B58"/>
    <w:lvl w:ilvl="0" w:tplc="01462888">
      <w:start w:val="38"/>
      <w:numFmt w:val="decimal"/>
      <w:lvlText w:val="%1."/>
      <w:lvlJc w:val="left"/>
      <w:pPr>
        <w:ind w:left="1652" w:hanging="375"/>
      </w:pPr>
      <w:rPr>
        <w:rFonts w:hint="default"/>
        <w:b w:val="0"/>
      </w:rPr>
    </w:lvl>
    <w:lvl w:ilvl="1" w:tplc="43268622">
      <w:start w:val="1"/>
      <w:numFmt w:val="lowerLetter"/>
      <w:lvlText w:val="%2."/>
      <w:lvlJc w:val="left"/>
      <w:pPr>
        <w:ind w:left="1789" w:hanging="360"/>
      </w:pPr>
    </w:lvl>
    <w:lvl w:ilvl="2" w:tplc="27CAB3FE">
      <w:start w:val="1"/>
      <w:numFmt w:val="lowerRoman"/>
      <w:lvlText w:val="%3."/>
      <w:lvlJc w:val="right"/>
      <w:pPr>
        <w:ind w:left="2509" w:hanging="180"/>
      </w:pPr>
    </w:lvl>
    <w:lvl w:ilvl="3" w:tplc="C26887CC">
      <w:start w:val="1"/>
      <w:numFmt w:val="decimal"/>
      <w:lvlText w:val="%4."/>
      <w:lvlJc w:val="left"/>
      <w:pPr>
        <w:ind w:left="3229" w:hanging="360"/>
      </w:pPr>
    </w:lvl>
    <w:lvl w:ilvl="4" w:tplc="1DA48004">
      <w:start w:val="1"/>
      <w:numFmt w:val="lowerLetter"/>
      <w:lvlText w:val="%5."/>
      <w:lvlJc w:val="left"/>
      <w:pPr>
        <w:ind w:left="3949" w:hanging="360"/>
      </w:pPr>
    </w:lvl>
    <w:lvl w:ilvl="5" w:tplc="9EFE1F72">
      <w:start w:val="1"/>
      <w:numFmt w:val="lowerRoman"/>
      <w:lvlText w:val="%6."/>
      <w:lvlJc w:val="right"/>
      <w:pPr>
        <w:ind w:left="4669" w:hanging="180"/>
      </w:pPr>
    </w:lvl>
    <w:lvl w:ilvl="6" w:tplc="D004C588">
      <w:start w:val="1"/>
      <w:numFmt w:val="decimal"/>
      <w:lvlText w:val="%7."/>
      <w:lvlJc w:val="left"/>
      <w:pPr>
        <w:ind w:left="5389" w:hanging="360"/>
      </w:pPr>
    </w:lvl>
    <w:lvl w:ilvl="7" w:tplc="7AE6703C">
      <w:start w:val="1"/>
      <w:numFmt w:val="lowerLetter"/>
      <w:lvlText w:val="%8."/>
      <w:lvlJc w:val="left"/>
      <w:pPr>
        <w:ind w:left="6109" w:hanging="360"/>
      </w:pPr>
    </w:lvl>
    <w:lvl w:ilvl="8" w:tplc="2F5E6E68">
      <w:start w:val="1"/>
      <w:numFmt w:val="lowerRoman"/>
      <w:lvlText w:val="%9."/>
      <w:lvlJc w:val="right"/>
      <w:pPr>
        <w:ind w:left="6829" w:hanging="180"/>
      </w:pPr>
    </w:lvl>
  </w:abstractNum>
  <w:abstractNum w:abstractNumId="36" w15:restartNumberingAfterBreak="0">
    <w:nsid w:val="702E7789"/>
    <w:multiLevelType w:val="hybridMultilevel"/>
    <w:tmpl w:val="4D6CA30C"/>
    <w:lvl w:ilvl="0" w:tplc="AC220FD6">
      <w:start w:val="1"/>
      <w:numFmt w:val="decimal"/>
      <w:lvlText w:val="%1."/>
      <w:lvlJc w:val="left"/>
      <w:pPr>
        <w:ind w:left="720" w:hanging="360"/>
      </w:pPr>
    </w:lvl>
    <w:lvl w:ilvl="1" w:tplc="E29029D6">
      <w:start w:val="1"/>
      <w:numFmt w:val="lowerLetter"/>
      <w:lvlText w:val="%2."/>
      <w:lvlJc w:val="left"/>
      <w:pPr>
        <w:ind w:left="1440" w:hanging="360"/>
      </w:pPr>
    </w:lvl>
    <w:lvl w:ilvl="2" w:tplc="5096161C">
      <w:start w:val="1"/>
      <w:numFmt w:val="lowerRoman"/>
      <w:lvlText w:val="%3."/>
      <w:lvlJc w:val="right"/>
      <w:pPr>
        <w:ind w:left="2160" w:hanging="180"/>
      </w:pPr>
    </w:lvl>
    <w:lvl w:ilvl="3" w:tplc="7A42BC20">
      <w:start w:val="1"/>
      <w:numFmt w:val="decimal"/>
      <w:lvlText w:val="%4."/>
      <w:lvlJc w:val="left"/>
      <w:pPr>
        <w:ind w:left="2880" w:hanging="360"/>
      </w:pPr>
    </w:lvl>
    <w:lvl w:ilvl="4" w:tplc="BE320010">
      <w:start w:val="1"/>
      <w:numFmt w:val="lowerLetter"/>
      <w:lvlText w:val="%5."/>
      <w:lvlJc w:val="left"/>
      <w:pPr>
        <w:ind w:left="3600" w:hanging="360"/>
      </w:pPr>
    </w:lvl>
    <w:lvl w:ilvl="5" w:tplc="A4AAB6D6">
      <w:start w:val="1"/>
      <w:numFmt w:val="lowerRoman"/>
      <w:lvlText w:val="%6."/>
      <w:lvlJc w:val="right"/>
      <w:pPr>
        <w:ind w:left="4320" w:hanging="180"/>
      </w:pPr>
    </w:lvl>
    <w:lvl w:ilvl="6" w:tplc="BEF41E54">
      <w:start w:val="1"/>
      <w:numFmt w:val="decimal"/>
      <w:lvlText w:val="%7."/>
      <w:lvlJc w:val="left"/>
      <w:pPr>
        <w:ind w:left="5040" w:hanging="360"/>
      </w:pPr>
    </w:lvl>
    <w:lvl w:ilvl="7" w:tplc="CB8A0B6C">
      <w:start w:val="1"/>
      <w:numFmt w:val="lowerLetter"/>
      <w:lvlText w:val="%8."/>
      <w:lvlJc w:val="left"/>
      <w:pPr>
        <w:ind w:left="5760" w:hanging="360"/>
      </w:pPr>
    </w:lvl>
    <w:lvl w:ilvl="8" w:tplc="7EBA16CA">
      <w:start w:val="1"/>
      <w:numFmt w:val="lowerRoman"/>
      <w:lvlText w:val="%9."/>
      <w:lvlJc w:val="right"/>
      <w:pPr>
        <w:ind w:left="6480" w:hanging="180"/>
      </w:pPr>
    </w:lvl>
  </w:abstractNum>
  <w:abstractNum w:abstractNumId="37" w15:restartNumberingAfterBreak="0">
    <w:nsid w:val="73641675"/>
    <w:multiLevelType w:val="hybridMultilevel"/>
    <w:tmpl w:val="9198D720"/>
    <w:lvl w:ilvl="0" w:tplc="7D12C3BE">
      <w:start w:val="63"/>
      <w:numFmt w:val="decimal"/>
      <w:lvlText w:val="%1."/>
      <w:lvlJc w:val="left"/>
      <w:pPr>
        <w:ind w:left="975" w:hanging="375"/>
      </w:pPr>
      <w:rPr>
        <w:rFonts w:hint="default"/>
      </w:rPr>
    </w:lvl>
    <w:lvl w:ilvl="1" w:tplc="C5305AEE">
      <w:start w:val="1"/>
      <w:numFmt w:val="lowerLetter"/>
      <w:lvlText w:val="%2."/>
      <w:lvlJc w:val="left"/>
      <w:pPr>
        <w:ind w:left="1680" w:hanging="360"/>
      </w:pPr>
    </w:lvl>
    <w:lvl w:ilvl="2" w:tplc="E25C96C6">
      <w:start w:val="1"/>
      <w:numFmt w:val="lowerRoman"/>
      <w:lvlText w:val="%3."/>
      <w:lvlJc w:val="right"/>
      <w:pPr>
        <w:ind w:left="2400" w:hanging="180"/>
      </w:pPr>
    </w:lvl>
    <w:lvl w:ilvl="3" w:tplc="B4BADD78">
      <w:start w:val="1"/>
      <w:numFmt w:val="decimal"/>
      <w:lvlText w:val="%4."/>
      <w:lvlJc w:val="left"/>
      <w:pPr>
        <w:ind w:left="3120" w:hanging="360"/>
      </w:pPr>
    </w:lvl>
    <w:lvl w:ilvl="4" w:tplc="CF466A8E">
      <w:start w:val="1"/>
      <w:numFmt w:val="lowerLetter"/>
      <w:lvlText w:val="%5."/>
      <w:lvlJc w:val="left"/>
      <w:pPr>
        <w:ind w:left="3840" w:hanging="360"/>
      </w:pPr>
    </w:lvl>
    <w:lvl w:ilvl="5" w:tplc="4DC61572">
      <w:start w:val="1"/>
      <w:numFmt w:val="lowerRoman"/>
      <w:lvlText w:val="%6."/>
      <w:lvlJc w:val="right"/>
      <w:pPr>
        <w:ind w:left="4560" w:hanging="180"/>
      </w:pPr>
    </w:lvl>
    <w:lvl w:ilvl="6" w:tplc="F43AF848">
      <w:start w:val="1"/>
      <w:numFmt w:val="decimal"/>
      <w:lvlText w:val="%7."/>
      <w:lvlJc w:val="left"/>
      <w:pPr>
        <w:ind w:left="5280" w:hanging="360"/>
      </w:pPr>
    </w:lvl>
    <w:lvl w:ilvl="7" w:tplc="897CCEB4">
      <w:start w:val="1"/>
      <w:numFmt w:val="lowerLetter"/>
      <w:lvlText w:val="%8."/>
      <w:lvlJc w:val="left"/>
      <w:pPr>
        <w:ind w:left="6000" w:hanging="360"/>
      </w:pPr>
    </w:lvl>
    <w:lvl w:ilvl="8" w:tplc="4724B9EA">
      <w:start w:val="1"/>
      <w:numFmt w:val="lowerRoman"/>
      <w:lvlText w:val="%9."/>
      <w:lvlJc w:val="right"/>
      <w:pPr>
        <w:ind w:left="6720" w:hanging="180"/>
      </w:pPr>
    </w:lvl>
  </w:abstractNum>
  <w:abstractNum w:abstractNumId="38" w15:restartNumberingAfterBreak="0">
    <w:nsid w:val="7B356E53"/>
    <w:multiLevelType w:val="hybridMultilevel"/>
    <w:tmpl w:val="86B436A6"/>
    <w:lvl w:ilvl="0" w:tplc="F5D23BFC">
      <w:start w:val="1"/>
      <w:numFmt w:val="decimal"/>
      <w:lvlText w:val="%1."/>
      <w:lvlJc w:val="left"/>
      <w:pPr>
        <w:ind w:left="720" w:hanging="360"/>
      </w:pPr>
      <w:rPr>
        <w:rFonts w:hint="default"/>
      </w:rPr>
    </w:lvl>
    <w:lvl w:ilvl="1" w:tplc="BA723E48">
      <w:start w:val="1"/>
      <w:numFmt w:val="lowerLetter"/>
      <w:lvlText w:val="%2."/>
      <w:lvlJc w:val="left"/>
      <w:pPr>
        <w:ind w:left="1440" w:hanging="360"/>
      </w:pPr>
    </w:lvl>
    <w:lvl w:ilvl="2" w:tplc="9A961D88">
      <w:start w:val="1"/>
      <w:numFmt w:val="lowerRoman"/>
      <w:lvlText w:val="%3."/>
      <w:lvlJc w:val="right"/>
      <w:pPr>
        <w:ind w:left="2160" w:hanging="180"/>
      </w:pPr>
    </w:lvl>
    <w:lvl w:ilvl="3" w:tplc="4B462D1A">
      <w:start w:val="1"/>
      <w:numFmt w:val="decimal"/>
      <w:lvlText w:val="%4."/>
      <w:lvlJc w:val="left"/>
      <w:pPr>
        <w:ind w:left="2880" w:hanging="360"/>
      </w:pPr>
    </w:lvl>
    <w:lvl w:ilvl="4" w:tplc="AA027E3C">
      <w:start w:val="1"/>
      <w:numFmt w:val="lowerLetter"/>
      <w:lvlText w:val="%5."/>
      <w:lvlJc w:val="left"/>
      <w:pPr>
        <w:ind w:left="3600" w:hanging="360"/>
      </w:pPr>
    </w:lvl>
    <w:lvl w:ilvl="5" w:tplc="26D071EE">
      <w:start w:val="1"/>
      <w:numFmt w:val="lowerRoman"/>
      <w:lvlText w:val="%6."/>
      <w:lvlJc w:val="right"/>
      <w:pPr>
        <w:ind w:left="4320" w:hanging="180"/>
      </w:pPr>
    </w:lvl>
    <w:lvl w:ilvl="6" w:tplc="570CE812">
      <w:start w:val="1"/>
      <w:numFmt w:val="decimal"/>
      <w:lvlText w:val="%7."/>
      <w:lvlJc w:val="left"/>
      <w:pPr>
        <w:ind w:left="5040" w:hanging="360"/>
      </w:pPr>
    </w:lvl>
    <w:lvl w:ilvl="7" w:tplc="94089FD2">
      <w:start w:val="1"/>
      <w:numFmt w:val="lowerLetter"/>
      <w:lvlText w:val="%8."/>
      <w:lvlJc w:val="left"/>
      <w:pPr>
        <w:ind w:left="5760" w:hanging="360"/>
      </w:pPr>
    </w:lvl>
    <w:lvl w:ilvl="8" w:tplc="DE2A6F60">
      <w:start w:val="1"/>
      <w:numFmt w:val="lowerRoman"/>
      <w:lvlText w:val="%9."/>
      <w:lvlJc w:val="right"/>
      <w:pPr>
        <w:ind w:left="6480" w:hanging="180"/>
      </w:pPr>
    </w:lvl>
  </w:abstractNum>
  <w:num w:numId="1">
    <w:abstractNumId w:val="4"/>
  </w:num>
  <w:num w:numId="2">
    <w:abstractNumId w:val="38"/>
  </w:num>
  <w:num w:numId="3">
    <w:abstractNumId w:val="15"/>
  </w:num>
  <w:num w:numId="4">
    <w:abstractNumId w:val="31"/>
  </w:num>
  <w:num w:numId="5">
    <w:abstractNumId w:val="28"/>
  </w:num>
  <w:num w:numId="6">
    <w:abstractNumId w:val="24"/>
  </w:num>
  <w:num w:numId="7">
    <w:abstractNumId w:val="27"/>
  </w:num>
  <w:num w:numId="8">
    <w:abstractNumId w:val="35"/>
  </w:num>
  <w:num w:numId="9">
    <w:abstractNumId w:val="5"/>
  </w:num>
  <w:num w:numId="10">
    <w:abstractNumId w:val="17"/>
  </w:num>
  <w:num w:numId="11">
    <w:abstractNumId w:val="34"/>
  </w:num>
  <w:num w:numId="12">
    <w:abstractNumId w:val="11"/>
  </w:num>
  <w:num w:numId="13">
    <w:abstractNumId w:val="13"/>
  </w:num>
  <w:num w:numId="14">
    <w:abstractNumId w:val="22"/>
  </w:num>
  <w:num w:numId="15">
    <w:abstractNumId w:val="9"/>
  </w:num>
  <w:num w:numId="16">
    <w:abstractNumId w:val="14"/>
  </w:num>
  <w:num w:numId="17">
    <w:abstractNumId w:val="26"/>
  </w:num>
  <w:num w:numId="18">
    <w:abstractNumId w:val="25"/>
  </w:num>
  <w:num w:numId="19">
    <w:abstractNumId w:val="33"/>
  </w:num>
  <w:num w:numId="20">
    <w:abstractNumId w:val="7"/>
  </w:num>
  <w:num w:numId="21">
    <w:abstractNumId w:val="12"/>
  </w:num>
  <w:num w:numId="22">
    <w:abstractNumId w:val="30"/>
  </w:num>
  <w:num w:numId="23">
    <w:abstractNumId w:val="8"/>
  </w:num>
  <w:num w:numId="24">
    <w:abstractNumId w:val="3"/>
  </w:num>
  <w:num w:numId="25">
    <w:abstractNumId w:val="2"/>
  </w:num>
  <w:num w:numId="26">
    <w:abstractNumId w:val="37"/>
  </w:num>
  <w:num w:numId="27">
    <w:abstractNumId w:val="19"/>
  </w:num>
  <w:num w:numId="28">
    <w:abstractNumId w:val="29"/>
  </w:num>
  <w:num w:numId="29">
    <w:abstractNumId w:val="29"/>
    <w:lvlOverride w:ilvl="0">
      <w:startOverride w:val="6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8"/>
  </w:num>
  <w:num w:numId="32">
    <w:abstractNumId w:val="20"/>
  </w:num>
  <w:num w:numId="33">
    <w:abstractNumId w:val="16"/>
  </w:num>
  <w:num w:numId="34">
    <w:abstractNumId w:val="6"/>
  </w:num>
  <w:num w:numId="35">
    <w:abstractNumId w:val="36"/>
  </w:num>
  <w:num w:numId="36">
    <w:abstractNumId w:val="10"/>
  </w:num>
  <w:num w:numId="37">
    <w:abstractNumId w:val="32"/>
  </w:num>
  <w:num w:numId="38">
    <w:abstractNumId w:val="0"/>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EC"/>
    <w:rsid w:val="00032DB4"/>
    <w:rsid w:val="00077CAE"/>
    <w:rsid w:val="00135D4A"/>
    <w:rsid w:val="00193AE7"/>
    <w:rsid w:val="001D0EF4"/>
    <w:rsid w:val="002C218D"/>
    <w:rsid w:val="002E5DEE"/>
    <w:rsid w:val="003963BE"/>
    <w:rsid w:val="003A73CB"/>
    <w:rsid w:val="003B7EF6"/>
    <w:rsid w:val="003F7255"/>
    <w:rsid w:val="00402067"/>
    <w:rsid w:val="0040497C"/>
    <w:rsid w:val="00570937"/>
    <w:rsid w:val="00634FF7"/>
    <w:rsid w:val="0064461E"/>
    <w:rsid w:val="006446A5"/>
    <w:rsid w:val="0069685D"/>
    <w:rsid w:val="00705F52"/>
    <w:rsid w:val="007154EC"/>
    <w:rsid w:val="00732470"/>
    <w:rsid w:val="00753CA4"/>
    <w:rsid w:val="00804478"/>
    <w:rsid w:val="00872E59"/>
    <w:rsid w:val="008D2550"/>
    <w:rsid w:val="008D64E0"/>
    <w:rsid w:val="0091410F"/>
    <w:rsid w:val="00936A72"/>
    <w:rsid w:val="009422A5"/>
    <w:rsid w:val="0098219B"/>
    <w:rsid w:val="00992C3F"/>
    <w:rsid w:val="00A253F8"/>
    <w:rsid w:val="00A419D9"/>
    <w:rsid w:val="00A71E4D"/>
    <w:rsid w:val="00A725A9"/>
    <w:rsid w:val="00AB4C6F"/>
    <w:rsid w:val="00AE4382"/>
    <w:rsid w:val="00AF60D2"/>
    <w:rsid w:val="00B6149D"/>
    <w:rsid w:val="00B619DB"/>
    <w:rsid w:val="00BA4416"/>
    <w:rsid w:val="00BF2896"/>
    <w:rsid w:val="00C31702"/>
    <w:rsid w:val="00C90612"/>
    <w:rsid w:val="00D37A81"/>
    <w:rsid w:val="00D44C53"/>
    <w:rsid w:val="00D944EB"/>
    <w:rsid w:val="00E179A8"/>
    <w:rsid w:val="00E657A0"/>
    <w:rsid w:val="00E71DB9"/>
    <w:rsid w:val="00E87CEA"/>
    <w:rsid w:val="00EC5B59"/>
    <w:rsid w:val="00EF5F9F"/>
    <w:rsid w:val="00F237F9"/>
    <w:rsid w:val="00F6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ACA3"/>
  <w15:docId w15:val="{06233844-8C49-47AB-BF53-0B990C2C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line="252" w:lineRule="auto"/>
    </w:pPr>
    <w:rPr>
      <w:rFonts w:ascii="Calibri" w:eastAsia="Calibri" w:hAnsi="Calibri" w:cs="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rPr>
      <w:rFonts w:ascii="Calibri" w:eastAsia="Calibri" w:hAnsi="Calibri" w:cs="Times New Roman"/>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basedOn w:val="a0"/>
    <w:link w:val="a7"/>
    <w:uiPriority w:val="10"/>
    <w:rPr>
      <w:rFonts w:ascii="Calibri" w:eastAsia="Calibri" w:hAnsi="Calibri" w:cs="Times New Roman"/>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basedOn w:val="a0"/>
    <w:link w:val="a9"/>
    <w:uiPriority w:val="11"/>
    <w:rPr>
      <w:rFonts w:ascii="Calibri" w:eastAsia="Calibri" w:hAnsi="Calibri" w:cs="Times New Roman"/>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basedOn w:val="a0"/>
    <w:link w:val="21"/>
    <w:uiPriority w:val="29"/>
    <w:rPr>
      <w:rFonts w:ascii="Calibri" w:eastAsia="Calibri" w:hAnsi="Calibri" w:cs="Times New Roman"/>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basedOn w:val="a0"/>
    <w:link w:val="ab"/>
    <w:uiPriority w:val="30"/>
    <w:rPr>
      <w:rFonts w:ascii="Calibri" w:eastAsia="Calibri" w:hAnsi="Calibri" w:cs="Times New Roman"/>
      <w:i/>
      <w:shd w:val="clear" w:color="auto" w:fill="F2F2F2"/>
    </w:rPr>
  </w:style>
  <w:style w:type="paragraph" w:styleId="ad">
    <w:name w:val="header"/>
    <w:basedOn w:val="a"/>
    <w:link w:val="ae"/>
    <w:uiPriority w:val="99"/>
    <w:unhideWhenUsed/>
    <w:pPr>
      <w:tabs>
        <w:tab w:val="center" w:pos="7143"/>
        <w:tab w:val="right" w:pos="14287"/>
      </w:tabs>
      <w:spacing w:after="0" w:line="240" w:lineRule="auto"/>
    </w:pPr>
  </w:style>
  <w:style w:type="character" w:customStyle="1" w:styleId="ae">
    <w:name w:val="Верхний колонтитул Знак"/>
    <w:basedOn w:val="a0"/>
    <w:link w:val="ad"/>
    <w:uiPriority w:val="99"/>
    <w:rPr>
      <w:rFonts w:ascii="Calibri" w:eastAsia="Calibri" w:hAnsi="Calibri" w:cs="Times New Roman"/>
    </w:rPr>
  </w:style>
  <w:style w:type="paragraph" w:styleId="af">
    <w:name w:val="footer"/>
    <w:basedOn w:val="a"/>
    <w:link w:val="af0"/>
    <w:uiPriority w:val="99"/>
    <w:unhideWhenUsed/>
    <w:pPr>
      <w:tabs>
        <w:tab w:val="center" w:pos="7143"/>
        <w:tab w:val="right" w:pos="14287"/>
      </w:tabs>
      <w:spacing w:after="0" w:line="240" w:lineRule="auto"/>
    </w:pPr>
  </w:style>
  <w:style w:type="character" w:customStyle="1" w:styleId="af0">
    <w:name w:val="Нижний колонтитул Знак"/>
    <w:basedOn w:val="a0"/>
    <w:link w:val="af"/>
    <w:uiPriority w:val="99"/>
    <w:rPr>
      <w:rFonts w:ascii="Calibri" w:eastAsia="Calibri" w:hAnsi="Calibri" w:cs="Times New Roman"/>
    </w:rPr>
  </w:style>
  <w:style w:type="character" w:customStyle="1" w:styleId="FooterChar">
    <w:name w:val="Footer Char"/>
    <w:basedOn w:val="a0"/>
    <w:uiPriority w:val="99"/>
  </w:style>
  <w:style w:type="paragraph" w:styleId="a4">
    <w:name w:val="caption"/>
    <w:basedOn w:val="a"/>
    <w:next w:val="a"/>
    <w:link w:val="a3"/>
    <w:uiPriority w:val="35"/>
    <w:semiHidden/>
    <w:unhideWhenUsed/>
    <w:qFormat/>
    <w:pPr>
      <w:spacing w:line="276" w:lineRule="auto"/>
    </w:pPr>
    <w:rPr>
      <w:b/>
      <w:bCs/>
      <w:color w:val="4472C4"/>
      <w:sz w:val="18"/>
      <w:szCs w:val="18"/>
    </w:rPr>
  </w:style>
  <w:style w:type="table" w:customStyle="1" w:styleId="TableGridLight">
    <w:name w:val="Table Grid Light"/>
    <w:basedOn w:val="a1"/>
    <w:uiPriority w:val="59"/>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basedOn w:val="a0"/>
    <w:link w:val="af1"/>
    <w:uiPriority w:val="99"/>
    <w:semiHidden/>
    <w:rPr>
      <w:rFonts w:ascii="Calibri" w:eastAsia="Calibri" w:hAnsi="Calibri" w:cs="Times New Roman"/>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basedOn w:val="a0"/>
    <w:link w:val="af4"/>
    <w:uiPriority w:val="99"/>
    <w:semiHidden/>
    <w:rPr>
      <w:rFonts w:ascii="Calibri" w:eastAsia="Calibri" w:hAnsi="Calibri" w:cs="Times New Roman"/>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rPr>
      <w:rFonts w:ascii="Calibri" w:eastAsia="Calibri" w:hAnsi="Calibri" w:cs="Times New Roman"/>
    </w:rPr>
  </w:style>
  <w:style w:type="paragraph" w:styleId="af8">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Arial" w:hAnsi="Calibri" w:cs="Calibri"/>
      <w:lang w:eastAsia="ru-RU"/>
    </w:rPr>
  </w:style>
  <w:style w:type="paragraph" w:customStyle="1" w:styleId="ConsPlusNonformat">
    <w:name w:val="ConsPlusNonformat"/>
    <w:pPr>
      <w:widowControl w:val="0"/>
      <w:spacing w:after="0" w:line="240" w:lineRule="auto"/>
    </w:pPr>
    <w:rPr>
      <w:rFonts w:ascii="Courier New" w:eastAsia="Arial" w:hAnsi="Courier New" w:cs="Courier New"/>
      <w:sz w:val="20"/>
      <w:lang w:eastAsia="ru-RU"/>
    </w:rPr>
  </w:style>
  <w:style w:type="paragraph" w:customStyle="1" w:styleId="ConsPlusTitle">
    <w:name w:val="ConsPlusTitle"/>
    <w:pPr>
      <w:widowControl w:val="0"/>
      <w:spacing w:after="0" w:line="240" w:lineRule="auto"/>
    </w:pPr>
    <w:rPr>
      <w:rFonts w:ascii="Calibri" w:eastAsia="Arial" w:hAnsi="Calibri" w:cs="Calibri"/>
      <w:b/>
      <w:lang w:eastAsia="ru-RU"/>
    </w:rPr>
  </w:style>
  <w:style w:type="paragraph" w:customStyle="1" w:styleId="ConsPlusCell">
    <w:name w:val="ConsPlusCell"/>
    <w:pPr>
      <w:widowControl w:val="0"/>
      <w:spacing w:after="0" w:line="240" w:lineRule="auto"/>
    </w:pPr>
    <w:rPr>
      <w:rFonts w:ascii="Courier New" w:eastAsia="Arial" w:hAnsi="Courier New" w:cs="Courier New"/>
      <w:sz w:val="20"/>
      <w:lang w:eastAsia="ru-RU"/>
    </w:rPr>
  </w:style>
  <w:style w:type="paragraph" w:customStyle="1" w:styleId="ConsPlusDocList">
    <w:name w:val="ConsPlusDocList"/>
    <w:pPr>
      <w:widowControl w:val="0"/>
      <w:spacing w:after="0" w:line="240" w:lineRule="auto"/>
    </w:pPr>
    <w:rPr>
      <w:rFonts w:ascii="Calibri" w:eastAsia="Arial" w:hAnsi="Calibri" w:cs="Calibri"/>
      <w:lang w:eastAsia="ru-RU"/>
    </w:rPr>
  </w:style>
  <w:style w:type="paragraph" w:customStyle="1" w:styleId="ConsPlusTitlePage">
    <w:name w:val="ConsPlusTitlePage"/>
    <w:pPr>
      <w:widowControl w:val="0"/>
      <w:spacing w:after="0" w:line="240" w:lineRule="auto"/>
    </w:pPr>
    <w:rPr>
      <w:rFonts w:ascii="Tahoma" w:eastAsia="Arial" w:hAnsi="Tahoma" w:cs="Tahoma"/>
      <w:sz w:val="20"/>
      <w:lang w:eastAsia="ru-RU"/>
    </w:rPr>
  </w:style>
  <w:style w:type="paragraph" w:customStyle="1" w:styleId="ConsPlusJurTerm">
    <w:name w:val="ConsPlusJurTerm"/>
    <w:pPr>
      <w:widowControl w:val="0"/>
      <w:spacing w:after="0" w:line="240" w:lineRule="auto"/>
    </w:pPr>
    <w:rPr>
      <w:rFonts w:ascii="Tahoma" w:eastAsia="Arial" w:hAnsi="Tahoma" w:cs="Tahoma"/>
      <w:sz w:val="26"/>
      <w:lang w:eastAsia="ru-RU"/>
    </w:rPr>
  </w:style>
  <w:style w:type="paragraph" w:customStyle="1" w:styleId="ConsPlusTextList">
    <w:name w:val="ConsPlusTextList"/>
    <w:pPr>
      <w:widowControl w:val="0"/>
      <w:spacing w:after="0" w:line="240" w:lineRule="auto"/>
    </w:pPr>
    <w:rPr>
      <w:rFonts w:ascii="Arial" w:eastAsia="Arial" w:hAnsi="Arial" w:cs="Arial"/>
      <w:sz w:val="20"/>
      <w:lang w:eastAsia="ru-RU"/>
    </w:rPr>
  </w:style>
  <w:style w:type="character" w:styleId="af9">
    <w:name w:val="annotation reference"/>
    <w:uiPriority w:val="99"/>
    <w:semiHidden/>
    <w:unhideWhenUsed/>
    <w:rPr>
      <w:sz w:val="16"/>
      <w:szCs w:val="16"/>
    </w:rPr>
  </w:style>
  <w:style w:type="paragraph" w:styleId="afa">
    <w:name w:val="annotation text"/>
    <w:basedOn w:val="a"/>
    <w:link w:val="afb"/>
    <w:uiPriority w:val="99"/>
    <w:unhideWhenUsed/>
    <w:pPr>
      <w:spacing w:line="240" w:lineRule="auto"/>
    </w:pPr>
    <w:rPr>
      <w:sz w:val="20"/>
      <w:szCs w:val="20"/>
    </w:rPr>
  </w:style>
  <w:style w:type="character" w:customStyle="1" w:styleId="afb">
    <w:name w:val="Текст примечания Знак"/>
    <w:basedOn w:val="a0"/>
    <w:link w:val="afa"/>
    <w:uiPriority w:val="99"/>
    <w:rPr>
      <w:rFonts w:ascii="Calibri" w:eastAsia="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eastAsia="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Calibri" w:hAnsi="Segoe UI" w:cs="Segoe UI"/>
      <w:sz w:val="18"/>
      <w:szCs w:val="18"/>
    </w:rPr>
  </w:style>
  <w:style w:type="table" w:styleId="aff0">
    <w:name w:val="Table Grid"/>
    <w:basedOn w:val="a1"/>
    <w:uiPriority w:val="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Hyperlink"/>
    <w:uiPriority w:val="99"/>
    <w:unhideWhenUsed/>
    <w:rPr>
      <w:color w:val="0563C1"/>
      <w:u w:val="single"/>
    </w:rPr>
  </w:style>
  <w:style w:type="character" w:customStyle="1" w:styleId="13">
    <w:name w:val="Неразрешенное упоминание1"/>
    <w:uiPriority w:val="99"/>
    <w:semiHidden/>
    <w:unhideWhenUsed/>
    <w:rPr>
      <w:color w:val="605E5C"/>
      <w:shd w:val="clear" w:color="auto" w:fill="E1DFDD"/>
    </w:rPr>
  </w:style>
  <w:style w:type="paragraph" w:styleId="aff2">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data">
    <w:name w:val="docdata"/>
    <w:basedOn w:val="a0"/>
  </w:style>
  <w:style w:type="paragraph" w:customStyle="1" w:styleId="6216">
    <w:name w:val="6216"/>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Revision"/>
    <w:hidden/>
    <w:uiPriority w:val="99"/>
    <w:semiHidden/>
    <w:pPr>
      <w:spacing w:after="0" w:line="240" w:lineRule="auto"/>
    </w:pPr>
    <w:rPr>
      <w:rFonts w:ascii="Calibri" w:eastAsia="Calibri" w:hAnsi="Calibri" w:cs="Times New Roman"/>
    </w:rPr>
  </w:style>
  <w:style w:type="paragraph" w:styleId="aff4">
    <w:name w:val="Body Text"/>
    <w:basedOn w:val="a"/>
    <w:link w:val="aff5"/>
    <w:uiPriority w:val="1"/>
    <w:semiHidden/>
    <w:unhideWhenUsed/>
    <w:qFormat/>
    <w:pPr>
      <w:widowControl w:val="0"/>
      <w:spacing w:before="5" w:after="0" w:line="240" w:lineRule="auto"/>
    </w:pPr>
    <w:rPr>
      <w:rFonts w:ascii="Times New Roman" w:eastAsia="Times New Roman" w:hAnsi="Times New Roman"/>
      <w:sz w:val="28"/>
      <w:szCs w:val="28"/>
      <w:lang w:eastAsia="ru-RU" w:bidi="ru-RU"/>
    </w:rPr>
  </w:style>
  <w:style w:type="character" w:customStyle="1" w:styleId="aff5">
    <w:name w:val="Основной текст Знак"/>
    <w:basedOn w:val="a0"/>
    <w:link w:val="aff4"/>
    <w:uiPriority w:val="1"/>
    <w:semiHidden/>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0269">
      <w:bodyDiv w:val="1"/>
      <w:marLeft w:val="0"/>
      <w:marRight w:val="0"/>
      <w:marTop w:val="0"/>
      <w:marBottom w:val="0"/>
      <w:divBdr>
        <w:top w:val="none" w:sz="0" w:space="0" w:color="auto"/>
        <w:left w:val="none" w:sz="0" w:space="0" w:color="auto"/>
        <w:bottom w:val="none" w:sz="0" w:space="0" w:color="auto"/>
        <w:right w:val="none" w:sz="0" w:space="0" w:color="auto"/>
      </w:divBdr>
    </w:div>
    <w:div w:id="87969719">
      <w:bodyDiv w:val="1"/>
      <w:marLeft w:val="0"/>
      <w:marRight w:val="0"/>
      <w:marTop w:val="0"/>
      <w:marBottom w:val="0"/>
      <w:divBdr>
        <w:top w:val="none" w:sz="0" w:space="0" w:color="auto"/>
        <w:left w:val="none" w:sz="0" w:space="0" w:color="auto"/>
        <w:bottom w:val="none" w:sz="0" w:space="0" w:color="auto"/>
        <w:right w:val="none" w:sz="0" w:space="0" w:color="auto"/>
      </w:divBdr>
    </w:div>
    <w:div w:id="153381294">
      <w:bodyDiv w:val="1"/>
      <w:marLeft w:val="0"/>
      <w:marRight w:val="0"/>
      <w:marTop w:val="0"/>
      <w:marBottom w:val="0"/>
      <w:divBdr>
        <w:top w:val="none" w:sz="0" w:space="0" w:color="auto"/>
        <w:left w:val="none" w:sz="0" w:space="0" w:color="auto"/>
        <w:bottom w:val="none" w:sz="0" w:space="0" w:color="auto"/>
        <w:right w:val="none" w:sz="0" w:space="0" w:color="auto"/>
      </w:divBdr>
    </w:div>
    <w:div w:id="335302946">
      <w:bodyDiv w:val="1"/>
      <w:marLeft w:val="0"/>
      <w:marRight w:val="0"/>
      <w:marTop w:val="0"/>
      <w:marBottom w:val="0"/>
      <w:divBdr>
        <w:top w:val="none" w:sz="0" w:space="0" w:color="auto"/>
        <w:left w:val="none" w:sz="0" w:space="0" w:color="auto"/>
        <w:bottom w:val="none" w:sz="0" w:space="0" w:color="auto"/>
        <w:right w:val="none" w:sz="0" w:space="0" w:color="auto"/>
      </w:divBdr>
    </w:div>
    <w:div w:id="373777605">
      <w:bodyDiv w:val="1"/>
      <w:marLeft w:val="0"/>
      <w:marRight w:val="0"/>
      <w:marTop w:val="0"/>
      <w:marBottom w:val="0"/>
      <w:divBdr>
        <w:top w:val="none" w:sz="0" w:space="0" w:color="auto"/>
        <w:left w:val="none" w:sz="0" w:space="0" w:color="auto"/>
        <w:bottom w:val="none" w:sz="0" w:space="0" w:color="auto"/>
        <w:right w:val="none" w:sz="0" w:space="0" w:color="auto"/>
      </w:divBdr>
    </w:div>
    <w:div w:id="380787616">
      <w:bodyDiv w:val="1"/>
      <w:marLeft w:val="0"/>
      <w:marRight w:val="0"/>
      <w:marTop w:val="0"/>
      <w:marBottom w:val="0"/>
      <w:divBdr>
        <w:top w:val="none" w:sz="0" w:space="0" w:color="auto"/>
        <w:left w:val="none" w:sz="0" w:space="0" w:color="auto"/>
        <w:bottom w:val="none" w:sz="0" w:space="0" w:color="auto"/>
        <w:right w:val="none" w:sz="0" w:space="0" w:color="auto"/>
      </w:divBdr>
    </w:div>
    <w:div w:id="680817419">
      <w:bodyDiv w:val="1"/>
      <w:marLeft w:val="0"/>
      <w:marRight w:val="0"/>
      <w:marTop w:val="0"/>
      <w:marBottom w:val="0"/>
      <w:divBdr>
        <w:top w:val="none" w:sz="0" w:space="0" w:color="auto"/>
        <w:left w:val="none" w:sz="0" w:space="0" w:color="auto"/>
        <w:bottom w:val="none" w:sz="0" w:space="0" w:color="auto"/>
        <w:right w:val="none" w:sz="0" w:space="0" w:color="auto"/>
      </w:divBdr>
    </w:div>
    <w:div w:id="767432824">
      <w:bodyDiv w:val="1"/>
      <w:marLeft w:val="0"/>
      <w:marRight w:val="0"/>
      <w:marTop w:val="0"/>
      <w:marBottom w:val="0"/>
      <w:divBdr>
        <w:top w:val="none" w:sz="0" w:space="0" w:color="auto"/>
        <w:left w:val="none" w:sz="0" w:space="0" w:color="auto"/>
        <w:bottom w:val="none" w:sz="0" w:space="0" w:color="auto"/>
        <w:right w:val="none" w:sz="0" w:space="0" w:color="auto"/>
      </w:divBdr>
    </w:div>
    <w:div w:id="1130787702">
      <w:bodyDiv w:val="1"/>
      <w:marLeft w:val="0"/>
      <w:marRight w:val="0"/>
      <w:marTop w:val="0"/>
      <w:marBottom w:val="0"/>
      <w:divBdr>
        <w:top w:val="none" w:sz="0" w:space="0" w:color="auto"/>
        <w:left w:val="none" w:sz="0" w:space="0" w:color="auto"/>
        <w:bottom w:val="none" w:sz="0" w:space="0" w:color="auto"/>
        <w:right w:val="none" w:sz="0" w:space="0" w:color="auto"/>
      </w:divBdr>
    </w:div>
    <w:div w:id="1141457925">
      <w:bodyDiv w:val="1"/>
      <w:marLeft w:val="0"/>
      <w:marRight w:val="0"/>
      <w:marTop w:val="0"/>
      <w:marBottom w:val="0"/>
      <w:divBdr>
        <w:top w:val="none" w:sz="0" w:space="0" w:color="auto"/>
        <w:left w:val="none" w:sz="0" w:space="0" w:color="auto"/>
        <w:bottom w:val="none" w:sz="0" w:space="0" w:color="auto"/>
        <w:right w:val="none" w:sz="0" w:space="0" w:color="auto"/>
      </w:divBdr>
    </w:div>
    <w:div w:id="1630629594">
      <w:bodyDiv w:val="1"/>
      <w:marLeft w:val="0"/>
      <w:marRight w:val="0"/>
      <w:marTop w:val="0"/>
      <w:marBottom w:val="0"/>
      <w:divBdr>
        <w:top w:val="none" w:sz="0" w:space="0" w:color="auto"/>
        <w:left w:val="none" w:sz="0" w:space="0" w:color="auto"/>
        <w:bottom w:val="none" w:sz="0" w:space="0" w:color="auto"/>
        <w:right w:val="none" w:sz="0" w:space="0" w:color="auto"/>
      </w:divBdr>
    </w:div>
    <w:div w:id="20699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92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13520&amp;dst=1001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3520&amp;dst=10013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413520&amp;dst=100135" TargetMode="External"/><Relationship Id="rId4" Type="http://schemas.openxmlformats.org/officeDocument/2006/relationships/settings" Target="settings.xml"/><Relationship Id="rId9" Type="http://schemas.openxmlformats.org/officeDocument/2006/relationships/hyperlink" Target="https://login.consultant.ru/link/?req=doc&amp;base=LAW&amp;n=413520&amp;dst=10013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6BF5F-07A0-442F-AAB6-EBA4A273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83</Pages>
  <Words>18656</Words>
  <Characters>106344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124751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Минаева Наталья Андреевна</dc:creator>
  <cp:keywords/>
  <dc:description/>
  <cp:lastModifiedBy>Калугина Валерия Юрьевна</cp:lastModifiedBy>
  <cp:revision>7</cp:revision>
  <cp:lastPrinted>2026-04-15T13:37:00Z</cp:lastPrinted>
  <dcterms:created xsi:type="dcterms:W3CDTF">2026-04-16T18:08:00Z</dcterms:created>
  <dcterms:modified xsi:type="dcterms:W3CDTF">2026-04-16T19:07:00Z</dcterms:modified>
</cp:coreProperties>
</file>