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76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right"/>
        <w:keepNext/>
        <w:spacing w:after="120"/>
        <w:tabs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-2866389</wp:posOffset>
                </wp:positionH>
                <wp:positionV relativeFrom="paragraph">
                  <wp:posOffset>-29208</wp:posOffset>
                </wp:positionV>
                <wp:extent cx="0" cy="2254250"/>
                <wp:effectExtent l="76200" t="0" r="57150" b="5080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254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-225.7pt,-2.3pt" to="-225.7pt,175.2pt" filled="f" strokecolor="#000000" strokeweight="0.75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color w:val="000000"/>
          <w:sz w:val="1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  <w:r>
        <w:rPr>
          <w:rFonts w:ascii="Times New Roman" w:hAnsi="Times New Roman" w:eastAsia="Times New Roman" w:cs="Times New Roman"/>
          <w:color w:val="000000"/>
          <w:sz w:val="1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_______________________ № __________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spacing w:after="0"/>
        <w:widowControl w:val="off"/>
        <w:rPr>
          <w:rFonts w:ascii="Times New Roman" w:hAnsi="Times New Roman" w:eastAsia="Times New Roman" w:cs="Times New Roman"/>
          <w:smallCap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</w:p>
    <w:p>
      <w:pPr>
        <w:ind w:firstLine="540"/>
        <w:jc w:val="center"/>
        <w:spacing w:after="120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540"/>
        <w:jc w:val="center"/>
        <w:spacing w:after="120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изменений в некоторые акты Правительства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Российской Федерации по вопросам определения особенностей применения положений жилищного законодательства Российской Федерации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случае объявления мобилизации 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и об утвержден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ии перечня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указанные особенности применения положений жилищного законодательства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 о с т а н о в л я е т: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которые вносятся в акты Правительства Российской Федерации по вопросам определения особенностей применения положений жилищного законо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дательства Российской Федерации в случае объявления мобилизации и 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межрегионального характера и в военное время и об утверждении перечня субъектов Российской Федерации (частей территорий субъектов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Федерации), в отношении которых Правительством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устанавливаются указанные особенности применения положений жилищного законодательства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/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 Перечень субъектов Российской Федерации (частей территорий субъектов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настоящим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соответствующим постановлением Правительства Российской Федерации по мере необходимости.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Положения частей 14 и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155 Жилищного кодекса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случае объявления мобилизации и </w:t>
      </w:r>
      <w:r>
        <w:rPr>
          <w:rFonts w:ascii="Times New Roman" w:hAnsi="Times New Roman" w:cs="Times New Roman"/>
          <w:sz w:val="28"/>
          <w:szCs w:val="28"/>
        </w:rPr>
        <w:t xml:space="preserve">на период действи</w:t>
      </w:r>
      <w:r>
        <w:rPr>
          <w:rFonts w:ascii="Times New Roman" w:hAnsi="Times New Roman" w:cs="Times New Roman"/>
          <w:sz w:val="28"/>
          <w:szCs w:val="28"/>
        </w:rPr>
        <w:t xml:space="preserve">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Российской Федерации (ч</w:t>
      </w:r>
      <w:r>
        <w:rPr>
          <w:rFonts w:ascii="Times New Roman" w:hAnsi="Times New Roman" w:cs="Times New Roman"/>
          <w:sz w:val="28"/>
          <w:szCs w:val="28"/>
        </w:rPr>
        <w:t xml:space="preserve">астей территорий субъектов Российской Федерации), в отношении которых Правительством Российской Федерации устанавливаются указанные в настоящем постановлении особенности применения положений жилищного законодательства Российской Федерации, не применяются.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120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120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120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Style w:val="7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48"/>
        <w:gridCol w:w="6173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Правительства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6372" w:type="dxa"/>
            <w:textDirection w:val="lrTb"/>
            <w:noWrap w:val="false"/>
          </w:tcPr>
          <w:p>
            <w:pPr>
              <w:jc w:val="right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 Мишустин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</w:rPr>
        <w:br w:type="page" w:clear="all"/>
      </w:r>
      <w:r>
        <w:rPr>
          <w:rFonts w:ascii="Times New Roman" w:hAnsi="Times New Roman" w:cs="Times New Roman"/>
          <w:sz w:val="28"/>
        </w:rPr>
      </w:r>
    </w:p>
    <w:p>
      <w:pPr>
        <w:ind w:left="476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</w:t>
      </w:r>
      <w:r>
        <w:rPr>
          <w:rFonts w:ascii="Times New Roman" w:hAnsi="Times New Roman" w:cs="Times New Roman"/>
          <w:sz w:val="28"/>
        </w:rPr>
      </w:r>
    </w:p>
    <w:p>
      <w:pPr>
        <w:ind w:left="476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</w:rPr>
        <w:br/>
        <w:t xml:space="preserve">Российской Федерации </w:t>
      </w:r>
      <w:r>
        <w:rPr>
          <w:rFonts w:ascii="Times New Roman" w:hAnsi="Times New Roman" w:cs="Times New Roman"/>
          <w:sz w:val="28"/>
        </w:rPr>
      </w:r>
    </w:p>
    <w:p>
      <w:pPr>
        <w:ind w:left="476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«__» ___________ 20__ г. № __</w:t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акты Правительства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определения особенностей применения положений жилищного законодательства Российской Федерации в случае объявления мобилизации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и об утвержден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перечня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указанные особенности применения положений жилищного законодательства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ind w:firstLine="56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 Внести в Правила проведения органом местного самоуправления открытого конкурса по отбору управля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ющей организации для управления многоквартирным домом, утвержденные постановлением Правительства Российской Федерации от 6 февраля 2006 г. № 75 (Собрание законодательства Российской Федерации, 2006, № 7, ст. 786; 2013, № 37, ст. 4710), следующие изменения: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1) дополнить пунктом 22.1.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«22.1. Положения пунктов 21 и 22 настоящих Правил по установленным срокам размещения соответствующего извещения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2) дополнить пунктом 39.1.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«22.1. Положения пунктов 37, абзаца второго пункта 39 настоящих Правил по установленным срокам размещения соответствующего извещения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3) дополнить пунктом 51.1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«51.1 Положения пунктов 48-51 настоящих Правил по соблюдению установленных сроков, обозначенных данными пунктами,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4) пункт 89 дополнить абзацем вторым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«Положения настоящего пункта Правил, в части срока уведомления,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применяются.».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2. 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дополнить пунктом 2.1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2.1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перечень и Правила, утвержденные настоящим постановлением, не применяются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введения правового режима военного положения, контртеррористической операции, установления федерального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уровня реагирования при введении режима чрезвычайной ситуации федерального или межрегионального характера и в военное время на территории субъектов Российской Федерации (частей территорий субъектов Российской Федерации), в отношении которых Правительством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Российской Федерации устанавливаются особенности применения положений жилищного законодательства Росс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ийской Федерации в связи с введением правового режима военного положения,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 Внести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№ 354 (Собрание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2011, № 22, ст. 3168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2013, № 16, ст. 1972; 2015, № 9, ст. 1316; 2017, № 2, ст. 338;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2019, № 1, ст. 4; 2019, № 30, ст. 4300; 2020, № 27, ст. 4236; 2020, № 52, ст. 8863; 2022,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6, ст. 896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пункта 32 дополнить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подпунктом «а(1)»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«а(1).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Положения подпункта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«а» пункта 32 настоящих Правил,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части права исполнителя требовать в случаях, установленных федеральными законами и договором, содержащим положения о предоставлении коммунальных услуг, уплаты неустоек (штрафов, пеней)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б) пункт 42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«Положения настоящего пункта в части необходимости применения повышающих коэффициентов к нормативам потребления коммунальных услуг при расчете платы за коммунальные услуги для со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введении режима чрезвычайной ситуации федерального или межрегионального характера и военного времени на территории субъектов Российской Федерации (частей территорий субъектов Российской Федерации), в отношении которых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в) пункт 80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«Положения абзацев второго и третьего настоящего пункта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пункт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117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оложения подпункта «а» пункта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117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настоящих Правил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д) пункт 119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«Положения настоящего пункта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е)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пункт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148(23) дополнить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Положения подпункта «а» пункта 148(23) настоящих Правил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части права исполнителя коммунальной услуги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 обращению с твердыми коммунальными отходами требовать в случаях, установленных федеральными законами и договором, содержащим положения о предоставлении коммунальной услуги по обращению с твердыми коммунальными отходами, уплаты неустоек (штрафов, пеней)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реагирования при введении режима чрезвычайной ситуации федерального или межрегионального характера и военного времени на территори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не применяются.»;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ж)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дополнить пунктом 160(1)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160(1)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пунктов 150-151, 155(1), 157-159 настоящих Правил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военного времени на территории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Федерации, не применяются.».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 Внести в Правила, обязательные при заключении управляющей организацией или товариществом собственников жилья либо жилищным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кооперативом или иным специализированным потребительским кооперативом договоров с ресурсоснабжающими организациями, утвержденные постановлением Правительства Российской Федерации от 14 февраля 2012 г. № 124 (Собрание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2012, № 8,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ст. 1040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2019,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30, ст. 4300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дополнить пунктом 6.1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«6.1.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дерального или межрегионального характера и военного времени на территории субъектов Российской Федерации (частей территорий субъектов Российской Федерации), в отношении которых Правительством Российской Федерации устанавливаются особенности применения пол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ожений жилищного законодательства Российской Федерации, приложение к заявке (оферте) документов или их копий, заверенных руководителем исполнителя или уполномоченным им лицом, указанных в подпунктах «в», «е» и «ж» пункта 6 настоящих Правил, не требуется.»;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б) пункт 13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 период действия правового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Российской Федерации (частей территорий субъектов Российской Федерации), в отношении которых Правительством Российской Федера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ции устанавливаются особенности применения положений жилищного законодательства Российской Федерации, основание для отказа ресурсоснабжающей организации от заключения договора ресурсоснабжения, указанное в абзаце пятом настоящего пункта, не применяется.». 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5. Внести в Правила пользования газом в части обеспечения безопасности при использовании и содержании внутридомового и внутриквартирного га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зового оборудования при предоставлении коммунальной услуги по газоснабжению, утвержденные постановлением Правительства Российской Федерации от 14 мая 2013 г. № 410 (Собрание законодательства Российской Федерации, 2013, № 21, ст. 2648), следующие изменения: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а) дополнить пунктом 20.1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«20.1.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период действия 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равового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Российской Федерации (част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ей территорий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предоставление заявителем к заявке (оферте) документов,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указанных в подпунктах «к»-«н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пункта 19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настоящих Правил, не требуется.»;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б) дополнить пунктом 33.1 следующего содержания: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«33.1.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случае объявления мобилизации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период действия правов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ого режима военного положения, контртеррористической операции, федерального уровня реагирования при введении режима чрезвычайной ситуации федерального или межрегионального характера и военного времени на территории субъектов Российской Федерации (частей те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рриторий субъектов Российской Федерации), в отношении которых Правительством Российской Федерации устанавливаются особенности применения положений жилищного законодательства Российской Федерации, положения пунктов 32 и 33 настоящих Правил не применяются.».</w:t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pStyle w:val="726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continuous"/>
      <w:pgSz w:w="11906" w:h="16838" w:orient="portrait"/>
      <w:pgMar w:top="851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8830853"/>
      <w:docPartObj>
        <w:docPartGallery w:val="Page Numbers (Top of Page)"/>
        <w:docPartUnique w:val="true"/>
      </w:docPartObj>
      <w:rPr/>
    </w:sdtPr>
    <w:sdtContent>
      <w:p>
        <w:pPr>
          <w:pStyle w:val="73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</w:p>
      <w:p>
        <w:pPr>
          <w:pStyle w:val="73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7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</w:style>
  <w:style w:type="paragraph" w:styleId="688">
    <w:name w:val="Heading 1"/>
    <w:basedOn w:val="687"/>
    <w:next w:val="687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10"/>
    <w:rPr>
      <w:sz w:val="48"/>
      <w:szCs w:val="48"/>
    </w:rPr>
  </w:style>
  <w:style w:type="character" w:styleId="710" w:customStyle="1">
    <w:name w:val="Subtitle Char"/>
    <w:basedOn w:val="697"/>
    <w:uiPriority w:val="11"/>
    <w:rPr>
      <w:sz w:val="24"/>
      <w:szCs w:val="24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Header Char"/>
    <w:basedOn w:val="697"/>
    <w:uiPriority w:val="99"/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687"/>
    <w:next w:val="687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basedOn w:val="697"/>
    <w:link w:val="727"/>
    <w:uiPriority w:val="10"/>
    <w:rPr>
      <w:sz w:val="48"/>
      <w:szCs w:val="48"/>
    </w:rPr>
  </w:style>
  <w:style w:type="paragraph" w:styleId="729">
    <w:name w:val="Subtitle"/>
    <w:basedOn w:val="687"/>
    <w:next w:val="687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basedOn w:val="697"/>
    <w:link w:val="729"/>
    <w:uiPriority w:val="11"/>
    <w:rPr>
      <w:sz w:val="24"/>
      <w:szCs w:val="24"/>
    </w:rPr>
  </w:style>
  <w:style w:type="paragraph" w:styleId="731">
    <w:name w:val="Quote"/>
    <w:basedOn w:val="687"/>
    <w:next w:val="687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87"/>
    <w:next w:val="687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687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 w:customStyle="1">
    <w:name w:val="Верхний колонтитул Знак"/>
    <w:basedOn w:val="697"/>
    <w:link w:val="735"/>
    <w:uiPriority w:val="99"/>
  </w:style>
  <w:style w:type="paragraph" w:styleId="737">
    <w:name w:val="Footer"/>
    <w:basedOn w:val="68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Footer Char"/>
    <w:basedOn w:val="697"/>
    <w:uiPriority w:val="99"/>
  </w:style>
  <w:style w:type="paragraph" w:styleId="739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0" w:customStyle="1">
    <w:name w:val="Нижний колонтитул Знак"/>
    <w:link w:val="737"/>
    <w:uiPriority w:val="99"/>
  </w:style>
  <w:style w:type="table" w:styleId="741">
    <w:name w:val="Table Grid"/>
    <w:basedOn w:val="69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2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1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5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4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8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2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6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563c1" w:themeColor="hyperlink"/>
      <w:u w:val="single"/>
    </w:rPr>
  </w:style>
  <w:style w:type="paragraph" w:styleId="868">
    <w:name w:val="footnote text"/>
    <w:basedOn w:val="687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697"/>
    <w:uiPriority w:val="99"/>
    <w:unhideWhenUsed/>
    <w:rPr>
      <w:vertAlign w:val="superscript"/>
    </w:rPr>
  </w:style>
  <w:style w:type="paragraph" w:styleId="871">
    <w:name w:val="endnote text"/>
    <w:basedOn w:val="68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697"/>
    <w:uiPriority w:val="99"/>
    <w:semiHidden/>
    <w:unhideWhenUsed/>
    <w:rPr>
      <w:vertAlign w:val="superscript"/>
    </w:rPr>
  </w:style>
  <w:style w:type="paragraph" w:styleId="874">
    <w:name w:val="toc 1"/>
    <w:basedOn w:val="687"/>
    <w:next w:val="687"/>
    <w:uiPriority w:val="39"/>
    <w:unhideWhenUsed/>
    <w:pPr>
      <w:spacing w:after="57"/>
    </w:pPr>
  </w:style>
  <w:style w:type="paragraph" w:styleId="87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7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7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8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8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8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87"/>
    <w:next w:val="687"/>
    <w:uiPriority w:val="99"/>
    <w:unhideWhenUsed/>
    <w:pPr>
      <w:spacing w:after="0"/>
    </w:pPr>
  </w:style>
  <w:style w:type="paragraph" w:styleId="885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86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87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88">
    <w:name w:val="Balloon Text"/>
    <w:basedOn w:val="687"/>
    <w:link w:val="8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697"/>
    <w:link w:val="888"/>
    <w:uiPriority w:val="99"/>
    <w:semiHidden/>
    <w:rPr>
      <w:rFonts w:ascii="Segoe UI" w:hAnsi="Segoe UI" w:cs="Segoe UI"/>
      <w:sz w:val="18"/>
      <w:szCs w:val="18"/>
    </w:rPr>
  </w:style>
  <w:style w:type="character" w:styleId="890">
    <w:name w:val="annotation reference"/>
    <w:basedOn w:val="697"/>
    <w:uiPriority w:val="99"/>
    <w:semiHidden/>
    <w:unhideWhenUsed/>
    <w:rPr>
      <w:sz w:val="16"/>
      <w:szCs w:val="16"/>
    </w:rPr>
  </w:style>
  <w:style w:type="paragraph" w:styleId="891">
    <w:name w:val="annotation text"/>
    <w:basedOn w:val="687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697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>
    <w:name w:val="List Paragraph"/>
    <w:basedOn w:val="687"/>
    <w:uiPriority w:val="34"/>
    <w:qFormat/>
    <w:pPr>
      <w:contextualSpacing/>
      <w:ind w:left="720"/>
    </w:pPr>
  </w:style>
  <w:style w:type="paragraph" w:styleId="896">
    <w:name w:val="Normal (Web)"/>
    <w:basedOn w:val="68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Неразрешенное упоминание1"/>
    <w:basedOn w:val="69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BDA1-CEE7-465E-8781-1CBCAB2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 Дмитрий Юрьевич</dc:creator>
  <cp:keywords/>
  <dc:description/>
  <cp:lastModifiedBy>mariya.sosnovskaya@ms-rf-dsp.ru</cp:lastModifiedBy>
  <cp:revision>3</cp:revision>
  <dcterms:created xsi:type="dcterms:W3CDTF">2026-04-16T15:19:00Z</dcterms:created>
  <dcterms:modified xsi:type="dcterms:W3CDTF">2026-04-17T08:35:09Z</dcterms:modified>
</cp:coreProperties>
</file>