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EDC" w:rsidRPr="000D22DC" w:rsidRDefault="00717EDC" w:rsidP="00634C1F">
      <w:pPr>
        <w:pStyle w:val="ConsPlusTitle"/>
        <w:widowControl/>
        <w:spacing w:line="360" w:lineRule="auto"/>
        <w:jc w:val="center"/>
        <w:rPr>
          <w:rFonts w:ascii="Times New Roman" w:hAnsi="Times New Roman" w:cs="Times New Roman"/>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1C0941" w:rsidRPr="000D22DC" w:rsidRDefault="001C0941" w:rsidP="00634C1F">
      <w:pPr>
        <w:pStyle w:val="ConsPlusTitle"/>
        <w:widowControl/>
        <w:spacing w:line="360" w:lineRule="auto"/>
        <w:jc w:val="center"/>
        <w:rPr>
          <w:rFonts w:ascii="Times New Roman" w:hAnsi="Times New Roman" w:cs="Times New Roman"/>
          <w:sz w:val="28"/>
          <w:szCs w:val="28"/>
        </w:rPr>
      </w:pPr>
    </w:p>
    <w:p w:rsidR="00717EDC" w:rsidRPr="000D22DC" w:rsidRDefault="004732B4" w:rsidP="00634C1F">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008E0E5F">
        <w:rPr>
          <w:rFonts w:ascii="Times New Roman" w:hAnsi="Times New Roman" w:cs="Times New Roman"/>
          <w:sz w:val="28"/>
          <w:szCs w:val="28"/>
        </w:rPr>
        <w:t>п</w:t>
      </w:r>
      <w:r w:rsidR="008E0E5F" w:rsidRPr="008E0E5F">
        <w:rPr>
          <w:rFonts w:ascii="Times New Roman" w:hAnsi="Times New Roman" w:cs="Times New Roman"/>
          <w:sz w:val="28"/>
          <w:szCs w:val="28"/>
        </w:rPr>
        <w:t>орядк</w:t>
      </w:r>
      <w:r w:rsidR="008E0E5F">
        <w:rPr>
          <w:rFonts w:ascii="Times New Roman" w:hAnsi="Times New Roman" w:cs="Times New Roman"/>
          <w:sz w:val="28"/>
          <w:szCs w:val="28"/>
        </w:rPr>
        <w:t>а</w:t>
      </w:r>
      <w:r w:rsidR="008E0E5F" w:rsidRPr="008E0E5F">
        <w:rPr>
          <w:rFonts w:ascii="Times New Roman" w:hAnsi="Times New Roman" w:cs="Times New Roman"/>
          <w:sz w:val="28"/>
          <w:szCs w:val="28"/>
        </w:rPr>
        <w:t xml:space="preserve"> представления сведений о доходах, расходах, </w:t>
      </w:r>
      <w:r w:rsidR="008E0E5F">
        <w:rPr>
          <w:rFonts w:ascii="Times New Roman" w:hAnsi="Times New Roman" w:cs="Times New Roman"/>
          <w:sz w:val="28"/>
          <w:szCs w:val="28"/>
        </w:rPr>
        <w:br/>
      </w:r>
      <w:r w:rsidR="008E0E5F" w:rsidRPr="008E0E5F">
        <w:rPr>
          <w:rFonts w:ascii="Times New Roman" w:hAnsi="Times New Roman" w:cs="Times New Roman"/>
          <w:sz w:val="28"/>
          <w:szCs w:val="28"/>
        </w:rPr>
        <w:t>об имуществе и обязательствах имущественного характера гражданами, претендующими на замещение должностей, и работниками, замещающими должности в организациях, созда</w:t>
      </w:r>
      <w:r w:rsidR="008E0E5F">
        <w:rPr>
          <w:rFonts w:ascii="Times New Roman" w:hAnsi="Times New Roman" w:cs="Times New Roman"/>
          <w:sz w:val="28"/>
          <w:szCs w:val="28"/>
        </w:rPr>
        <w:t>ваемых</w:t>
      </w:r>
      <w:r w:rsidR="008E0E5F" w:rsidRPr="008E0E5F">
        <w:rPr>
          <w:rFonts w:ascii="Times New Roman" w:hAnsi="Times New Roman" w:cs="Times New Roman"/>
          <w:sz w:val="28"/>
          <w:szCs w:val="28"/>
        </w:rPr>
        <w:t xml:space="preserve"> для выполнения задач, поставленных перед Федеральным казначейством</w:t>
      </w:r>
    </w:p>
    <w:p w:rsidR="00717EDC" w:rsidRPr="000D22DC" w:rsidRDefault="00717EDC" w:rsidP="00634C1F">
      <w:pPr>
        <w:spacing w:after="1" w:line="360" w:lineRule="auto"/>
        <w:rPr>
          <w:rFonts w:ascii="Times New Roman" w:hAnsi="Times New Roman" w:cs="Times New Roman"/>
        </w:rPr>
      </w:pPr>
    </w:p>
    <w:p w:rsidR="00717EDC" w:rsidRPr="000D22DC" w:rsidRDefault="00717EDC" w:rsidP="00634C1F">
      <w:pPr>
        <w:pStyle w:val="ConsPlusNormal"/>
        <w:widowControl/>
        <w:spacing w:line="360" w:lineRule="auto"/>
        <w:jc w:val="both"/>
        <w:rPr>
          <w:rFonts w:ascii="Times New Roman" w:hAnsi="Times New Roman" w:cs="Times New Roman"/>
        </w:rPr>
      </w:pPr>
    </w:p>
    <w:p w:rsidR="00717EDC" w:rsidRPr="00113628" w:rsidRDefault="003E5053" w:rsidP="00634C1F">
      <w:pPr>
        <w:autoSpaceDE w:val="0"/>
        <w:autoSpaceDN w:val="0"/>
        <w:adjustRightInd w:val="0"/>
        <w:spacing w:line="360" w:lineRule="auto"/>
        <w:ind w:firstLine="708"/>
        <w:jc w:val="both"/>
        <w:rPr>
          <w:rFonts w:ascii="Times New Roman" w:hAnsi="Times New Roman" w:cs="Times New Roman"/>
          <w:sz w:val="28"/>
          <w:szCs w:val="28"/>
        </w:rPr>
      </w:pPr>
      <w:r w:rsidRPr="000D22DC">
        <w:rPr>
          <w:rFonts w:ascii="Times New Roman" w:hAnsi="Times New Roman" w:cs="Times New Roman"/>
          <w:sz w:val="28"/>
          <w:szCs w:val="28"/>
        </w:rPr>
        <w:t xml:space="preserve">В соответствии с </w:t>
      </w:r>
      <w:hyperlink r:id="rId8" w:history="1">
        <w:r w:rsidRPr="000D22DC">
          <w:rPr>
            <w:rFonts w:ascii="Times New Roman" w:hAnsi="Times New Roman" w:cs="Times New Roman"/>
            <w:sz w:val="28"/>
            <w:szCs w:val="28"/>
          </w:rPr>
          <w:t>частью 2 статьи 8</w:t>
        </w:r>
      </w:hyperlink>
      <w:r w:rsidRPr="000D22DC">
        <w:rPr>
          <w:rFonts w:ascii="Times New Roman" w:hAnsi="Times New Roman" w:cs="Times New Roman"/>
          <w:sz w:val="28"/>
          <w:szCs w:val="28"/>
        </w:rPr>
        <w:t xml:space="preserve"> и </w:t>
      </w:r>
      <w:hyperlink r:id="rId9" w:history="1">
        <w:r w:rsidRPr="000D22DC">
          <w:rPr>
            <w:rFonts w:ascii="Times New Roman" w:hAnsi="Times New Roman" w:cs="Times New Roman"/>
            <w:sz w:val="28"/>
            <w:szCs w:val="28"/>
          </w:rPr>
          <w:t>частью 1 статьи 8.1</w:t>
        </w:r>
      </w:hyperlink>
      <w:r w:rsidRPr="000D22DC">
        <w:rPr>
          <w:rFonts w:ascii="Times New Roman" w:hAnsi="Times New Roman" w:cs="Times New Roman"/>
          <w:sz w:val="28"/>
          <w:szCs w:val="28"/>
        </w:rPr>
        <w:t xml:space="preserve"> Федерального закона </w:t>
      </w:r>
      <w:r w:rsidR="00717EDC" w:rsidRPr="000D22DC">
        <w:rPr>
          <w:rFonts w:ascii="Times New Roman" w:hAnsi="Times New Roman" w:cs="Times New Roman"/>
          <w:sz w:val="28"/>
          <w:szCs w:val="28"/>
        </w:rPr>
        <w:t xml:space="preserve">от 25 декабря </w:t>
      </w:r>
      <w:smartTag w:uri="urn:schemas-microsoft-com:office:smarttags" w:element="metricconverter">
        <w:smartTagPr>
          <w:attr w:name="ProductID" w:val="2008 г"/>
        </w:smartTagPr>
        <w:r w:rsidR="00717EDC" w:rsidRPr="000D22DC">
          <w:rPr>
            <w:rFonts w:ascii="Times New Roman" w:hAnsi="Times New Roman" w:cs="Times New Roman"/>
            <w:sz w:val="28"/>
            <w:szCs w:val="28"/>
          </w:rPr>
          <w:t>2008 г</w:t>
        </w:r>
      </w:smartTag>
      <w:r w:rsidR="00717EDC" w:rsidRPr="000D22DC">
        <w:rPr>
          <w:rFonts w:ascii="Times New Roman" w:hAnsi="Times New Roman" w:cs="Times New Roman"/>
          <w:sz w:val="28"/>
          <w:szCs w:val="28"/>
        </w:rPr>
        <w:t xml:space="preserve">. </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 xml:space="preserve"> 273-ФЗ </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О противодействии коррупции</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w:t>
      </w:r>
      <w:r w:rsidR="00396D1B">
        <w:rPr>
          <w:rFonts w:ascii="Times New Roman" w:hAnsi="Times New Roman" w:cs="Times New Roman"/>
          <w:sz w:val="28"/>
          <w:szCs w:val="28"/>
        </w:rPr>
        <w:t xml:space="preserve"> частью 2</w:t>
      </w:r>
      <w:r w:rsidR="00717EDC" w:rsidRPr="000D22DC">
        <w:rPr>
          <w:rFonts w:ascii="Times New Roman" w:hAnsi="Times New Roman" w:cs="Times New Roman"/>
          <w:sz w:val="28"/>
          <w:szCs w:val="28"/>
        </w:rPr>
        <w:t xml:space="preserve"> </w:t>
      </w:r>
      <w:hyperlink r:id="rId10" w:history="1">
        <w:r w:rsidR="00396D1B">
          <w:rPr>
            <w:rFonts w:ascii="Times New Roman" w:hAnsi="Times New Roman" w:cs="Times New Roman"/>
            <w:sz w:val="28"/>
            <w:szCs w:val="28"/>
          </w:rPr>
          <w:t>статьи</w:t>
        </w:r>
        <w:r w:rsidRPr="000D22DC">
          <w:rPr>
            <w:rFonts w:ascii="Times New Roman" w:hAnsi="Times New Roman" w:cs="Times New Roman"/>
            <w:sz w:val="28"/>
            <w:szCs w:val="28"/>
          </w:rPr>
          <w:t xml:space="preserve"> 3</w:t>
        </w:r>
      </w:hyperlink>
      <w:r w:rsidRPr="000D22DC">
        <w:rPr>
          <w:rFonts w:ascii="Times New Roman" w:hAnsi="Times New Roman" w:cs="Times New Roman"/>
          <w:sz w:val="28"/>
          <w:szCs w:val="28"/>
        </w:rPr>
        <w:t xml:space="preserve"> Федерального закона от 3 декабря </w:t>
      </w:r>
      <w:smartTag w:uri="urn:schemas-microsoft-com:office:smarttags" w:element="metricconverter">
        <w:smartTagPr>
          <w:attr w:name="ProductID" w:val="2012 г"/>
        </w:smartTagPr>
        <w:r w:rsidRPr="000D22DC">
          <w:rPr>
            <w:rFonts w:ascii="Times New Roman" w:hAnsi="Times New Roman" w:cs="Times New Roman"/>
            <w:sz w:val="28"/>
            <w:szCs w:val="28"/>
          </w:rPr>
          <w:t>2012 г</w:t>
        </w:r>
      </w:smartTag>
      <w:r w:rsidRPr="000D22DC">
        <w:rPr>
          <w:rFonts w:ascii="Times New Roman" w:hAnsi="Times New Roman" w:cs="Times New Roman"/>
          <w:sz w:val="28"/>
          <w:szCs w:val="28"/>
        </w:rPr>
        <w:t xml:space="preserve">. </w:t>
      </w:r>
      <w:r w:rsidR="006A2114" w:rsidRPr="000D22DC">
        <w:rPr>
          <w:rFonts w:ascii="Times New Roman" w:hAnsi="Times New Roman" w:cs="Times New Roman"/>
          <w:sz w:val="28"/>
          <w:szCs w:val="28"/>
        </w:rPr>
        <w:t>№</w:t>
      </w:r>
      <w:r w:rsidRPr="000D22DC">
        <w:rPr>
          <w:rFonts w:ascii="Times New Roman" w:hAnsi="Times New Roman" w:cs="Times New Roman"/>
          <w:sz w:val="28"/>
          <w:szCs w:val="28"/>
        </w:rPr>
        <w:t xml:space="preserve"> 230-ФЗ </w:t>
      </w:r>
      <w:r w:rsidR="00E04088">
        <w:rPr>
          <w:rFonts w:ascii="Times New Roman" w:hAnsi="Times New Roman" w:cs="Times New Roman"/>
          <w:sz w:val="28"/>
          <w:szCs w:val="28"/>
        </w:rPr>
        <w:br/>
      </w:r>
      <w:r w:rsidR="006A2114" w:rsidRPr="000D22DC">
        <w:rPr>
          <w:rFonts w:ascii="Times New Roman" w:hAnsi="Times New Roman" w:cs="Times New Roman"/>
          <w:sz w:val="28"/>
          <w:szCs w:val="28"/>
        </w:rPr>
        <w:t>«</w:t>
      </w:r>
      <w:r w:rsidRPr="000D22DC">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sidR="006A2114" w:rsidRPr="000D22DC">
        <w:rPr>
          <w:rFonts w:ascii="Times New Roman" w:hAnsi="Times New Roman" w:cs="Times New Roman"/>
          <w:sz w:val="28"/>
          <w:szCs w:val="28"/>
        </w:rPr>
        <w:t>»</w:t>
      </w:r>
      <w:r w:rsidR="00717EDC" w:rsidRPr="000D22DC">
        <w:rPr>
          <w:rFonts w:ascii="Times New Roman" w:hAnsi="Times New Roman" w:cs="Times New Roman"/>
          <w:sz w:val="28"/>
          <w:szCs w:val="28"/>
        </w:rPr>
        <w:t xml:space="preserve">, </w:t>
      </w:r>
      <w:r w:rsidR="005D3CC0" w:rsidRPr="005D3CC0">
        <w:rPr>
          <w:rFonts w:ascii="Times New Roman" w:hAnsi="Times New Roman" w:cs="Times New Roman"/>
          <w:sz w:val="28"/>
          <w:szCs w:val="28"/>
        </w:rPr>
        <w:t xml:space="preserve">подпунктом </w:t>
      </w:r>
      <w:r w:rsidR="005D3CC0">
        <w:rPr>
          <w:rFonts w:ascii="Times New Roman" w:hAnsi="Times New Roman" w:cs="Times New Roman"/>
          <w:sz w:val="28"/>
          <w:szCs w:val="28"/>
        </w:rPr>
        <w:t>«</w:t>
      </w:r>
      <w:r w:rsidR="005D3CC0" w:rsidRPr="005D3CC0">
        <w:rPr>
          <w:rFonts w:ascii="Times New Roman" w:hAnsi="Times New Roman" w:cs="Times New Roman"/>
          <w:sz w:val="28"/>
          <w:szCs w:val="28"/>
        </w:rPr>
        <w:t>б</w:t>
      </w:r>
      <w:r w:rsidR="005D3CC0">
        <w:rPr>
          <w:rFonts w:ascii="Times New Roman" w:hAnsi="Times New Roman" w:cs="Times New Roman"/>
          <w:sz w:val="28"/>
          <w:szCs w:val="28"/>
        </w:rPr>
        <w:t>»</w:t>
      </w:r>
      <w:r w:rsidR="005D3CC0" w:rsidRPr="005D3CC0">
        <w:rPr>
          <w:rFonts w:ascii="Times New Roman" w:hAnsi="Times New Roman" w:cs="Times New Roman"/>
          <w:sz w:val="28"/>
          <w:szCs w:val="28"/>
        </w:rPr>
        <w:t xml:space="preserve"> пункта 22 Указа Президента Российской Федерации от 2 апреля 2013 г. </w:t>
      </w:r>
      <w:r w:rsidR="005D3CC0">
        <w:rPr>
          <w:rFonts w:ascii="Times New Roman" w:hAnsi="Times New Roman" w:cs="Times New Roman"/>
          <w:sz w:val="28"/>
          <w:szCs w:val="28"/>
        </w:rPr>
        <w:t>№ 309 «</w:t>
      </w:r>
      <w:r w:rsidR="005D3CC0" w:rsidRPr="005D3CC0">
        <w:rPr>
          <w:rFonts w:ascii="Times New Roman" w:hAnsi="Times New Roman" w:cs="Times New Roman"/>
          <w:sz w:val="28"/>
          <w:szCs w:val="28"/>
        </w:rPr>
        <w:t xml:space="preserve">О мерах </w:t>
      </w:r>
      <w:r w:rsidR="005D3CC0">
        <w:rPr>
          <w:rFonts w:ascii="Times New Roman" w:hAnsi="Times New Roman" w:cs="Times New Roman"/>
          <w:sz w:val="28"/>
          <w:szCs w:val="28"/>
        </w:rPr>
        <w:br/>
      </w:r>
      <w:r w:rsidR="005D3CC0" w:rsidRPr="005D3CC0">
        <w:rPr>
          <w:rFonts w:ascii="Times New Roman" w:hAnsi="Times New Roman" w:cs="Times New Roman"/>
          <w:sz w:val="28"/>
          <w:szCs w:val="28"/>
        </w:rPr>
        <w:t xml:space="preserve">по реализации отдельных положений Федерального закона </w:t>
      </w:r>
      <w:r w:rsidR="005D3CC0">
        <w:rPr>
          <w:rFonts w:ascii="Times New Roman" w:hAnsi="Times New Roman" w:cs="Times New Roman"/>
          <w:sz w:val="28"/>
          <w:szCs w:val="28"/>
        </w:rPr>
        <w:br/>
        <w:t>«</w:t>
      </w:r>
      <w:r w:rsidR="005D3CC0" w:rsidRPr="005D3CC0">
        <w:rPr>
          <w:rFonts w:ascii="Times New Roman" w:hAnsi="Times New Roman" w:cs="Times New Roman"/>
          <w:sz w:val="28"/>
          <w:szCs w:val="28"/>
        </w:rPr>
        <w:t>О противодействии коррупции</w:t>
      </w:r>
      <w:r w:rsidR="005D3CC0">
        <w:rPr>
          <w:rFonts w:ascii="Times New Roman" w:hAnsi="Times New Roman" w:cs="Times New Roman"/>
          <w:sz w:val="28"/>
          <w:szCs w:val="28"/>
        </w:rPr>
        <w:t>»</w:t>
      </w:r>
      <w:r w:rsidR="00C44D7C">
        <w:rPr>
          <w:rFonts w:ascii="Times New Roman" w:hAnsi="Times New Roman" w:cs="Times New Roman"/>
          <w:sz w:val="28"/>
          <w:szCs w:val="28"/>
        </w:rPr>
        <w:t>,</w:t>
      </w:r>
      <w:r w:rsidR="001D4FB5">
        <w:rPr>
          <w:rFonts w:ascii="Times New Roman" w:hAnsi="Times New Roman" w:cs="Times New Roman"/>
          <w:sz w:val="28"/>
          <w:szCs w:val="28"/>
        </w:rPr>
        <w:t xml:space="preserve"> </w:t>
      </w:r>
      <w:r w:rsidR="005D3CC0" w:rsidRPr="005D3CC0">
        <w:rPr>
          <w:rFonts w:ascii="Times New Roman" w:hAnsi="Times New Roman" w:cs="Times New Roman"/>
          <w:sz w:val="28"/>
          <w:szCs w:val="28"/>
        </w:rPr>
        <w:t xml:space="preserve">абзацем третьим подпункта </w:t>
      </w:r>
      <w:r w:rsidR="005D3CC0">
        <w:rPr>
          <w:rFonts w:ascii="Times New Roman" w:hAnsi="Times New Roman" w:cs="Times New Roman"/>
          <w:sz w:val="28"/>
          <w:szCs w:val="28"/>
        </w:rPr>
        <w:t>«</w:t>
      </w:r>
      <w:r w:rsidR="005D3CC0" w:rsidRPr="005D3CC0">
        <w:rPr>
          <w:rFonts w:ascii="Times New Roman" w:hAnsi="Times New Roman" w:cs="Times New Roman"/>
          <w:sz w:val="28"/>
          <w:szCs w:val="28"/>
        </w:rPr>
        <w:t>в</w:t>
      </w:r>
      <w:r w:rsidR="005D3CC0">
        <w:rPr>
          <w:rFonts w:ascii="Times New Roman" w:hAnsi="Times New Roman" w:cs="Times New Roman"/>
          <w:sz w:val="28"/>
          <w:szCs w:val="28"/>
        </w:rPr>
        <w:t>»</w:t>
      </w:r>
      <w:r w:rsidR="005D3CC0" w:rsidRPr="005D3CC0">
        <w:rPr>
          <w:rFonts w:ascii="Times New Roman" w:hAnsi="Times New Roman" w:cs="Times New Roman"/>
          <w:sz w:val="28"/>
          <w:szCs w:val="28"/>
        </w:rPr>
        <w:t xml:space="preserve"> пункта 1, пунктом 2 постановления Правительства Российской Федерации </w:t>
      </w:r>
      <w:r w:rsidR="005D3CC0">
        <w:rPr>
          <w:rFonts w:ascii="Times New Roman" w:hAnsi="Times New Roman" w:cs="Times New Roman"/>
          <w:sz w:val="28"/>
          <w:szCs w:val="28"/>
        </w:rPr>
        <w:br/>
      </w:r>
      <w:r w:rsidR="005D3CC0" w:rsidRPr="005D3CC0">
        <w:rPr>
          <w:rFonts w:ascii="Times New Roman" w:hAnsi="Times New Roman" w:cs="Times New Roman"/>
          <w:sz w:val="28"/>
          <w:szCs w:val="28"/>
        </w:rPr>
        <w:t xml:space="preserve">от 5 июля 2013 </w:t>
      </w:r>
      <w:r w:rsidR="005D3CC0">
        <w:rPr>
          <w:rFonts w:ascii="Times New Roman" w:hAnsi="Times New Roman" w:cs="Times New Roman"/>
          <w:sz w:val="28"/>
          <w:szCs w:val="28"/>
        </w:rPr>
        <w:t>г. №</w:t>
      </w:r>
      <w:r w:rsidR="005D3CC0" w:rsidRPr="005D3CC0">
        <w:rPr>
          <w:rFonts w:ascii="Times New Roman" w:hAnsi="Times New Roman" w:cs="Times New Roman"/>
          <w:sz w:val="28"/>
          <w:szCs w:val="28"/>
        </w:rPr>
        <w:t xml:space="preserve"> 568 </w:t>
      </w:r>
      <w:r w:rsidR="005D3CC0">
        <w:rPr>
          <w:rFonts w:ascii="Times New Roman" w:hAnsi="Times New Roman" w:cs="Times New Roman"/>
          <w:sz w:val="28"/>
          <w:szCs w:val="28"/>
        </w:rPr>
        <w:t>«</w:t>
      </w:r>
      <w:r w:rsidR="005D3CC0" w:rsidRPr="005D3CC0">
        <w:rPr>
          <w:rFonts w:ascii="Times New Roman" w:hAnsi="Times New Roman" w:cs="Times New Roman"/>
          <w:sz w:val="28"/>
          <w:szCs w:val="28"/>
        </w:rPr>
        <w:t>О распространении на отдельные категории граждан ограничений, запретов и обязанностей, уст</w:t>
      </w:r>
      <w:r w:rsidR="005D3CC0">
        <w:rPr>
          <w:rFonts w:ascii="Times New Roman" w:hAnsi="Times New Roman" w:cs="Times New Roman"/>
          <w:sz w:val="28"/>
          <w:szCs w:val="28"/>
        </w:rPr>
        <w:t>ановленных Федеральным законом «</w:t>
      </w:r>
      <w:r w:rsidR="005D3CC0" w:rsidRPr="005D3CC0">
        <w:rPr>
          <w:rFonts w:ascii="Times New Roman" w:hAnsi="Times New Roman" w:cs="Times New Roman"/>
          <w:sz w:val="28"/>
          <w:szCs w:val="28"/>
        </w:rPr>
        <w:t>О противодействии коррупции</w:t>
      </w:r>
      <w:r w:rsidR="005D3CC0">
        <w:rPr>
          <w:rFonts w:ascii="Times New Roman" w:hAnsi="Times New Roman" w:cs="Times New Roman"/>
          <w:sz w:val="28"/>
          <w:szCs w:val="28"/>
        </w:rPr>
        <w:t>»</w:t>
      </w:r>
      <w:r w:rsidR="00113628">
        <w:rPr>
          <w:rFonts w:ascii="Times New Roman" w:hAnsi="Times New Roman" w:cs="Times New Roman"/>
          <w:sz w:val="28"/>
          <w:szCs w:val="28"/>
        </w:rPr>
        <w:t xml:space="preserve">, </w:t>
      </w:r>
      <w:r w:rsidR="00113628" w:rsidRPr="00113628">
        <w:rPr>
          <w:rFonts w:ascii="Times New Roman" w:hAnsi="Times New Roman" w:cs="Times New Roman"/>
          <w:sz w:val="28"/>
          <w:szCs w:val="28"/>
        </w:rPr>
        <w:t xml:space="preserve">а также пунктом 3 Указа Президента Российской Федерации от 31 декабря 2025 г. № 1009 «Об изменении </w:t>
      </w:r>
      <w:r w:rsidR="00113628">
        <w:rPr>
          <w:rFonts w:ascii="Times New Roman" w:hAnsi="Times New Roman" w:cs="Times New Roman"/>
          <w:sz w:val="28"/>
          <w:szCs w:val="28"/>
        </w:rPr>
        <w:br/>
      </w:r>
      <w:r w:rsidR="00113628" w:rsidRPr="00113628">
        <w:rPr>
          <w:rFonts w:ascii="Times New Roman" w:hAnsi="Times New Roman" w:cs="Times New Roman"/>
          <w:sz w:val="28"/>
          <w:szCs w:val="28"/>
        </w:rPr>
        <w:t>и признании утратившими силу некоторых актов Президента Российской Федерации»</w:t>
      </w:r>
      <w:r w:rsidR="005D3CC0"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п</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р</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и</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к</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а</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з</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ы</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в</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а</w:t>
      </w:r>
      <w:r w:rsidR="000D22DC" w:rsidRPr="00113628">
        <w:rPr>
          <w:rFonts w:ascii="Times New Roman" w:hAnsi="Times New Roman" w:cs="Times New Roman"/>
          <w:sz w:val="28"/>
          <w:szCs w:val="28"/>
        </w:rPr>
        <w:t xml:space="preserve"> </w:t>
      </w:r>
      <w:r w:rsidR="00717EDC" w:rsidRPr="00113628">
        <w:rPr>
          <w:rFonts w:ascii="Times New Roman" w:hAnsi="Times New Roman" w:cs="Times New Roman"/>
          <w:sz w:val="28"/>
          <w:szCs w:val="28"/>
        </w:rPr>
        <w:t>ю:</w:t>
      </w:r>
    </w:p>
    <w:p w:rsidR="009C03BD" w:rsidRPr="009C03BD" w:rsidRDefault="00717EDC" w:rsidP="009C03BD">
      <w:pPr>
        <w:pStyle w:val="ConsPlusNormal"/>
        <w:spacing w:line="360" w:lineRule="auto"/>
        <w:ind w:firstLine="539"/>
        <w:jc w:val="both"/>
        <w:rPr>
          <w:rFonts w:ascii="Times New Roman" w:hAnsi="Times New Roman" w:cs="Times New Roman"/>
          <w:color w:val="000000" w:themeColor="text1"/>
          <w:sz w:val="28"/>
          <w:szCs w:val="28"/>
        </w:rPr>
      </w:pPr>
      <w:r w:rsidRPr="000D22DC">
        <w:rPr>
          <w:rFonts w:ascii="Times New Roman" w:hAnsi="Times New Roman" w:cs="Times New Roman"/>
          <w:sz w:val="28"/>
          <w:szCs w:val="28"/>
        </w:rPr>
        <w:t xml:space="preserve">1. Утвердить </w:t>
      </w:r>
      <w:r w:rsidRPr="009C03BD">
        <w:rPr>
          <w:rFonts w:ascii="Times New Roman" w:hAnsi="Times New Roman" w:cs="Times New Roman"/>
          <w:color w:val="000000" w:themeColor="text1"/>
          <w:sz w:val="28"/>
          <w:szCs w:val="28"/>
        </w:rPr>
        <w:t xml:space="preserve">прилагаемый </w:t>
      </w:r>
      <w:hyperlink r:id="rId11" w:anchor="P34" w:history="1">
        <w:r w:rsidR="009C03BD" w:rsidRPr="009C03BD">
          <w:rPr>
            <w:rStyle w:val="aa"/>
            <w:rFonts w:ascii="Times New Roman" w:hAnsi="Times New Roman" w:cs="Times New Roman"/>
            <w:color w:val="000000" w:themeColor="text1"/>
            <w:sz w:val="28"/>
            <w:szCs w:val="28"/>
            <w:u w:val="none"/>
          </w:rPr>
          <w:t>Порядок</w:t>
        </w:r>
      </w:hyperlink>
      <w:r w:rsidR="009C03BD" w:rsidRPr="009C03BD">
        <w:rPr>
          <w:rFonts w:ascii="Times New Roman" w:hAnsi="Times New Roman" w:cs="Times New Roman"/>
          <w:color w:val="000000" w:themeColor="text1"/>
          <w:sz w:val="28"/>
          <w:szCs w:val="28"/>
        </w:rPr>
        <w:t xml:space="preserve"> представления сведений о доходах, расходах, об имуществе и обязательствах имущественного характера гражданами, претендующими на замещение должностей, и работниками, замещающими должности в организациях, созда</w:t>
      </w:r>
      <w:r w:rsidR="009C03BD">
        <w:rPr>
          <w:rFonts w:ascii="Times New Roman" w:hAnsi="Times New Roman" w:cs="Times New Roman"/>
          <w:color w:val="000000" w:themeColor="text1"/>
          <w:sz w:val="28"/>
          <w:szCs w:val="28"/>
        </w:rPr>
        <w:t>ваемых</w:t>
      </w:r>
      <w:r w:rsidR="009C03BD" w:rsidRPr="009C03BD">
        <w:rPr>
          <w:rFonts w:ascii="Times New Roman" w:hAnsi="Times New Roman" w:cs="Times New Roman"/>
          <w:color w:val="000000" w:themeColor="text1"/>
          <w:sz w:val="28"/>
          <w:szCs w:val="28"/>
        </w:rPr>
        <w:t xml:space="preserve"> для выполнения задач, поставленных перед Федеральным казначейством.</w:t>
      </w:r>
    </w:p>
    <w:p w:rsidR="000D27FB" w:rsidRDefault="00A66F73" w:rsidP="007F1F51">
      <w:pPr>
        <w:pStyle w:val="ConsPlusNormal"/>
        <w:widowContro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2. Признать утратившим</w:t>
      </w:r>
      <w:r w:rsidR="00717EDC" w:rsidRPr="000D22DC">
        <w:rPr>
          <w:rFonts w:ascii="Times New Roman" w:hAnsi="Times New Roman" w:cs="Times New Roman"/>
          <w:sz w:val="28"/>
          <w:szCs w:val="28"/>
        </w:rPr>
        <w:t xml:space="preserve"> силу</w:t>
      </w:r>
      <w:r w:rsidR="007F1F51">
        <w:rPr>
          <w:rFonts w:ascii="Times New Roman" w:hAnsi="Times New Roman" w:cs="Times New Roman"/>
          <w:sz w:val="28"/>
          <w:szCs w:val="28"/>
        </w:rPr>
        <w:t xml:space="preserve"> </w:t>
      </w:r>
      <w:r w:rsidR="00717EDC" w:rsidRPr="000D22DC">
        <w:rPr>
          <w:rFonts w:ascii="Times New Roman" w:hAnsi="Times New Roman" w:cs="Times New Roman"/>
          <w:sz w:val="28"/>
          <w:szCs w:val="28"/>
        </w:rPr>
        <w:t>пр</w:t>
      </w:r>
      <w:r>
        <w:rPr>
          <w:rFonts w:ascii="Times New Roman" w:hAnsi="Times New Roman" w:cs="Times New Roman"/>
          <w:sz w:val="28"/>
          <w:szCs w:val="28"/>
        </w:rPr>
        <w:t xml:space="preserve">иказ Федерального казначейства </w:t>
      </w:r>
      <w:r w:rsidR="0093638C">
        <w:rPr>
          <w:rFonts w:ascii="Times New Roman" w:hAnsi="Times New Roman" w:cs="Times New Roman"/>
          <w:sz w:val="28"/>
          <w:szCs w:val="28"/>
        </w:rPr>
        <w:br/>
      </w:r>
      <w:r w:rsidR="00682CE5" w:rsidRPr="00682CE5">
        <w:rPr>
          <w:rFonts w:ascii="Times New Roman" w:hAnsi="Times New Roman" w:cs="Times New Roman"/>
          <w:sz w:val="28"/>
          <w:szCs w:val="28"/>
        </w:rPr>
        <w:t>от 21</w:t>
      </w:r>
      <w:r w:rsidR="00682CE5">
        <w:rPr>
          <w:rFonts w:ascii="Times New Roman" w:hAnsi="Times New Roman" w:cs="Times New Roman"/>
          <w:sz w:val="28"/>
          <w:szCs w:val="28"/>
        </w:rPr>
        <w:t xml:space="preserve"> сентября </w:t>
      </w:r>
      <w:r w:rsidR="00682CE5" w:rsidRPr="00682CE5">
        <w:rPr>
          <w:rFonts w:ascii="Times New Roman" w:hAnsi="Times New Roman" w:cs="Times New Roman"/>
          <w:sz w:val="28"/>
          <w:szCs w:val="28"/>
        </w:rPr>
        <w:t>2023</w:t>
      </w:r>
      <w:r w:rsidR="00682CE5">
        <w:rPr>
          <w:rFonts w:ascii="Times New Roman" w:hAnsi="Times New Roman" w:cs="Times New Roman"/>
          <w:sz w:val="28"/>
          <w:szCs w:val="28"/>
        </w:rPr>
        <w:t> г.</w:t>
      </w:r>
      <w:r w:rsidR="00682CE5" w:rsidRPr="00682CE5">
        <w:rPr>
          <w:rFonts w:ascii="Times New Roman" w:hAnsi="Times New Roman" w:cs="Times New Roman"/>
          <w:sz w:val="28"/>
          <w:szCs w:val="28"/>
        </w:rPr>
        <w:t xml:space="preserve"> </w:t>
      </w:r>
      <w:r w:rsidR="00682CE5">
        <w:rPr>
          <w:rFonts w:ascii="Times New Roman" w:hAnsi="Times New Roman" w:cs="Times New Roman"/>
          <w:sz w:val="28"/>
          <w:szCs w:val="28"/>
        </w:rPr>
        <w:t>№ </w:t>
      </w:r>
      <w:r w:rsidR="00682CE5" w:rsidRPr="00682CE5">
        <w:rPr>
          <w:rFonts w:ascii="Times New Roman" w:hAnsi="Times New Roman" w:cs="Times New Roman"/>
          <w:sz w:val="28"/>
          <w:szCs w:val="28"/>
        </w:rPr>
        <w:t xml:space="preserve">19н </w:t>
      </w:r>
      <w:r w:rsidR="00682CE5">
        <w:rPr>
          <w:rFonts w:ascii="Times New Roman" w:hAnsi="Times New Roman" w:cs="Times New Roman"/>
          <w:sz w:val="28"/>
          <w:szCs w:val="28"/>
        </w:rPr>
        <w:t>«</w:t>
      </w:r>
      <w:r w:rsidR="00682CE5" w:rsidRPr="00682CE5">
        <w:rPr>
          <w:rFonts w:ascii="Times New Roman" w:hAnsi="Times New Roman" w:cs="Times New Roman"/>
          <w:sz w:val="28"/>
          <w:szCs w:val="28"/>
        </w:rPr>
        <w:t>Об утверждении Порядка представления сведений о доходах, расходах, об имуществе и обязательствах имущественного характера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Федеральным казначейством</w:t>
      </w:r>
      <w:r w:rsidR="00682CE5">
        <w:rPr>
          <w:rFonts w:ascii="Times New Roman" w:hAnsi="Times New Roman" w:cs="Times New Roman"/>
          <w:sz w:val="28"/>
          <w:szCs w:val="28"/>
        </w:rPr>
        <w:t>»</w:t>
      </w:r>
      <w:r w:rsidR="00682CE5" w:rsidRPr="00682CE5">
        <w:rPr>
          <w:rFonts w:ascii="Times New Roman" w:hAnsi="Times New Roman" w:cs="Times New Roman"/>
          <w:sz w:val="28"/>
          <w:szCs w:val="28"/>
        </w:rPr>
        <w:t xml:space="preserve"> (Зарегистрировано в Минюсте России)</w:t>
      </w:r>
      <w:r w:rsidR="00D67AAB">
        <w:rPr>
          <w:rFonts w:ascii="Times New Roman" w:hAnsi="Times New Roman" w:cs="Times New Roman"/>
          <w:sz w:val="28"/>
          <w:szCs w:val="28"/>
        </w:rPr>
        <w:t xml:space="preserve"> (зарегистрирован Министерством</w:t>
      </w:r>
      <w:r w:rsidR="00DE1338" w:rsidRPr="000D22DC">
        <w:rPr>
          <w:rFonts w:ascii="Times New Roman" w:hAnsi="Times New Roman" w:cs="Times New Roman"/>
          <w:sz w:val="28"/>
          <w:szCs w:val="28"/>
        </w:rPr>
        <w:t xml:space="preserve"> юстиции Российской Федерации </w:t>
      </w:r>
      <w:r w:rsidR="00682CE5" w:rsidRPr="00682CE5">
        <w:rPr>
          <w:rFonts w:ascii="Times New Roman" w:hAnsi="Times New Roman" w:cs="Times New Roman"/>
          <w:sz w:val="28"/>
          <w:szCs w:val="28"/>
        </w:rPr>
        <w:t>31</w:t>
      </w:r>
      <w:r w:rsidR="00682CE5">
        <w:rPr>
          <w:rFonts w:ascii="Times New Roman" w:hAnsi="Times New Roman" w:cs="Times New Roman"/>
          <w:sz w:val="28"/>
          <w:szCs w:val="28"/>
        </w:rPr>
        <w:t xml:space="preserve"> октября </w:t>
      </w:r>
      <w:r w:rsidR="00682CE5" w:rsidRPr="00682CE5">
        <w:rPr>
          <w:rFonts w:ascii="Times New Roman" w:hAnsi="Times New Roman" w:cs="Times New Roman"/>
          <w:sz w:val="28"/>
          <w:szCs w:val="28"/>
        </w:rPr>
        <w:t>2023</w:t>
      </w:r>
      <w:r w:rsidR="00682CE5">
        <w:rPr>
          <w:rFonts w:ascii="Times New Roman" w:hAnsi="Times New Roman" w:cs="Times New Roman"/>
          <w:sz w:val="28"/>
          <w:szCs w:val="28"/>
        </w:rPr>
        <w:t xml:space="preserve"> г., </w:t>
      </w:r>
      <w:r w:rsidR="00682CE5">
        <w:rPr>
          <w:rFonts w:ascii="Times New Roman" w:hAnsi="Times New Roman" w:cs="Times New Roman"/>
          <w:sz w:val="28"/>
          <w:szCs w:val="28"/>
        </w:rPr>
        <w:t>регистрационный № </w:t>
      </w:r>
      <w:r w:rsidR="00682CE5" w:rsidRPr="00682CE5">
        <w:rPr>
          <w:rFonts w:ascii="Times New Roman" w:hAnsi="Times New Roman" w:cs="Times New Roman"/>
          <w:sz w:val="28"/>
          <w:szCs w:val="28"/>
        </w:rPr>
        <w:t>75792</w:t>
      </w:r>
      <w:r w:rsidR="006A2114" w:rsidRPr="000D22DC">
        <w:rPr>
          <w:rFonts w:ascii="Times New Roman" w:hAnsi="Times New Roman" w:cs="Times New Roman"/>
          <w:sz w:val="28"/>
          <w:szCs w:val="28"/>
        </w:rPr>
        <w:t>)</w:t>
      </w:r>
      <w:r w:rsidR="00682CE5">
        <w:rPr>
          <w:rFonts w:ascii="Times New Roman" w:hAnsi="Times New Roman" w:cs="Times New Roman"/>
          <w:sz w:val="28"/>
          <w:szCs w:val="28"/>
        </w:rPr>
        <w:t>.</w:t>
      </w:r>
    </w:p>
    <w:p w:rsidR="00DE1338" w:rsidRPr="000D22DC" w:rsidRDefault="00DE1338" w:rsidP="00634C1F">
      <w:pPr>
        <w:pStyle w:val="ConsPlusNormal"/>
        <w:widowControl/>
        <w:spacing w:line="360" w:lineRule="auto"/>
        <w:ind w:firstLine="708"/>
        <w:jc w:val="both"/>
        <w:rPr>
          <w:rFonts w:ascii="Times New Roman" w:hAnsi="Times New Roman" w:cs="Times New Roman"/>
          <w:sz w:val="28"/>
          <w:szCs w:val="28"/>
        </w:rPr>
      </w:pPr>
    </w:p>
    <w:p w:rsidR="00717EDC" w:rsidRPr="000D22DC" w:rsidRDefault="00717EDC" w:rsidP="00634C1F">
      <w:pPr>
        <w:pStyle w:val="ConsPlusNormal"/>
        <w:widowControl/>
        <w:spacing w:line="360" w:lineRule="auto"/>
        <w:jc w:val="both"/>
        <w:rPr>
          <w:rFonts w:ascii="Times New Roman" w:hAnsi="Times New Roman" w:cs="Times New Roman"/>
        </w:rPr>
      </w:pPr>
    </w:p>
    <w:p w:rsidR="00717EDC" w:rsidRPr="000D22DC" w:rsidRDefault="00717EDC" w:rsidP="00634C1F">
      <w:pPr>
        <w:pStyle w:val="ConsPlusNormal"/>
        <w:widowControl/>
        <w:tabs>
          <w:tab w:val="right" w:pos="9355"/>
        </w:tabs>
        <w:spacing w:line="360" w:lineRule="auto"/>
        <w:rPr>
          <w:rFonts w:ascii="Times New Roman" w:hAnsi="Times New Roman" w:cs="Times New Roman"/>
          <w:sz w:val="28"/>
          <w:szCs w:val="28"/>
        </w:rPr>
      </w:pPr>
      <w:r w:rsidRPr="000D22DC">
        <w:rPr>
          <w:rFonts w:ascii="Times New Roman" w:hAnsi="Times New Roman" w:cs="Times New Roman"/>
          <w:sz w:val="28"/>
          <w:szCs w:val="28"/>
        </w:rPr>
        <w:t>Руководитель</w:t>
      </w:r>
      <w:r w:rsidR="000D27FB">
        <w:rPr>
          <w:rFonts w:ascii="Times New Roman" w:hAnsi="Times New Roman" w:cs="Times New Roman"/>
          <w:sz w:val="28"/>
          <w:szCs w:val="28"/>
        </w:rPr>
        <w:tab/>
        <w:t>Р.Е. Артюхин</w:t>
      </w:r>
    </w:p>
    <w:p w:rsidR="002E3691" w:rsidRDefault="002E3691" w:rsidP="000757BE">
      <w:pPr>
        <w:pStyle w:val="ConsPlusNormal"/>
        <w:widowControl/>
        <w:spacing w:line="360" w:lineRule="auto"/>
        <w:ind w:left="4678"/>
        <w:jc w:val="center"/>
        <w:rPr>
          <w:rFonts w:ascii="Times New Roman" w:hAnsi="Times New Roman" w:cs="Times New Roman"/>
          <w:sz w:val="28"/>
          <w:szCs w:val="28"/>
        </w:rPr>
        <w:sectPr w:rsidR="002E3691" w:rsidSect="004D025C">
          <w:headerReference w:type="default" r:id="rId12"/>
          <w:pgSz w:w="11906" w:h="16838" w:code="9"/>
          <w:pgMar w:top="1418" w:right="850" w:bottom="993" w:left="1701" w:header="708" w:footer="708" w:gutter="0"/>
          <w:pgNumType w:start="1"/>
          <w:cols w:space="708"/>
          <w:titlePg/>
          <w:docGrid w:linePitch="360"/>
        </w:sectPr>
      </w:pPr>
      <w:bookmarkStart w:id="0" w:name="P41"/>
      <w:bookmarkEnd w:id="0"/>
    </w:p>
    <w:p w:rsidR="00467A76" w:rsidRPr="00467A76" w:rsidRDefault="00467A76" w:rsidP="000757BE">
      <w:pPr>
        <w:pStyle w:val="ConsPlusNormal"/>
        <w:widowControl/>
        <w:spacing w:line="360" w:lineRule="auto"/>
        <w:ind w:left="4678"/>
        <w:jc w:val="center"/>
        <w:rPr>
          <w:rFonts w:ascii="Times New Roman" w:hAnsi="Times New Roman" w:cs="Times New Roman"/>
          <w:sz w:val="28"/>
          <w:szCs w:val="28"/>
        </w:rPr>
      </w:pPr>
      <w:r w:rsidRPr="00467A76">
        <w:rPr>
          <w:rFonts w:ascii="Times New Roman" w:hAnsi="Times New Roman" w:cs="Times New Roman"/>
          <w:sz w:val="28"/>
          <w:szCs w:val="28"/>
        </w:rPr>
        <w:t>УТВЕРЖДЕН</w:t>
      </w:r>
    </w:p>
    <w:p w:rsidR="00467A76" w:rsidRPr="00467A76" w:rsidRDefault="00467A76" w:rsidP="00634C1F">
      <w:pPr>
        <w:autoSpaceDE w:val="0"/>
        <w:autoSpaceDN w:val="0"/>
        <w:adjustRightInd w:val="0"/>
        <w:spacing w:line="240" w:lineRule="atLeast"/>
        <w:ind w:firstLine="4820"/>
        <w:jc w:val="center"/>
        <w:rPr>
          <w:rFonts w:ascii="Times New Roman" w:hAnsi="Times New Roman" w:cs="Times New Roman"/>
          <w:sz w:val="28"/>
          <w:szCs w:val="28"/>
        </w:rPr>
      </w:pPr>
      <w:r w:rsidRPr="00467A76">
        <w:rPr>
          <w:rFonts w:ascii="Times New Roman" w:hAnsi="Times New Roman" w:cs="Times New Roman"/>
          <w:sz w:val="28"/>
          <w:szCs w:val="28"/>
        </w:rPr>
        <w:t>приказом Федерального казначейства</w:t>
      </w:r>
    </w:p>
    <w:p w:rsidR="00467A76" w:rsidRDefault="00467A76" w:rsidP="00634C1F">
      <w:pPr>
        <w:pStyle w:val="ConsPlusTitle"/>
        <w:widowControl/>
        <w:ind w:firstLine="4820"/>
        <w:jc w:val="center"/>
        <w:rPr>
          <w:rFonts w:ascii="Times New Roman" w:hAnsi="Times New Roman" w:cs="Times New Roman"/>
          <w:sz w:val="28"/>
          <w:szCs w:val="24"/>
        </w:rPr>
      </w:pPr>
      <w:r w:rsidRPr="00467A76">
        <w:rPr>
          <w:rFonts w:ascii="Times New Roman" w:eastAsiaTheme="minorHAnsi" w:hAnsi="Times New Roman" w:cs="Times New Roman"/>
          <w:b w:val="0"/>
          <w:sz w:val="28"/>
          <w:szCs w:val="28"/>
          <w:lang w:eastAsia="en-US"/>
        </w:rPr>
        <w:t xml:space="preserve">от </w:t>
      </w:r>
      <w:r w:rsidRPr="004D025C">
        <w:rPr>
          <w:rFonts w:ascii="Times New Roman" w:eastAsiaTheme="minorHAnsi" w:hAnsi="Times New Roman" w:cs="Times New Roman"/>
          <w:b w:val="0"/>
          <w:sz w:val="28"/>
          <w:szCs w:val="28"/>
          <w:u w:val="single"/>
          <w:lang w:eastAsia="en-US"/>
        </w:rPr>
        <w:t>___________</w:t>
      </w:r>
      <w:r w:rsidRPr="00467A76">
        <w:rPr>
          <w:rFonts w:ascii="Times New Roman" w:eastAsiaTheme="minorHAnsi" w:hAnsi="Times New Roman" w:cs="Times New Roman"/>
          <w:b w:val="0"/>
          <w:sz w:val="28"/>
          <w:szCs w:val="28"/>
          <w:lang w:eastAsia="en-US"/>
        </w:rPr>
        <w:t>20</w:t>
      </w:r>
      <w:r w:rsidRPr="004D025C">
        <w:rPr>
          <w:rFonts w:ascii="Times New Roman" w:eastAsiaTheme="minorHAnsi" w:hAnsi="Times New Roman" w:cs="Times New Roman"/>
          <w:b w:val="0"/>
          <w:sz w:val="28"/>
          <w:szCs w:val="28"/>
          <w:u w:val="single"/>
          <w:lang w:eastAsia="en-US"/>
        </w:rPr>
        <w:t>__</w:t>
      </w:r>
      <w:r w:rsidRPr="00467A76">
        <w:rPr>
          <w:rFonts w:ascii="Times New Roman" w:eastAsiaTheme="minorHAnsi" w:hAnsi="Times New Roman" w:cs="Times New Roman"/>
          <w:b w:val="0"/>
          <w:sz w:val="28"/>
          <w:szCs w:val="28"/>
          <w:lang w:eastAsia="en-US"/>
        </w:rPr>
        <w:t xml:space="preserve"> г. №</w:t>
      </w:r>
      <w:r w:rsidRPr="004D025C">
        <w:rPr>
          <w:rFonts w:ascii="Times New Roman" w:eastAsiaTheme="minorHAnsi" w:hAnsi="Times New Roman" w:cs="Times New Roman"/>
          <w:b w:val="0"/>
          <w:sz w:val="28"/>
          <w:szCs w:val="28"/>
          <w:u w:val="single"/>
          <w:lang w:eastAsia="en-US"/>
        </w:rPr>
        <w:t>___</w:t>
      </w:r>
    </w:p>
    <w:p w:rsidR="00467A76" w:rsidRDefault="00467A76" w:rsidP="00634C1F">
      <w:pPr>
        <w:pStyle w:val="ConsPlusTitle"/>
        <w:widowControl/>
        <w:jc w:val="center"/>
        <w:rPr>
          <w:rFonts w:ascii="Times New Roman" w:hAnsi="Times New Roman" w:cs="Times New Roman"/>
          <w:sz w:val="28"/>
          <w:szCs w:val="24"/>
        </w:rPr>
      </w:pPr>
    </w:p>
    <w:p w:rsidR="00142471" w:rsidRDefault="00142471" w:rsidP="00634C1F">
      <w:pPr>
        <w:pStyle w:val="ConsPlusTitle"/>
        <w:widowControl/>
        <w:jc w:val="center"/>
        <w:rPr>
          <w:rFonts w:ascii="Times New Roman" w:hAnsi="Times New Roman" w:cs="Times New Roman"/>
          <w:sz w:val="28"/>
          <w:szCs w:val="24"/>
        </w:rPr>
      </w:pPr>
    </w:p>
    <w:p w:rsidR="00B45DCE" w:rsidRDefault="00B45DCE" w:rsidP="00634C1F">
      <w:pPr>
        <w:pStyle w:val="ConsPlusTitle"/>
        <w:widowControl/>
        <w:jc w:val="center"/>
        <w:rPr>
          <w:rFonts w:ascii="Times New Roman" w:hAnsi="Times New Roman" w:cs="Times New Roman"/>
          <w:sz w:val="28"/>
          <w:szCs w:val="24"/>
        </w:rPr>
      </w:pPr>
    </w:p>
    <w:p w:rsidR="001B65BF" w:rsidRPr="001B65BF" w:rsidRDefault="001B65BF" w:rsidP="001B65BF">
      <w:pPr>
        <w:pStyle w:val="ConsPlusNormal"/>
        <w:spacing w:before="220" w:line="360" w:lineRule="atLeast"/>
        <w:ind w:firstLine="539"/>
        <w:jc w:val="center"/>
        <w:rPr>
          <w:rFonts w:ascii="Times New Roman" w:hAnsi="Times New Roman" w:cs="Times New Roman"/>
          <w:b/>
          <w:color w:val="000000" w:themeColor="text1"/>
          <w:sz w:val="28"/>
        </w:rPr>
      </w:pPr>
      <w:hyperlink r:id="rId13" w:anchor="P34" w:history="1">
        <w:r w:rsidRPr="001B65BF">
          <w:rPr>
            <w:rStyle w:val="aa"/>
            <w:rFonts w:ascii="Times New Roman" w:hAnsi="Times New Roman" w:cs="Times New Roman"/>
            <w:b/>
            <w:color w:val="000000" w:themeColor="text1"/>
            <w:sz w:val="28"/>
            <w:u w:val="none"/>
          </w:rPr>
          <w:t>Порядок</w:t>
        </w:r>
      </w:hyperlink>
      <w:r w:rsidRPr="001B65BF">
        <w:rPr>
          <w:rFonts w:ascii="Times New Roman" w:hAnsi="Times New Roman" w:cs="Times New Roman"/>
          <w:b/>
          <w:color w:val="000000" w:themeColor="text1"/>
          <w:sz w:val="28"/>
        </w:rPr>
        <w:t xml:space="preserve"> представления сведений о доходах, расходах, об имуществе и обязательствах имущественного характера гражданами, претендующими на замещение должностей, и работниками, замещающими должности в организациях, созда</w:t>
      </w:r>
      <w:r>
        <w:rPr>
          <w:rFonts w:ascii="Times New Roman" w:hAnsi="Times New Roman" w:cs="Times New Roman"/>
          <w:b/>
          <w:color w:val="000000" w:themeColor="text1"/>
          <w:sz w:val="28"/>
        </w:rPr>
        <w:t>ваемых</w:t>
      </w:r>
      <w:r w:rsidRPr="001B65BF">
        <w:rPr>
          <w:rFonts w:ascii="Times New Roman" w:hAnsi="Times New Roman" w:cs="Times New Roman"/>
          <w:b/>
          <w:color w:val="000000" w:themeColor="text1"/>
          <w:sz w:val="28"/>
        </w:rPr>
        <w:t xml:space="preserve"> для выполнения задач, поставленных перед Федеральным казначейством.</w:t>
      </w:r>
    </w:p>
    <w:p w:rsidR="00717EDC" w:rsidRDefault="00717EDC" w:rsidP="00557ED4">
      <w:pPr>
        <w:spacing w:line="360" w:lineRule="auto"/>
        <w:ind w:firstLine="709"/>
        <w:jc w:val="both"/>
        <w:rPr>
          <w:rFonts w:ascii="Times New Roman" w:hAnsi="Times New Roman" w:cs="Times New Roman"/>
          <w:color w:val="000000" w:themeColor="text1"/>
          <w:sz w:val="28"/>
          <w:szCs w:val="28"/>
        </w:rPr>
      </w:pP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1. Обязанность представлять сведения о доходах, об имуществе </w:t>
      </w:r>
      <w:r>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и обязательствах имущественного характера, предусмотренных частью 1 статьи 8 Федерального закона от 25 декабря 2008 г. </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273-ФЗ </w:t>
      </w:r>
      <w:r>
        <w:rPr>
          <w:rFonts w:ascii="Times New Roman" w:hAnsi="Times New Roman" w:cs="Times New Roman"/>
          <w:color w:val="000000" w:themeColor="text1"/>
          <w:sz w:val="28"/>
          <w:szCs w:val="28"/>
        </w:rPr>
        <w:br/>
        <w:t>«</w:t>
      </w:r>
      <w:r w:rsidRPr="006B52C2">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(далее</w:t>
      </w:r>
      <w:r>
        <w:rPr>
          <w:rFonts w:ascii="Times New Roman" w:hAnsi="Times New Roman" w:cs="Times New Roman"/>
          <w:color w:val="000000" w:themeColor="text1"/>
          <w:sz w:val="28"/>
          <w:szCs w:val="28"/>
        </w:rPr>
        <w:t> - </w:t>
      </w:r>
      <w:r w:rsidRPr="006B52C2">
        <w:rPr>
          <w:rFonts w:ascii="Times New Roman" w:hAnsi="Times New Roman" w:cs="Times New Roman"/>
          <w:color w:val="000000" w:themeColor="text1"/>
          <w:sz w:val="28"/>
          <w:szCs w:val="28"/>
        </w:rPr>
        <w:t>сведения о доходах) возлагается на:</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а) гражданина, претендующего на замещение должности, предусмотренной перечнем должностей в </w:t>
      </w:r>
      <w:r w:rsidRPr="006B52C2">
        <w:rPr>
          <w:rFonts w:ascii="Times New Roman" w:hAnsi="Times New Roman" w:cs="Times New Roman"/>
          <w:color w:val="000000" w:themeColor="text1"/>
          <w:sz w:val="28"/>
          <w:szCs w:val="28"/>
        </w:rPr>
        <w:t xml:space="preserve"> Федеральном казенном учреждении </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Центр по обеспечению д</w:t>
      </w:r>
      <w:r>
        <w:rPr>
          <w:rFonts w:ascii="Times New Roman" w:hAnsi="Times New Roman" w:cs="Times New Roman"/>
          <w:color w:val="000000" w:themeColor="text1"/>
          <w:sz w:val="28"/>
          <w:szCs w:val="28"/>
        </w:rPr>
        <w:t>еятельности Казначейства России»</w:t>
      </w:r>
      <w:r w:rsidRPr="006B52C2">
        <w:rPr>
          <w:rFonts w:ascii="Times New Roman" w:hAnsi="Times New Roman" w:cs="Times New Roman"/>
          <w:color w:val="000000" w:themeColor="text1"/>
          <w:sz w:val="28"/>
          <w:szCs w:val="28"/>
        </w:rPr>
        <w:t xml:space="preserve">,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w:t>
      </w:r>
      <w:r>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и обязательствах имущественного характера своих супруги (супруга) </w:t>
      </w:r>
      <w:r>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и несовершеннолетних детей, утверждаемым </w:t>
      </w:r>
      <w:r>
        <w:rPr>
          <w:rFonts w:ascii="Times New Roman" w:hAnsi="Times New Roman" w:cs="Times New Roman"/>
          <w:color w:val="000000" w:themeColor="text1"/>
          <w:sz w:val="28"/>
          <w:szCs w:val="28"/>
        </w:rPr>
        <w:t>Федеральным казначейством</w:t>
      </w:r>
      <w:r w:rsidRPr="006B52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в соответствии с подпунктом </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пункта 22 Указа Президента Российской Федерации от 2 апреля 2013 г. </w:t>
      </w:r>
      <w:r>
        <w:rPr>
          <w:rFonts w:ascii="Times New Roman" w:hAnsi="Times New Roman" w:cs="Times New Roman"/>
          <w:color w:val="000000" w:themeColor="text1"/>
          <w:sz w:val="28"/>
          <w:szCs w:val="28"/>
        </w:rPr>
        <w:t>№ 309 «</w:t>
      </w:r>
      <w:r w:rsidRPr="006B52C2">
        <w:rPr>
          <w:rFonts w:ascii="Times New Roman" w:hAnsi="Times New Roman" w:cs="Times New Roman"/>
          <w:color w:val="000000" w:themeColor="text1"/>
          <w:sz w:val="28"/>
          <w:szCs w:val="28"/>
        </w:rPr>
        <w:t xml:space="preserve">О мерах по реализации отдельных положений Федерального закона </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О противодействии коррупции</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(далее соответственно</w:t>
      </w:r>
      <w:r>
        <w:rPr>
          <w:rFonts w:ascii="Times New Roman" w:hAnsi="Times New Roman" w:cs="Times New Roman"/>
          <w:color w:val="000000" w:themeColor="text1"/>
          <w:sz w:val="28"/>
          <w:szCs w:val="28"/>
        </w:rPr>
        <w:t> - </w:t>
      </w:r>
      <w:r w:rsidRPr="006B52C2">
        <w:rPr>
          <w:rFonts w:ascii="Times New Roman" w:hAnsi="Times New Roman" w:cs="Times New Roman"/>
          <w:color w:val="000000" w:themeColor="text1"/>
          <w:sz w:val="28"/>
          <w:szCs w:val="28"/>
        </w:rPr>
        <w:t>гражданин, организаци</w:t>
      </w:r>
      <w:r>
        <w:rPr>
          <w:rFonts w:ascii="Times New Roman" w:hAnsi="Times New Roman" w:cs="Times New Roman"/>
          <w:color w:val="000000" w:themeColor="text1"/>
          <w:sz w:val="28"/>
          <w:szCs w:val="28"/>
        </w:rPr>
        <w:t>я</w:t>
      </w:r>
      <w:r w:rsidRPr="006B52C2">
        <w:rPr>
          <w:rFonts w:ascii="Times New Roman" w:hAnsi="Times New Roman" w:cs="Times New Roman"/>
          <w:color w:val="000000" w:themeColor="text1"/>
          <w:sz w:val="28"/>
          <w:szCs w:val="28"/>
        </w:rPr>
        <w:t>, Перечень должностей);</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б) работника, замещающего в организации должность, предусмотренную Перечнем должностей (далее</w:t>
      </w:r>
      <w:r>
        <w:rPr>
          <w:rFonts w:ascii="Times New Roman" w:hAnsi="Times New Roman" w:cs="Times New Roman"/>
          <w:color w:val="000000" w:themeColor="text1"/>
          <w:sz w:val="28"/>
          <w:szCs w:val="28"/>
        </w:rPr>
        <w:t> - </w:t>
      </w:r>
      <w:r w:rsidRPr="006B52C2">
        <w:rPr>
          <w:rFonts w:ascii="Times New Roman" w:hAnsi="Times New Roman" w:cs="Times New Roman"/>
          <w:color w:val="000000" w:themeColor="text1"/>
          <w:sz w:val="28"/>
          <w:szCs w:val="28"/>
        </w:rPr>
        <w:t>работник).</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2. Сведения о доходах представляются:</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а) гражданами - при назначении в организацию на должность, предусмотренную Перечнем должностей;</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б) работниками - в случае возникновения оснований для представления сведений о расходах в соответствии с Федеральным законом от 3 декабря 2012</w:t>
      </w:r>
      <w:r>
        <w:rPr>
          <w:rFonts w:ascii="Times New Roman" w:hAnsi="Times New Roman" w:cs="Times New Roman"/>
          <w:color w:val="000000" w:themeColor="text1"/>
          <w:sz w:val="28"/>
          <w:szCs w:val="28"/>
        </w:rPr>
        <w:t> </w:t>
      </w:r>
      <w:r w:rsidRPr="006B52C2">
        <w:rPr>
          <w:rFonts w:ascii="Times New Roman" w:hAnsi="Times New Roman" w:cs="Times New Roman"/>
          <w:color w:val="000000" w:themeColor="text1"/>
          <w:sz w:val="28"/>
          <w:szCs w:val="28"/>
        </w:rPr>
        <w:t xml:space="preserve">г. </w:t>
      </w:r>
      <w:r>
        <w:rPr>
          <w:rFonts w:ascii="Times New Roman" w:hAnsi="Times New Roman" w:cs="Times New Roman"/>
          <w:color w:val="000000" w:themeColor="text1"/>
          <w:sz w:val="28"/>
          <w:szCs w:val="28"/>
        </w:rPr>
        <w:t>№ </w:t>
      </w:r>
      <w:r w:rsidRPr="006B52C2">
        <w:rPr>
          <w:rFonts w:ascii="Times New Roman" w:hAnsi="Times New Roman" w:cs="Times New Roman"/>
          <w:color w:val="000000" w:themeColor="text1"/>
          <w:sz w:val="28"/>
          <w:szCs w:val="28"/>
        </w:rPr>
        <w:t xml:space="preserve">230-ФЗ </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(далее - Федеральный закон </w:t>
      </w:r>
      <w:r>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230-ФЗ) - не позднее 30 апреля года, следующего за годом, в котором возникли такие основания.</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3. Работник обязан представлять сведения о своих расходах, а также сведения о расходах своих супруги (супруга) и несовершеннолетних детей </w:t>
      </w:r>
      <w:r>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r>
        <w:rPr>
          <w:rStyle w:val="af1"/>
          <w:rFonts w:ascii="Times New Roman" w:hAnsi="Times New Roman" w:cs="Times New Roman"/>
          <w:color w:val="000000" w:themeColor="text1"/>
          <w:sz w:val="28"/>
          <w:szCs w:val="28"/>
        </w:rPr>
        <w:footnoteReference w:id="1"/>
      </w:r>
      <w:r w:rsidRPr="006B52C2">
        <w:rPr>
          <w:rFonts w:ascii="Times New Roman" w:hAnsi="Times New Roman" w:cs="Times New Roman"/>
          <w:color w:val="000000" w:themeColor="text1"/>
          <w:sz w:val="28"/>
          <w:szCs w:val="28"/>
        </w:rPr>
        <w:t xml:space="preserve"> (далее</w:t>
      </w:r>
      <w:r>
        <w:rPr>
          <w:rFonts w:ascii="Times New Roman" w:hAnsi="Times New Roman" w:cs="Times New Roman"/>
          <w:color w:val="000000" w:themeColor="text1"/>
          <w:sz w:val="28"/>
          <w:szCs w:val="28"/>
        </w:rPr>
        <w:t> - </w:t>
      </w:r>
      <w:r w:rsidRPr="006B52C2">
        <w:rPr>
          <w:rFonts w:ascii="Times New Roman" w:hAnsi="Times New Roman" w:cs="Times New Roman"/>
          <w:color w:val="000000" w:themeColor="text1"/>
          <w:sz w:val="28"/>
          <w:szCs w:val="28"/>
        </w:rPr>
        <w:t>сведения о расходах).</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4. Гражданин при назначении в организацию на должность, предусмотренную Перечнем должностей, представляет:</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5. Работник представляет:</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а) сведения о своих доходах, полученных с 1 января по 31 декабря года, в котором возникли основания для представления сведений о расходах </w:t>
      </w:r>
      <w:r w:rsidR="00273649">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в соответствии с Федеральным законом </w:t>
      </w:r>
      <w:r w:rsidR="00273649">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230-ФЗ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w:t>
      </w:r>
      <w:r w:rsidR="00273649">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по состоянию на конец отчетного периода;</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w:t>
      </w:r>
      <w:r w:rsidR="00273649">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с Федеральным законом </w:t>
      </w:r>
      <w:r w:rsidR="00273649">
        <w:rPr>
          <w:rFonts w:ascii="Times New Roman" w:hAnsi="Times New Roman" w:cs="Times New Roman"/>
          <w:color w:val="000000" w:themeColor="text1"/>
          <w:sz w:val="28"/>
          <w:szCs w:val="28"/>
        </w:rPr>
        <w:t>№ </w:t>
      </w:r>
      <w:r w:rsidRPr="006B52C2">
        <w:rPr>
          <w:rFonts w:ascii="Times New Roman" w:hAnsi="Times New Roman" w:cs="Times New Roman"/>
          <w:color w:val="000000" w:themeColor="text1"/>
          <w:sz w:val="28"/>
          <w:szCs w:val="28"/>
        </w:rPr>
        <w:t>230-ФЗ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в) сведения о расходах, при возникновении оснований, предусмотренных пунктом 3 настоящего Порядка, в с</w:t>
      </w:r>
      <w:r w:rsidR="00273649">
        <w:rPr>
          <w:rFonts w:ascii="Times New Roman" w:hAnsi="Times New Roman" w:cs="Times New Roman"/>
          <w:color w:val="000000" w:themeColor="text1"/>
          <w:sz w:val="28"/>
          <w:szCs w:val="28"/>
        </w:rPr>
        <w:t>роки, установленные подпунктом «б»</w:t>
      </w:r>
      <w:r w:rsidRPr="006B52C2">
        <w:rPr>
          <w:rFonts w:ascii="Times New Roman" w:hAnsi="Times New Roman" w:cs="Times New Roman"/>
          <w:color w:val="000000" w:themeColor="text1"/>
          <w:sz w:val="28"/>
          <w:szCs w:val="28"/>
        </w:rPr>
        <w:t xml:space="preserve"> пункта 2 настоящего Порядка.</w:t>
      </w:r>
    </w:p>
    <w:p w:rsidR="00273649"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6. Сведения о доходах и сведения о расходах представляются по форме справки, утвержденной Указом Президента Российской Федерации от 23 июня 2014 г. </w:t>
      </w:r>
      <w:r w:rsidR="00273649">
        <w:rPr>
          <w:rFonts w:ascii="Times New Roman" w:hAnsi="Times New Roman" w:cs="Times New Roman"/>
          <w:color w:val="000000" w:themeColor="text1"/>
          <w:sz w:val="28"/>
          <w:szCs w:val="28"/>
        </w:rPr>
        <w:t>№ </w:t>
      </w:r>
      <w:r w:rsidRPr="006B52C2">
        <w:rPr>
          <w:rFonts w:ascii="Times New Roman" w:hAnsi="Times New Roman" w:cs="Times New Roman"/>
          <w:color w:val="000000" w:themeColor="text1"/>
          <w:sz w:val="28"/>
          <w:szCs w:val="28"/>
        </w:rPr>
        <w:t xml:space="preserve">460 </w:t>
      </w:r>
      <w:r w:rsidR="00273649">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Об утверждении формы справки о доходах, расходах, </w:t>
      </w:r>
      <w:r w:rsidR="00273649">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об имуществе и обязательствах имущественного характера и внесении изменений в некоторые акты Президента Российской Федерации</w:t>
      </w:r>
      <w:r w:rsidR="00273649">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(далее</w:t>
      </w:r>
      <w:r w:rsidR="00273649">
        <w:rPr>
          <w:rFonts w:ascii="Times New Roman" w:hAnsi="Times New Roman" w:cs="Times New Roman"/>
          <w:color w:val="000000" w:themeColor="text1"/>
          <w:sz w:val="28"/>
          <w:szCs w:val="28"/>
        </w:rPr>
        <w:t> - </w:t>
      </w:r>
      <w:r w:rsidRPr="006B52C2">
        <w:rPr>
          <w:rFonts w:ascii="Times New Roman" w:hAnsi="Times New Roman" w:cs="Times New Roman"/>
          <w:color w:val="000000" w:themeColor="text1"/>
          <w:sz w:val="28"/>
          <w:szCs w:val="28"/>
        </w:rPr>
        <w:t xml:space="preserve">справка), заполненной с использованием специального программного обеспечения </w:t>
      </w:r>
      <w:r w:rsidR="00273649">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Справки БК</w:t>
      </w:r>
      <w:r w:rsidR="00273649">
        <w:rPr>
          <w:rFonts w:ascii="Times New Roman" w:hAnsi="Times New Roman" w:cs="Times New Roman"/>
          <w:color w:val="000000" w:themeColor="text1"/>
          <w:sz w:val="28"/>
          <w:szCs w:val="28"/>
        </w:rPr>
        <w:t>».</w:t>
      </w:r>
    </w:p>
    <w:p w:rsidR="00273649" w:rsidRPr="00273649" w:rsidRDefault="00273649" w:rsidP="00273649">
      <w:pPr>
        <w:spacing w:line="360" w:lineRule="auto"/>
        <w:ind w:firstLine="709"/>
        <w:jc w:val="both"/>
        <w:rPr>
          <w:rFonts w:ascii="Times New Roman" w:hAnsi="Times New Roman" w:cs="Times New Roman"/>
          <w:color w:val="000000" w:themeColor="text1"/>
          <w:sz w:val="28"/>
          <w:szCs w:val="28"/>
        </w:rPr>
      </w:pPr>
      <w:r w:rsidRPr="00273649">
        <w:rPr>
          <w:rFonts w:ascii="Times New Roman" w:hAnsi="Times New Roman" w:cs="Times New Roman"/>
          <w:color w:val="000000" w:themeColor="text1"/>
          <w:sz w:val="28"/>
          <w:szCs w:val="28"/>
        </w:rPr>
        <w:t xml:space="preserve">В целях обеспечения обработки и проведения анализа сведений </w:t>
      </w:r>
      <w:r w:rsidRPr="00273649">
        <w:rPr>
          <w:rFonts w:ascii="Times New Roman" w:hAnsi="Times New Roman" w:cs="Times New Roman"/>
          <w:color w:val="000000" w:themeColor="text1"/>
          <w:sz w:val="28"/>
          <w:szCs w:val="28"/>
        </w:rPr>
        <w:br/>
        <w:t xml:space="preserve">о доходах и сведений о расходах в Отдел по профилактике коррупционных </w:t>
      </w:r>
      <w:r w:rsidRPr="00273649">
        <w:rPr>
          <w:rFonts w:ascii="Times New Roman" w:hAnsi="Times New Roman" w:cs="Times New Roman"/>
          <w:color w:val="000000" w:themeColor="text1"/>
          <w:sz w:val="28"/>
          <w:szCs w:val="28"/>
        </w:rPr>
        <w:br/>
        <w:t xml:space="preserve">и иных правонарушений Управления внутреннего контроля и аудита Федерального казначейства (далее – Отдел по профилактике коррупционных </w:t>
      </w:r>
      <w:r w:rsidRPr="00273649">
        <w:rPr>
          <w:rFonts w:ascii="Times New Roman" w:hAnsi="Times New Roman" w:cs="Times New Roman"/>
          <w:color w:val="000000" w:themeColor="text1"/>
          <w:sz w:val="28"/>
          <w:szCs w:val="28"/>
        </w:rPr>
        <w:br/>
        <w:t xml:space="preserve">и иных правонарушений) представляется справка на бумажном носителе </w:t>
      </w:r>
      <w:r w:rsidRPr="00273649">
        <w:rPr>
          <w:rFonts w:ascii="Times New Roman" w:hAnsi="Times New Roman" w:cs="Times New Roman"/>
          <w:color w:val="000000" w:themeColor="text1"/>
          <w:sz w:val="28"/>
          <w:szCs w:val="28"/>
        </w:rPr>
        <w:br/>
        <w:t>и в виде файла с электронным</w:t>
      </w:r>
      <w:r w:rsidR="004C3B97">
        <w:rPr>
          <w:rFonts w:ascii="Times New Roman" w:hAnsi="Times New Roman" w:cs="Times New Roman"/>
          <w:color w:val="000000" w:themeColor="text1"/>
          <w:sz w:val="28"/>
          <w:szCs w:val="28"/>
        </w:rPr>
        <w:t xml:space="preserve"> образом справки в формате .XSB</w:t>
      </w:r>
      <w:r w:rsidRPr="00273649">
        <w:rPr>
          <w:rFonts w:ascii="Times New Roman" w:hAnsi="Times New Roman" w:cs="Times New Roman"/>
          <w:color w:val="000000" w:themeColor="text1"/>
          <w:sz w:val="28"/>
          <w:szCs w:val="28"/>
        </w:rPr>
        <w:t>.</w:t>
      </w:r>
    </w:p>
    <w:p w:rsidR="00AB650D" w:rsidRDefault="006B52C2" w:rsidP="00AB650D">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7. </w:t>
      </w:r>
      <w:r w:rsidR="00AB650D" w:rsidRPr="00AB650D">
        <w:rPr>
          <w:rFonts w:ascii="Times New Roman" w:hAnsi="Times New Roman" w:cs="Times New Roman"/>
          <w:color w:val="000000" w:themeColor="text1"/>
          <w:sz w:val="28"/>
          <w:szCs w:val="28"/>
        </w:rPr>
        <w:t xml:space="preserve">Справка представляется в Отдел по профилактике коррупционных </w:t>
      </w:r>
      <w:r w:rsidR="00AB650D">
        <w:rPr>
          <w:rFonts w:ascii="Times New Roman" w:hAnsi="Times New Roman" w:cs="Times New Roman"/>
          <w:color w:val="000000" w:themeColor="text1"/>
          <w:sz w:val="28"/>
          <w:szCs w:val="28"/>
        </w:rPr>
        <w:br/>
      </w:r>
      <w:r w:rsidR="00AB650D" w:rsidRPr="00AB650D">
        <w:rPr>
          <w:rFonts w:ascii="Times New Roman" w:hAnsi="Times New Roman" w:cs="Times New Roman"/>
          <w:color w:val="000000" w:themeColor="text1"/>
          <w:sz w:val="28"/>
          <w:szCs w:val="28"/>
        </w:rPr>
        <w:t xml:space="preserve">и иных правонарушений </w:t>
      </w:r>
      <w:r w:rsidR="00AB650D" w:rsidRPr="006B52C2">
        <w:rPr>
          <w:rFonts w:ascii="Times New Roman" w:hAnsi="Times New Roman" w:cs="Times New Roman"/>
          <w:color w:val="000000" w:themeColor="text1"/>
          <w:sz w:val="28"/>
          <w:szCs w:val="28"/>
        </w:rPr>
        <w:t>лично либо направляют посредством почтовой связи</w:t>
      </w:r>
      <w:r w:rsidR="00AB650D">
        <w:rPr>
          <w:rFonts w:ascii="Times New Roman" w:hAnsi="Times New Roman" w:cs="Times New Roman"/>
          <w:color w:val="000000" w:themeColor="text1"/>
          <w:sz w:val="28"/>
          <w:szCs w:val="28"/>
        </w:rPr>
        <w:t>.</w:t>
      </w:r>
      <w:r w:rsidR="00AB650D" w:rsidRPr="00AB650D">
        <w:rPr>
          <w:rFonts w:ascii="Times New Roman" w:hAnsi="Times New Roman" w:cs="Times New Roman"/>
          <w:color w:val="000000" w:themeColor="text1"/>
          <w:sz w:val="28"/>
          <w:szCs w:val="28"/>
        </w:rPr>
        <w:t xml:space="preserve"> </w:t>
      </w:r>
    </w:p>
    <w:p w:rsidR="006B52C2" w:rsidRPr="006B52C2" w:rsidRDefault="00AB650D" w:rsidP="006B52C2">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6B52C2" w:rsidRPr="006B52C2">
        <w:rPr>
          <w:rFonts w:ascii="Times New Roman" w:hAnsi="Times New Roman" w:cs="Times New Roman"/>
          <w:color w:val="000000" w:themeColor="text1"/>
          <w:sz w:val="28"/>
          <w:szCs w:val="28"/>
        </w:rPr>
        <w:t xml:space="preserve">. В случае если гражданин или работник обнаружили, что </w:t>
      </w:r>
      <w:r>
        <w:rPr>
          <w:rFonts w:ascii="Times New Roman" w:hAnsi="Times New Roman" w:cs="Times New Roman"/>
          <w:color w:val="000000" w:themeColor="text1"/>
          <w:sz w:val="28"/>
          <w:szCs w:val="28"/>
        </w:rPr>
        <w:br/>
      </w:r>
      <w:r w:rsidR="006B52C2" w:rsidRPr="006B52C2">
        <w:rPr>
          <w:rFonts w:ascii="Times New Roman" w:hAnsi="Times New Roman" w:cs="Times New Roman"/>
          <w:color w:val="000000" w:themeColor="text1"/>
          <w:sz w:val="28"/>
          <w:szCs w:val="28"/>
        </w:rPr>
        <w:t>в представленных ими сведениях о доходах</w:t>
      </w:r>
      <w:r>
        <w:rPr>
          <w:rFonts w:ascii="Times New Roman" w:hAnsi="Times New Roman" w:cs="Times New Roman"/>
          <w:color w:val="000000" w:themeColor="text1"/>
          <w:sz w:val="28"/>
          <w:szCs w:val="28"/>
        </w:rPr>
        <w:t xml:space="preserve"> и в </w:t>
      </w:r>
      <w:r w:rsidRPr="006B52C2">
        <w:rPr>
          <w:rFonts w:ascii="Times New Roman" w:hAnsi="Times New Roman" w:cs="Times New Roman"/>
          <w:color w:val="000000" w:themeColor="text1"/>
          <w:sz w:val="28"/>
          <w:szCs w:val="28"/>
        </w:rPr>
        <w:t>сведениях о расходах</w:t>
      </w:r>
      <w:r w:rsidRPr="006B52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006B52C2" w:rsidRPr="006B52C2">
        <w:rPr>
          <w:rFonts w:ascii="Times New Roman" w:hAnsi="Times New Roman" w:cs="Times New Roman"/>
          <w:color w:val="000000" w:themeColor="text1"/>
          <w:sz w:val="28"/>
          <w:szCs w:val="28"/>
        </w:rPr>
        <w:t xml:space="preserve">не отражены или не полностью отражены какие-либо сведения либо имеются ошибки, они вправе представить уточненные сведения в соответствии </w:t>
      </w:r>
      <w:r>
        <w:rPr>
          <w:rFonts w:ascii="Times New Roman" w:hAnsi="Times New Roman" w:cs="Times New Roman"/>
          <w:color w:val="000000" w:themeColor="text1"/>
          <w:sz w:val="28"/>
          <w:szCs w:val="28"/>
        </w:rPr>
        <w:br/>
      </w:r>
      <w:r w:rsidR="006B52C2" w:rsidRPr="006B52C2">
        <w:rPr>
          <w:rFonts w:ascii="Times New Roman" w:hAnsi="Times New Roman" w:cs="Times New Roman"/>
          <w:color w:val="000000" w:themeColor="text1"/>
          <w:sz w:val="28"/>
          <w:szCs w:val="28"/>
        </w:rPr>
        <w:t>с настоящим Порядком.</w:t>
      </w:r>
    </w:p>
    <w:p w:rsidR="006B52C2" w:rsidRPr="006B52C2" w:rsidRDefault="00AB650D" w:rsidP="006B52C2">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6B52C2" w:rsidRPr="006B52C2">
        <w:rPr>
          <w:rFonts w:ascii="Times New Roman" w:hAnsi="Times New Roman" w:cs="Times New Roman"/>
          <w:color w:val="000000" w:themeColor="text1"/>
          <w:sz w:val="28"/>
          <w:szCs w:val="28"/>
        </w:rPr>
        <w:t>. Лица, указанные в пункт</w:t>
      </w:r>
      <w:r>
        <w:rPr>
          <w:rFonts w:ascii="Times New Roman" w:hAnsi="Times New Roman" w:cs="Times New Roman"/>
          <w:color w:val="000000" w:themeColor="text1"/>
          <w:sz w:val="28"/>
          <w:szCs w:val="28"/>
        </w:rPr>
        <w:t>е</w:t>
      </w:r>
      <w:r w:rsidR="006B52C2" w:rsidRPr="006B52C2">
        <w:rPr>
          <w:rFonts w:ascii="Times New Roman" w:hAnsi="Times New Roman" w:cs="Times New Roman"/>
          <w:color w:val="000000" w:themeColor="text1"/>
          <w:sz w:val="28"/>
          <w:szCs w:val="28"/>
        </w:rPr>
        <w:t xml:space="preserve"> 8 настоящего Порядка, могут представить уточненные сведения в </w:t>
      </w:r>
      <w:r>
        <w:rPr>
          <w:rFonts w:ascii="Times New Roman" w:hAnsi="Times New Roman" w:cs="Times New Roman"/>
          <w:color w:val="000000" w:themeColor="text1"/>
          <w:sz w:val="28"/>
          <w:szCs w:val="28"/>
        </w:rPr>
        <w:t xml:space="preserve">Отдел по профилактике коррупционных </w:t>
      </w:r>
      <w:r>
        <w:rPr>
          <w:rFonts w:ascii="Times New Roman" w:hAnsi="Times New Roman" w:cs="Times New Roman"/>
          <w:color w:val="000000" w:themeColor="text1"/>
          <w:sz w:val="28"/>
          <w:szCs w:val="28"/>
        </w:rPr>
        <w:br/>
        <w:t>и иных правонарушений</w:t>
      </w:r>
      <w:r w:rsidR="006B52C2" w:rsidRPr="006B52C2">
        <w:rPr>
          <w:rFonts w:ascii="Times New Roman" w:hAnsi="Times New Roman" w:cs="Times New Roman"/>
          <w:color w:val="000000" w:themeColor="text1"/>
          <w:sz w:val="28"/>
          <w:szCs w:val="28"/>
        </w:rPr>
        <w:t>:</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а) гражданин - в течение одного месяца со дня представления сведений о доходах в соответствии с подпунктом </w:t>
      </w:r>
      <w:r w:rsidR="00AB650D">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а</w:t>
      </w:r>
      <w:r w:rsidR="00AB650D">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пункта 2 настоящего Порядка;</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 xml:space="preserve">б) работник - в течение одного месяца после окончания срока, указанного в подпункте </w:t>
      </w:r>
      <w:r w:rsidR="008045F5">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б</w:t>
      </w:r>
      <w:r w:rsidR="008045F5">
        <w:rPr>
          <w:rFonts w:ascii="Times New Roman" w:hAnsi="Times New Roman" w:cs="Times New Roman"/>
          <w:color w:val="000000" w:themeColor="text1"/>
          <w:sz w:val="28"/>
          <w:szCs w:val="28"/>
        </w:rPr>
        <w:t>»</w:t>
      </w:r>
      <w:r w:rsidRPr="006B52C2">
        <w:rPr>
          <w:rFonts w:ascii="Times New Roman" w:hAnsi="Times New Roman" w:cs="Times New Roman"/>
          <w:color w:val="000000" w:themeColor="text1"/>
          <w:sz w:val="28"/>
          <w:szCs w:val="28"/>
        </w:rPr>
        <w:t xml:space="preserve"> пункта 2 настоящего Порядка.</w:t>
      </w:r>
    </w:p>
    <w:p w:rsidR="006B52C2" w:rsidRPr="006B52C2" w:rsidRDefault="006B52C2" w:rsidP="006B52C2">
      <w:pPr>
        <w:spacing w:line="360" w:lineRule="auto"/>
        <w:ind w:firstLine="709"/>
        <w:jc w:val="both"/>
        <w:rPr>
          <w:rFonts w:ascii="Times New Roman" w:hAnsi="Times New Roman" w:cs="Times New Roman"/>
          <w:color w:val="000000" w:themeColor="text1"/>
          <w:sz w:val="28"/>
          <w:szCs w:val="28"/>
        </w:rPr>
      </w:pPr>
      <w:r w:rsidRPr="006B52C2">
        <w:rPr>
          <w:rFonts w:ascii="Times New Roman" w:hAnsi="Times New Roman" w:cs="Times New Roman"/>
          <w:color w:val="000000" w:themeColor="text1"/>
          <w:sz w:val="28"/>
          <w:szCs w:val="28"/>
        </w:rPr>
        <w:t>1</w:t>
      </w:r>
      <w:r w:rsidR="008045F5">
        <w:rPr>
          <w:rFonts w:ascii="Times New Roman" w:hAnsi="Times New Roman" w:cs="Times New Roman"/>
          <w:color w:val="000000" w:themeColor="text1"/>
          <w:sz w:val="28"/>
          <w:szCs w:val="28"/>
        </w:rPr>
        <w:t>0</w:t>
      </w:r>
      <w:r w:rsidRPr="006B52C2">
        <w:rPr>
          <w:rFonts w:ascii="Times New Roman" w:hAnsi="Times New Roman" w:cs="Times New Roman"/>
          <w:color w:val="000000" w:themeColor="text1"/>
          <w:sz w:val="28"/>
          <w:szCs w:val="28"/>
        </w:rPr>
        <w:t xml:space="preserve">. При невозможности по объективным причинам представить сведения о доходах и сведения о расходах </w:t>
      </w:r>
      <w:r w:rsidR="008045F5">
        <w:rPr>
          <w:rFonts w:ascii="Times New Roman" w:hAnsi="Times New Roman" w:cs="Times New Roman"/>
          <w:color w:val="000000" w:themeColor="text1"/>
          <w:sz w:val="28"/>
          <w:szCs w:val="28"/>
        </w:rPr>
        <w:t xml:space="preserve">своих </w:t>
      </w:r>
      <w:r w:rsidRPr="006B52C2">
        <w:rPr>
          <w:rFonts w:ascii="Times New Roman" w:hAnsi="Times New Roman" w:cs="Times New Roman"/>
          <w:color w:val="000000" w:themeColor="text1"/>
          <w:sz w:val="28"/>
          <w:szCs w:val="28"/>
        </w:rPr>
        <w:t xml:space="preserve">супруги (супруга) и (или) несовершеннолетних детей работник составляет заявление о невозможности по объективным причинам представить сведения о доходах и сведения </w:t>
      </w:r>
      <w:r w:rsidR="00C92750">
        <w:rPr>
          <w:rFonts w:ascii="Times New Roman" w:hAnsi="Times New Roman" w:cs="Times New Roman"/>
          <w:color w:val="000000" w:themeColor="text1"/>
          <w:sz w:val="28"/>
          <w:szCs w:val="28"/>
        </w:rPr>
        <w:br/>
      </w:r>
      <w:r w:rsidRPr="006B52C2">
        <w:rPr>
          <w:rFonts w:ascii="Times New Roman" w:hAnsi="Times New Roman" w:cs="Times New Roman"/>
          <w:color w:val="000000" w:themeColor="text1"/>
          <w:sz w:val="28"/>
          <w:szCs w:val="28"/>
        </w:rPr>
        <w:t xml:space="preserve">о расходах </w:t>
      </w:r>
      <w:r w:rsidR="00C92750">
        <w:rPr>
          <w:rFonts w:ascii="Times New Roman" w:hAnsi="Times New Roman" w:cs="Times New Roman"/>
          <w:color w:val="000000" w:themeColor="text1"/>
          <w:sz w:val="28"/>
          <w:szCs w:val="28"/>
        </w:rPr>
        <w:t xml:space="preserve">своих </w:t>
      </w:r>
      <w:r w:rsidRPr="006B52C2">
        <w:rPr>
          <w:rFonts w:ascii="Times New Roman" w:hAnsi="Times New Roman" w:cs="Times New Roman"/>
          <w:color w:val="000000" w:themeColor="text1"/>
          <w:sz w:val="28"/>
          <w:szCs w:val="28"/>
        </w:rPr>
        <w:t>супруги (супруга) и (или) несовершеннолетних детей (далее - заявление), в котором объясняет причины непредставления указанных сведений.</w:t>
      </w:r>
    </w:p>
    <w:p w:rsidR="00C92750" w:rsidRPr="00C92750" w:rsidRDefault="00C92750" w:rsidP="00C92750">
      <w:pPr>
        <w:spacing w:line="360" w:lineRule="auto"/>
        <w:ind w:firstLine="709"/>
        <w:jc w:val="both"/>
        <w:rPr>
          <w:rFonts w:ascii="Times New Roman" w:hAnsi="Times New Roman" w:cs="Times New Roman"/>
          <w:color w:val="000000" w:themeColor="text1"/>
          <w:sz w:val="28"/>
          <w:szCs w:val="28"/>
        </w:rPr>
      </w:pPr>
      <w:r w:rsidRPr="00C92750">
        <w:rPr>
          <w:rFonts w:ascii="Times New Roman" w:hAnsi="Times New Roman" w:cs="Times New Roman"/>
          <w:color w:val="000000" w:themeColor="text1"/>
          <w:sz w:val="28"/>
          <w:szCs w:val="28"/>
        </w:rPr>
        <w:t xml:space="preserve">В срок, установленный для представления сведений о доходах </w:t>
      </w:r>
      <w:r>
        <w:rPr>
          <w:rFonts w:ascii="Times New Roman" w:hAnsi="Times New Roman" w:cs="Times New Roman"/>
          <w:color w:val="000000" w:themeColor="text1"/>
          <w:sz w:val="28"/>
          <w:szCs w:val="28"/>
        </w:rPr>
        <w:br/>
      </w:r>
      <w:r w:rsidRPr="00C92750">
        <w:rPr>
          <w:rFonts w:ascii="Times New Roman" w:hAnsi="Times New Roman" w:cs="Times New Roman"/>
          <w:color w:val="000000" w:themeColor="text1"/>
          <w:sz w:val="28"/>
          <w:szCs w:val="28"/>
        </w:rPr>
        <w:t xml:space="preserve">и сведений о расходах, заявление направляется работником в </w:t>
      </w:r>
      <w:r>
        <w:rPr>
          <w:rFonts w:ascii="Times New Roman" w:hAnsi="Times New Roman" w:cs="Times New Roman"/>
          <w:color w:val="000000" w:themeColor="text1"/>
          <w:sz w:val="28"/>
          <w:szCs w:val="28"/>
        </w:rPr>
        <w:t xml:space="preserve">Отдел </w:t>
      </w:r>
      <w:r>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по профилактике коррупционных и иных правонарушений</w:t>
      </w:r>
      <w:r w:rsidRPr="00C92750">
        <w:rPr>
          <w:rFonts w:ascii="Times New Roman" w:hAnsi="Times New Roman" w:cs="Times New Roman"/>
          <w:color w:val="000000" w:themeColor="text1"/>
          <w:sz w:val="28"/>
          <w:szCs w:val="28"/>
        </w:rPr>
        <w:t>.</w:t>
      </w:r>
    </w:p>
    <w:p w:rsidR="006B52C2" w:rsidRPr="006B52C2" w:rsidRDefault="00C92750" w:rsidP="00C92750">
      <w:pPr>
        <w:spacing w:line="360" w:lineRule="auto"/>
        <w:ind w:firstLine="709"/>
        <w:jc w:val="both"/>
        <w:rPr>
          <w:rFonts w:ascii="Times New Roman" w:hAnsi="Times New Roman" w:cs="Times New Roman"/>
          <w:color w:val="000000" w:themeColor="text1"/>
          <w:sz w:val="28"/>
          <w:szCs w:val="28"/>
        </w:rPr>
      </w:pPr>
      <w:r w:rsidRPr="00C92750">
        <w:rPr>
          <w:rFonts w:ascii="Times New Roman" w:hAnsi="Times New Roman" w:cs="Times New Roman"/>
          <w:color w:val="000000" w:themeColor="text1"/>
          <w:sz w:val="28"/>
          <w:szCs w:val="28"/>
        </w:rPr>
        <w:t>Заявление подлежит рассмотрению Комиссией по соблюдению требований к служебному поведению федеральных государственных гражданских служащих и работников организаций, созда</w:t>
      </w:r>
      <w:r>
        <w:rPr>
          <w:rFonts w:ascii="Times New Roman" w:hAnsi="Times New Roman" w:cs="Times New Roman"/>
          <w:color w:val="000000" w:themeColor="text1"/>
          <w:sz w:val="28"/>
          <w:szCs w:val="28"/>
        </w:rPr>
        <w:t>ваемых</w:t>
      </w:r>
      <w:r w:rsidRPr="00C92750">
        <w:rPr>
          <w:rFonts w:ascii="Times New Roman" w:hAnsi="Times New Roman" w:cs="Times New Roman"/>
          <w:color w:val="000000" w:themeColor="text1"/>
          <w:sz w:val="28"/>
          <w:szCs w:val="28"/>
        </w:rPr>
        <w:t xml:space="preserve"> для выполнения задач, поставленных перед Федеральным казначейством, </w:t>
      </w:r>
      <w:r>
        <w:rPr>
          <w:rFonts w:ascii="Times New Roman" w:hAnsi="Times New Roman" w:cs="Times New Roman"/>
          <w:color w:val="000000" w:themeColor="text1"/>
          <w:sz w:val="28"/>
          <w:szCs w:val="28"/>
        </w:rPr>
        <w:br/>
      </w:r>
      <w:r w:rsidRPr="00C92750">
        <w:rPr>
          <w:rFonts w:ascii="Times New Roman" w:hAnsi="Times New Roman" w:cs="Times New Roman"/>
          <w:color w:val="000000" w:themeColor="text1"/>
          <w:sz w:val="28"/>
          <w:szCs w:val="28"/>
        </w:rPr>
        <w:t xml:space="preserve">и урегулированию конфликта интересов, образованной в соответствии </w:t>
      </w:r>
      <w:r>
        <w:rPr>
          <w:rFonts w:ascii="Times New Roman" w:hAnsi="Times New Roman" w:cs="Times New Roman"/>
          <w:color w:val="000000" w:themeColor="text1"/>
          <w:sz w:val="28"/>
          <w:szCs w:val="28"/>
        </w:rPr>
        <w:br/>
      </w:r>
      <w:r w:rsidRPr="00C92750">
        <w:rPr>
          <w:rFonts w:ascii="Times New Roman" w:hAnsi="Times New Roman" w:cs="Times New Roman"/>
          <w:color w:val="000000" w:themeColor="text1"/>
          <w:sz w:val="28"/>
          <w:szCs w:val="28"/>
        </w:rPr>
        <w:t xml:space="preserve">с пунктом 7 Указа Президента Российской Федерации от 1 июля 2010 г. </w:t>
      </w:r>
      <w:r>
        <w:rPr>
          <w:rFonts w:ascii="Times New Roman" w:hAnsi="Times New Roman" w:cs="Times New Roman"/>
          <w:color w:val="000000" w:themeColor="text1"/>
          <w:sz w:val="28"/>
          <w:szCs w:val="28"/>
        </w:rPr>
        <w:t>№</w:t>
      </w:r>
      <w:r w:rsidRPr="00C92750">
        <w:rPr>
          <w:rFonts w:ascii="Times New Roman" w:hAnsi="Times New Roman" w:cs="Times New Roman"/>
          <w:color w:val="000000" w:themeColor="text1"/>
          <w:sz w:val="28"/>
          <w:szCs w:val="28"/>
        </w:rPr>
        <w:t xml:space="preserve"> 821 </w:t>
      </w:r>
      <w:r>
        <w:rPr>
          <w:rFonts w:ascii="Times New Roman" w:hAnsi="Times New Roman" w:cs="Times New Roman"/>
          <w:color w:val="000000" w:themeColor="text1"/>
          <w:sz w:val="28"/>
          <w:szCs w:val="28"/>
        </w:rPr>
        <w:t>«</w:t>
      </w:r>
      <w:r w:rsidRPr="00C92750">
        <w:rPr>
          <w:rFonts w:ascii="Times New Roman" w:hAnsi="Times New Roman" w:cs="Times New Roman"/>
          <w:color w:val="000000" w:themeColor="text1"/>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Pr>
          <w:rFonts w:ascii="Times New Roman" w:hAnsi="Times New Roman" w:cs="Times New Roman"/>
          <w:color w:val="000000" w:themeColor="text1"/>
          <w:sz w:val="28"/>
          <w:szCs w:val="28"/>
        </w:rPr>
        <w:t>».</w:t>
      </w:r>
      <w:r>
        <w:rPr>
          <w:rStyle w:val="af1"/>
          <w:rFonts w:ascii="Times New Roman" w:hAnsi="Times New Roman" w:cs="Times New Roman"/>
          <w:color w:val="000000" w:themeColor="text1"/>
          <w:sz w:val="28"/>
          <w:szCs w:val="28"/>
        </w:rPr>
        <w:footnoteReference w:id="2"/>
      </w:r>
    </w:p>
    <w:p w:rsidR="00C92750" w:rsidRPr="00C92750" w:rsidRDefault="00C92750" w:rsidP="00C92750">
      <w:pPr>
        <w:pStyle w:val="ConsPlusNormal"/>
        <w:spacing w:line="360" w:lineRule="auto"/>
        <w:ind w:firstLine="709"/>
        <w:jc w:val="both"/>
        <w:rPr>
          <w:rFonts w:ascii="Times New Roman" w:hAnsi="Times New Roman" w:cs="Times New Roman"/>
          <w:color w:val="000000" w:themeColor="text1"/>
          <w:sz w:val="28"/>
        </w:rPr>
      </w:pPr>
      <w:r w:rsidRPr="00C92750">
        <w:rPr>
          <w:rFonts w:ascii="Times New Roman" w:hAnsi="Times New Roman" w:cs="Times New Roman"/>
          <w:color w:val="000000" w:themeColor="text1"/>
          <w:sz w:val="28"/>
        </w:rPr>
        <w:t xml:space="preserve">11. </w:t>
      </w:r>
      <w:hyperlink r:id="rId14" w:history="1">
        <w:r w:rsidRPr="00C92750">
          <w:rPr>
            <w:rStyle w:val="aa"/>
            <w:rFonts w:ascii="Times New Roman" w:hAnsi="Times New Roman" w:cs="Times New Roman"/>
            <w:color w:val="000000" w:themeColor="text1"/>
            <w:sz w:val="28"/>
            <w:u w:val="none"/>
          </w:rPr>
          <w:t>Справки</w:t>
        </w:r>
      </w:hyperlink>
      <w:r w:rsidRPr="00C92750">
        <w:rPr>
          <w:rFonts w:ascii="Times New Roman" w:hAnsi="Times New Roman" w:cs="Times New Roman"/>
          <w:color w:val="000000" w:themeColor="text1"/>
          <w:sz w:val="28"/>
        </w:rPr>
        <w:t xml:space="preserve">, представленные в соответствии с настоящим Порядком гражданином, а также </w:t>
      </w:r>
      <w:hyperlink r:id="rId15" w:history="1">
        <w:r w:rsidRPr="00C92750">
          <w:rPr>
            <w:rStyle w:val="aa"/>
            <w:rFonts w:ascii="Times New Roman" w:hAnsi="Times New Roman" w:cs="Times New Roman"/>
            <w:color w:val="000000" w:themeColor="text1"/>
            <w:sz w:val="28"/>
            <w:u w:val="none"/>
          </w:rPr>
          <w:t>Справки</w:t>
        </w:r>
      </w:hyperlink>
      <w:r w:rsidRPr="00C92750">
        <w:rPr>
          <w:rFonts w:ascii="Times New Roman" w:hAnsi="Times New Roman" w:cs="Times New Roman"/>
          <w:color w:val="000000" w:themeColor="text1"/>
          <w:sz w:val="28"/>
        </w:rPr>
        <w:t xml:space="preserve">, представляемые работником ежегодно, </w:t>
      </w:r>
      <w:r w:rsidR="00C757FC">
        <w:rPr>
          <w:rFonts w:ascii="Times New Roman" w:hAnsi="Times New Roman" w:cs="Times New Roman"/>
          <w:color w:val="000000" w:themeColor="text1"/>
          <w:sz w:val="28"/>
        </w:rPr>
        <w:br/>
      </w:r>
      <w:r w:rsidRPr="00C92750">
        <w:rPr>
          <w:rFonts w:ascii="Times New Roman" w:hAnsi="Times New Roman" w:cs="Times New Roman"/>
          <w:color w:val="000000" w:themeColor="text1"/>
          <w:sz w:val="28"/>
        </w:rPr>
        <w:t>и информация о результатах проверки достоверности и полноты содержащихся в них сведений после проведения анализа и проверки указанных сведений, подлежат приобщению к личному делу работника.</w:t>
      </w:r>
    </w:p>
    <w:p w:rsidR="00C92750" w:rsidRPr="00C92750" w:rsidRDefault="00C92750" w:rsidP="00C92750">
      <w:pPr>
        <w:pStyle w:val="ConsPlusNormal"/>
        <w:spacing w:line="360" w:lineRule="auto"/>
        <w:ind w:firstLine="709"/>
        <w:jc w:val="both"/>
        <w:rPr>
          <w:rFonts w:ascii="Times New Roman" w:hAnsi="Times New Roman" w:cs="Times New Roman"/>
          <w:color w:val="000000" w:themeColor="text1"/>
          <w:sz w:val="28"/>
        </w:rPr>
      </w:pPr>
      <w:r w:rsidRPr="00C92750">
        <w:rPr>
          <w:rFonts w:ascii="Times New Roman" w:hAnsi="Times New Roman" w:cs="Times New Roman"/>
          <w:color w:val="000000" w:themeColor="text1"/>
          <w:sz w:val="28"/>
        </w:rPr>
        <w:t>12. В случае если гражданин, представивши</w:t>
      </w:r>
      <w:r w:rsidR="00C757FC">
        <w:rPr>
          <w:rFonts w:ascii="Times New Roman" w:hAnsi="Times New Roman" w:cs="Times New Roman"/>
          <w:color w:val="000000" w:themeColor="text1"/>
          <w:sz w:val="28"/>
        </w:rPr>
        <w:t>й</w:t>
      </w:r>
      <w:r w:rsidRPr="00C92750">
        <w:rPr>
          <w:rFonts w:ascii="Times New Roman" w:hAnsi="Times New Roman" w:cs="Times New Roman"/>
          <w:color w:val="000000" w:themeColor="text1"/>
          <w:sz w:val="28"/>
        </w:rPr>
        <w:t xml:space="preserve"> </w:t>
      </w:r>
      <w:hyperlink r:id="rId16" w:history="1">
        <w:r w:rsidRPr="00C92750">
          <w:rPr>
            <w:rStyle w:val="aa"/>
            <w:rFonts w:ascii="Times New Roman" w:hAnsi="Times New Roman" w:cs="Times New Roman"/>
            <w:color w:val="000000" w:themeColor="text1"/>
            <w:sz w:val="28"/>
            <w:u w:val="none"/>
          </w:rPr>
          <w:t>Справки</w:t>
        </w:r>
      </w:hyperlink>
      <w:r w:rsidRPr="00C92750">
        <w:rPr>
          <w:rFonts w:ascii="Times New Roman" w:hAnsi="Times New Roman" w:cs="Times New Roman"/>
          <w:color w:val="000000" w:themeColor="text1"/>
          <w:sz w:val="28"/>
        </w:rPr>
        <w:t xml:space="preserve">, не был назначен на должность, включенную в </w:t>
      </w:r>
      <w:hyperlink r:id="rId17" w:history="1">
        <w:r w:rsidRPr="00C92750">
          <w:rPr>
            <w:rStyle w:val="aa"/>
            <w:rFonts w:ascii="Times New Roman" w:hAnsi="Times New Roman" w:cs="Times New Roman"/>
            <w:color w:val="000000" w:themeColor="text1"/>
            <w:sz w:val="28"/>
            <w:u w:val="none"/>
          </w:rPr>
          <w:t>Перечень</w:t>
        </w:r>
      </w:hyperlink>
      <w:r w:rsidRPr="00C92750">
        <w:rPr>
          <w:rFonts w:ascii="Times New Roman" w:hAnsi="Times New Roman" w:cs="Times New Roman"/>
          <w:color w:val="000000" w:themeColor="text1"/>
          <w:sz w:val="28"/>
        </w:rPr>
        <w:t xml:space="preserve"> должностей, </w:t>
      </w:r>
      <w:hyperlink r:id="rId18" w:history="1">
        <w:r w:rsidRPr="00C92750">
          <w:rPr>
            <w:rStyle w:val="aa"/>
            <w:rFonts w:ascii="Times New Roman" w:hAnsi="Times New Roman" w:cs="Times New Roman"/>
            <w:color w:val="000000" w:themeColor="text1"/>
            <w:sz w:val="28"/>
            <w:u w:val="none"/>
          </w:rPr>
          <w:t>Справки</w:t>
        </w:r>
      </w:hyperlink>
      <w:r w:rsidRPr="00C92750">
        <w:rPr>
          <w:rFonts w:ascii="Times New Roman" w:hAnsi="Times New Roman" w:cs="Times New Roman"/>
          <w:color w:val="000000" w:themeColor="text1"/>
          <w:sz w:val="28"/>
        </w:rPr>
        <w:t xml:space="preserve"> возвращаются </w:t>
      </w:r>
      <w:r w:rsidR="00C757FC">
        <w:rPr>
          <w:rFonts w:ascii="Times New Roman" w:hAnsi="Times New Roman" w:cs="Times New Roman"/>
          <w:color w:val="000000" w:themeColor="text1"/>
          <w:sz w:val="28"/>
        </w:rPr>
        <w:t>е</w:t>
      </w:r>
      <w:r w:rsidRPr="00C92750">
        <w:rPr>
          <w:rFonts w:ascii="Times New Roman" w:hAnsi="Times New Roman" w:cs="Times New Roman"/>
          <w:color w:val="000000" w:themeColor="text1"/>
          <w:sz w:val="28"/>
        </w:rPr>
        <w:t>м</w:t>
      </w:r>
      <w:r w:rsidR="00C757FC">
        <w:rPr>
          <w:rFonts w:ascii="Times New Roman" w:hAnsi="Times New Roman" w:cs="Times New Roman"/>
          <w:color w:val="000000" w:themeColor="text1"/>
          <w:sz w:val="28"/>
        </w:rPr>
        <w:t>у</w:t>
      </w:r>
      <w:r w:rsidRPr="00C92750">
        <w:rPr>
          <w:rFonts w:ascii="Times New Roman" w:hAnsi="Times New Roman" w:cs="Times New Roman"/>
          <w:color w:val="000000" w:themeColor="text1"/>
          <w:sz w:val="28"/>
        </w:rPr>
        <w:t xml:space="preserve"> по </w:t>
      </w:r>
      <w:r w:rsidR="00C757FC">
        <w:rPr>
          <w:rFonts w:ascii="Times New Roman" w:hAnsi="Times New Roman" w:cs="Times New Roman"/>
          <w:color w:val="000000" w:themeColor="text1"/>
          <w:sz w:val="28"/>
        </w:rPr>
        <w:t>его</w:t>
      </w:r>
      <w:r w:rsidRPr="00C92750">
        <w:rPr>
          <w:rFonts w:ascii="Times New Roman" w:hAnsi="Times New Roman" w:cs="Times New Roman"/>
          <w:color w:val="000000" w:themeColor="text1"/>
          <w:sz w:val="28"/>
        </w:rPr>
        <w:t xml:space="preserve"> письменному заявлению.</w:t>
      </w:r>
    </w:p>
    <w:p w:rsidR="00C757FC" w:rsidRDefault="00C92750" w:rsidP="00C92750">
      <w:pPr>
        <w:pStyle w:val="ConsPlusNormal"/>
        <w:spacing w:line="360" w:lineRule="auto"/>
        <w:ind w:firstLine="709"/>
        <w:jc w:val="both"/>
        <w:rPr>
          <w:rFonts w:ascii="Times New Roman" w:hAnsi="Times New Roman" w:cs="Times New Roman"/>
          <w:color w:val="000000" w:themeColor="text1"/>
          <w:sz w:val="28"/>
        </w:rPr>
      </w:pPr>
      <w:r w:rsidRPr="00C92750">
        <w:rPr>
          <w:rFonts w:ascii="Times New Roman" w:hAnsi="Times New Roman" w:cs="Times New Roman"/>
          <w:color w:val="000000" w:themeColor="text1"/>
          <w:sz w:val="28"/>
        </w:rPr>
        <w:t>13. В случае непредставления или представления заведомо ложных сведений о доходах гражданин не может быть назначен в организацию</w:t>
      </w:r>
      <w:r w:rsidR="00C757FC">
        <w:rPr>
          <w:rFonts w:ascii="Times New Roman" w:hAnsi="Times New Roman" w:cs="Times New Roman"/>
          <w:color w:val="000000" w:themeColor="text1"/>
          <w:sz w:val="28"/>
        </w:rPr>
        <w:t>.</w:t>
      </w:r>
      <w:r w:rsidRPr="00C92750">
        <w:rPr>
          <w:rFonts w:ascii="Times New Roman" w:hAnsi="Times New Roman" w:cs="Times New Roman"/>
          <w:color w:val="000000" w:themeColor="text1"/>
          <w:sz w:val="28"/>
        </w:rPr>
        <w:t xml:space="preserve"> </w:t>
      </w:r>
    </w:p>
    <w:p w:rsidR="00C92750" w:rsidRPr="00C92750" w:rsidRDefault="00C92750" w:rsidP="00C92750">
      <w:pPr>
        <w:pStyle w:val="ConsPlusNormal"/>
        <w:spacing w:line="360" w:lineRule="auto"/>
        <w:ind w:firstLine="709"/>
        <w:jc w:val="both"/>
        <w:rPr>
          <w:rFonts w:ascii="Times New Roman" w:hAnsi="Times New Roman" w:cs="Times New Roman"/>
          <w:color w:val="000000" w:themeColor="text1"/>
          <w:sz w:val="28"/>
        </w:rPr>
      </w:pPr>
      <w:r w:rsidRPr="00C92750">
        <w:rPr>
          <w:rFonts w:ascii="Times New Roman" w:hAnsi="Times New Roman" w:cs="Times New Roman"/>
          <w:color w:val="000000" w:themeColor="text1"/>
          <w:sz w:val="28"/>
        </w:rPr>
        <w:t xml:space="preserve">14. В случае непредставления или представления работником неполных или недостоверных сведений о доходах, сведений о расходах трудовой договор с работником может быть расторгнут работодателем или работник может быть привлечен к иным видам дисциплинарной ответственности </w:t>
      </w:r>
      <w:r w:rsidR="00C757FC">
        <w:rPr>
          <w:rFonts w:ascii="Times New Roman" w:hAnsi="Times New Roman" w:cs="Times New Roman"/>
          <w:color w:val="000000" w:themeColor="text1"/>
          <w:sz w:val="28"/>
        </w:rPr>
        <w:br/>
      </w:r>
      <w:r w:rsidRPr="00C92750">
        <w:rPr>
          <w:rFonts w:ascii="Times New Roman" w:hAnsi="Times New Roman" w:cs="Times New Roman"/>
          <w:color w:val="000000" w:themeColor="text1"/>
          <w:sz w:val="28"/>
        </w:rPr>
        <w:t>в соответствии с законодательством Российской Федерации.</w:t>
      </w:r>
    </w:p>
    <w:p w:rsidR="00C92750" w:rsidRPr="00C92750" w:rsidRDefault="00C92750" w:rsidP="00C92750">
      <w:pPr>
        <w:pStyle w:val="ConsPlusNormal"/>
        <w:spacing w:line="360" w:lineRule="auto"/>
        <w:ind w:firstLine="709"/>
        <w:jc w:val="both"/>
        <w:rPr>
          <w:rFonts w:ascii="Times New Roman" w:hAnsi="Times New Roman" w:cs="Times New Roman"/>
          <w:color w:val="000000" w:themeColor="text1"/>
          <w:sz w:val="28"/>
        </w:rPr>
      </w:pPr>
      <w:r w:rsidRPr="00C92750">
        <w:rPr>
          <w:rFonts w:ascii="Times New Roman" w:hAnsi="Times New Roman" w:cs="Times New Roman"/>
          <w:color w:val="000000" w:themeColor="text1"/>
          <w:sz w:val="28"/>
        </w:rPr>
        <w:t xml:space="preserve">15. Представляемые в соответствии с настоящим Порядком сведения </w:t>
      </w:r>
      <w:r w:rsidR="00C757FC">
        <w:rPr>
          <w:rFonts w:ascii="Times New Roman" w:hAnsi="Times New Roman" w:cs="Times New Roman"/>
          <w:color w:val="000000" w:themeColor="text1"/>
          <w:sz w:val="28"/>
        </w:rPr>
        <w:br/>
      </w:r>
      <w:r w:rsidRPr="00C92750">
        <w:rPr>
          <w:rFonts w:ascii="Times New Roman" w:hAnsi="Times New Roman" w:cs="Times New Roman"/>
          <w:color w:val="000000" w:themeColor="text1"/>
          <w:sz w:val="28"/>
        </w:rPr>
        <w:t>о доходах, сведения о расходах являются сведениями конфиденциального характера, если федеральным законом они не отнесены к сведениям, составляющим государственную тайну.</w:t>
      </w:r>
    </w:p>
    <w:p w:rsidR="00AB1C74" w:rsidRPr="00C92750" w:rsidRDefault="00AB1C74" w:rsidP="00C92750">
      <w:pPr>
        <w:pStyle w:val="ConsPlusNormal"/>
        <w:widowControl/>
        <w:spacing w:line="360" w:lineRule="auto"/>
        <w:ind w:firstLine="709"/>
        <w:jc w:val="both"/>
        <w:rPr>
          <w:rFonts w:ascii="Times New Roman" w:hAnsi="Times New Roman" w:cs="Times New Roman"/>
          <w:color w:val="000000" w:themeColor="text1"/>
          <w:sz w:val="28"/>
          <w:szCs w:val="28"/>
        </w:rPr>
      </w:pPr>
    </w:p>
    <w:sectPr w:rsidR="00AB1C74" w:rsidRPr="00C92750" w:rsidSect="004D025C">
      <w:pgSz w:w="11906" w:h="16838" w:code="9"/>
      <w:pgMar w:top="1418"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A46" w:rsidRDefault="007F6A46" w:rsidP="003539BF">
      <w:r>
        <w:separator/>
      </w:r>
    </w:p>
  </w:endnote>
  <w:endnote w:type="continuationSeparator" w:id="0">
    <w:p w:rsidR="007F6A46" w:rsidRDefault="007F6A46" w:rsidP="0035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A46" w:rsidRDefault="007F6A46" w:rsidP="003539BF">
      <w:r>
        <w:separator/>
      </w:r>
    </w:p>
  </w:footnote>
  <w:footnote w:type="continuationSeparator" w:id="0">
    <w:p w:rsidR="007F6A46" w:rsidRDefault="007F6A46" w:rsidP="003539BF">
      <w:r>
        <w:continuationSeparator/>
      </w:r>
    </w:p>
  </w:footnote>
  <w:footnote w:id="1">
    <w:p w:rsidR="006B52C2" w:rsidRDefault="006B52C2">
      <w:pPr>
        <w:pStyle w:val="af"/>
      </w:pPr>
      <w:r>
        <w:rPr>
          <w:rStyle w:val="af1"/>
        </w:rPr>
        <w:footnoteRef/>
      </w:r>
      <w:r>
        <w:t xml:space="preserve"> </w:t>
      </w:r>
      <w:r w:rsidRPr="006B52C2">
        <w:rPr>
          <w:rFonts w:ascii="Times New Roman" w:hAnsi="Times New Roman" w:cs="Times New Roman"/>
        </w:rPr>
        <w:t>Часть 1 статьи 3 Федерального закона N 230-ФЗ.</w:t>
      </w:r>
    </w:p>
  </w:footnote>
  <w:footnote w:id="2">
    <w:p w:rsidR="00C92750" w:rsidRPr="00C92750" w:rsidRDefault="00C92750" w:rsidP="00C92750">
      <w:pPr>
        <w:pStyle w:val="af"/>
        <w:jc w:val="both"/>
        <w:rPr>
          <w:rFonts w:ascii="Times New Roman" w:hAnsi="Times New Roman" w:cs="Times New Roman"/>
        </w:rPr>
      </w:pPr>
      <w:r>
        <w:rPr>
          <w:rStyle w:val="af1"/>
        </w:rPr>
        <w:footnoteRef/>
      </w:r>
      <w:r>
        <w:t xml:space="preserve"> </w:t>
      </w:r>
      <w:r w:rsidRPr="00C92750">
        <w:rPr>
          <w:rFonts w:ascii="Times New Roman" w:hAnsi="Times New Roman" w:cs="Times New Roman"/>
        </w:rPr>
        <w:t xml:space="preserve">Абзац третий подпункта </w:t>
      </w:r>
      <w:r>
        <w:rPr>
          <w:rFonts w:ascii="Times New Roman" w:hAnsi="Times New Roman" w:cs="Times New Roman"/>
        </w:rPr>
        <w:t>«</w:t>
      </w:r>
      <w:r w:rsidRPr="00C92750">
        <w:rPr>
          <w:rFonts w:ascii="Times New Roman" w:hAnsi="Times New Roman" w:cs="Times New Roman"/>
        </w:rPr>
        <w:t>б</w:t>
      </w:r>
      <w:r>
        <w:rPr>
          <w:rFonts w:ascii="Times New Roman" w:hAnsi="Times New Roman" w:cs="Times New Roman"/>
        </w:rPr>
        <w:t>»</w:t>
      </w:r>
      <w:r w:rsidRPr="00C92750">
        <w:rPr>
          <w:rFonts w:ascii="Times New Roman" w:hAnsi="Times New Roman" w:cs="Times New Roman"/>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w:t>
      </w:r>
      <w:r>
        <w:rPr>
          <w:rFonts w:ascii="Times New Roman" w:hAnsi="Times New Roman" w:cs="Times New Roman"/>
        </w:rPr>
        <w:t>№</w:t>
      </w:r>
      <w:r w:rsidRPr="00C92750">
        <w:rPr>
          <w:rFonts w:ascii="Times New Roman" w:hAnsi="Times New Roman" w:cs="Times New Roman"/>
        </w:rPr>
        <w:t xml:space="preserve"> 821.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59878580"/>
      <w:docPartObj>
        <w:docPartGallery w:val="Page Numbers (Top of Page)"/>
        <w:docPartUnique/>
      </w:docPartObj>
    </w:sdtPr>
    <w:sdtEndPr>
      <w:rPr>
        <w:sz w:val="24"/>
      </w:rPr>
    </w:sdtEndPr>
    <w:sdtContent>
      <w:p w:rsidR="00176ABF" w:rsidRPr="003539BF" w:rsidRDefault="00176ABF">
        <w:pPr>
          <w:pStyle w:val="ab"/>
          <w:jc w:val="center"/>
          <w:rPr>
            <w:rFonts w:ascii="Times New Roman" w:hAnsi="Times New Roman" w:cs="Times New Roman"/>
            <w:sz w:val="24"/>
          </w:rPr>
        </w:pPr>
        <w:r w:rsidRPr="003539BF">
          <w:rPr>
            <w:rFonts w:ascii="Times New Roman" w:hAnsi="Times New Roman" w:cs="Times New Roman"/>
            <w:sz w:val="24"/>
          </w:rPr>
          <w:fldChar w:fldCharType="begin"/>
        </w:r>
        <w:r w:rsidRPr="003539BF">
          <w:rPr>
            <w:rFonts w:ascii="Times New Roman" w:hAnsi="Times New Roman" w:cs="Times New Roman"/>
            <w:sz w:val="24"/>
          </w:rPr>
          <w:instrText>PAGE   \* MERGEFORMAT</w:instrText>
        </w:r>
        <w:r w:rsidRPr="003539BF">
          <w:rPr>
            <w:rFonts w:ascii="Times New Roman" w:hAnsi="Times New Roman" w:cs="Times New Roman"/>
            <w:sz w:val="24"/>
          </w:rPr>
          <w:fldChar w:fldCharType="separate"/>
        </w:r>
        <w:r w:rsidR="00F37AA1">
          <w:rPr>
            <w:rFonts w:ascii="Times New Roman" w:hAnsi="Times New Roman" w:cs="Times New Roman"/>
            <w:noProof/>
            <w:sz w:val="24"/>
          </w:rPr>
          <w:t>2</w:t>
        </w:r>
        <w:r w:rsidRPr="003539BF">
          <w:rPr>
            <w:rFonts w:ascii="Times New Roman" w:hAnsi="Times New Roman" w:cs="Times New Roman"/>
            <w:sz w:val="24"/>
          </w:rPr>
          <w:fldChar w:fldCharType="end"/>
        </w:r>
      </w:p>
    </w:sdtContent>
  </w:sdt>
  <w:p w:rsidR="00176ABF" w:rsidRDefault="00176ABF">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6F74B5"/>
    <w:multiLevelType w:val="hybridMultilevel"/>
    <w:tmpl w:val="2230CF08"/>
    <w:lvl w:ilvl="0" w:tplc="FD9259F2">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DC"/>
    <w:rsid w:val="00025492"/>
    <w:rsid w:val="00037877"/>
    <w:rsid w:val="00044BF5"/>
    <w:rsid w:val="000529FF"/>
    <w:rsid w:val="000757BE"/>
    <w:rsid w:val="00082D89"/>
    <w:rsid w:val="000B5B60"/>
    <w:rsid w:val="000D22DC"/>
    <w:rsid w:val="000D27FB"/>
    <w:rsid w:val="000E0ED6"/>
    <w:rsid w:val="000E1456"/>
    <w:rsid w:val="000E74C8"/>
    <w:rsid w:val="000F7F0A"/>
    <w:rsid w:val="0010394A"/>
    <w:rsid w:val="00107CB6"/>
    <w:rsid w:val="00113628"/>
    <w:rsid w:val="00142471"/>
    <w:rsid w:val="001428A4"/>
    <w:rsid w:val="00175497"/>
    <w:rsid w:val="00176ABF"/>
    <w:rsid w:val="00195BA0"/>
    <w:rsid w:val="001966E7"/>
    <w:rsid w:val="001B0726"/>
    <w:rsid w:val="001B65BF"/>
    <w:rsid w:val="001C0941"/>
    <w:rsid w:val="001C652F"/>
    <w:rsid w:val="001D4FB5"/>
    <w:rsid w:val="001F6422"/>
    <w:rsid w:val="001F75D9"/>
    <w:rsid w:val="00213172"/>
    <w:rsid w:val="00242B7D"/>
    <w:rsid w:val="00253C8E"/>
    <w:rsid w:val="002715E3"/>
    <w:rsid w:val="00273649"/>
    <w:rsid w:val="00274503"/>
    <w:rsid w:val="0029034E"/>
    <w:rsid w:val="002A3005"/>
    <w:rsid w:val="002A5F1C"/>
    <w:rsid w:val="002C6FAF"/>
    <w:rsid w:val="002E3691"/>
    <w:rsid w:val="002F2C44"/>
    <w:rsid w:val="00320520"/>
    <w:rsid w:val="00333B3E"/>
    <w:rsid w:val="00335F82"/>
    <w:rsid w:val="003539BF"/>
    <w:rsid w:val="00353A3F"/>
    <w:rsid w:val="00355358"/>
    <w:rsid w:val="00375EB1"/>
    <w:rsid w:val="00384CB8"/>
    <w:rsid w:val="00386060"/>
    <w:rsid w:val="00393D0A"/>
    <w:rsid w:val="00396D1B"/>
    <w:rsid w:val="003A2086"/>
    <w:rsid w:val="003B05CA"/>
    <w:rsid w:val="003B060C"/>
    <w:rsid w:val="003C227E"/>
    <w:rsid w:val="003C2DA1"/>
    <w:rsid w:val="003C5CA1"/>
    <w:rsid w:val="003E5053"/>
    <w:rsid w:val="003F0CF7"/>
    <w:rsid w:val="00423375"/>
    <w:rsid w:val="00437D75"/>
    <w:rsid w:val="0046450F"/>
    <w:rsid w:val="00467A76"/>
    <w:rsid w:val="00471DAD"/>
    <w:rsid w:val="00472F10"/>
    <w:rsid w:val="004732B4"/>
    <w:rsid w:val="00480021"/>
    <w:rsid w:val="00495329"/>
    <w:rsid w:val="004C3B97"/>
    <w:rsid w:val="004C48FD"/>
    <w:rsid w:val="004D025C"/>
    <w:rsid w:val="00515942"/>
    <w:rsid w:val="00534A1F"/>
    <w:rsid w:val="0053613D"/>
    <w:rsid w:val="00557ED4"/>
    <w:rsid w:val="00565212"/>
    <w:rsid w:val="00580098"/>
    <w:rsid w:val="005A1D89"/>
    <w:rsid w:val="005C621B"/>
    <w:rsid w:val="005D3CC0"/>
    <w:rsid w:val="005E1960"/>
    <w:rsid w:val="0061137A"/>
    <w:rsid w:val="00627B02"/>
    <w:rsid w:val="00630592"/>
    <w:rsid w:val="00634C1F"/>
    <w:rsid w:val="006513B2"/>
    <w:rsid w:val="0067741D"/>
    <w:rsid w:val="00681097"/>
    <w:rsid w:val="00682CE5"/>
    <w:rsid w:val="006A2114"/>
    <w:rsid w:val="006A5E24"/>
    <w:rsid w:val="006B26A7"/>
    <w:rsid w:val="006B52C2"/>
    <w:rsid w:val="006C0E55"/>
    <w:rsid w:val="006C3834"/>
    <w:rsid w:val="006F2D22"/>
    <w:rsid w:val="006F3A0B"/>
    <w:rsid w:val="00710B16"/>
    <w:rsid w:val="00717EDC"/>
    <w:rsid w:val="00726360"/>
    <w:rsid w:val="00732C81"/>
    <w:rsid w:val="00782A89"/>
    <w:rsid w:val="007C7717"/>
    <w:rsid w:val="007F1F51"/>
    <w:rsid w:val="007F2077"/>
    <w:rsid w:val="007F2E56"/>
    <w:rsid w:val="007F4D1C"/>
    <w:rsid w:val="007F6A46"/>
    <w:rsid w:val="008045F5"/>
    <w:rsid w:val="00804D12"/>
    <w:rsid w:val="00823FF7"/>
    <w:rsid w:val="0083371D"/>
    <w:rsid w:val="00855CA3"/>
    <w:rsid w:val="008620EF"/>
    <w:rsid w:val="0087778F"/>
    <w:rsid w:val="0088055E"/>
    <w:rsid w:val="008A2B81"/>
    <w:rsid w:val="008C1EA9"/>
    <w:rsid w:val="008C65B3"/>
    <w:rsid w:val="008E0E5F"/>
    <w:rsid w:val="008E4F28"/>
    <w:rsid w:val="008F4228"/>
    <w:rsid w:val="0092126B"/>
    <w:rsid w:val="009334DB"/>
    <w:rsid w:val="0093638C"/>
    <w:rsid w:val="00956AAE"/>
    <w:rsid w:val="0096534B"/>
    <w:rsid w:val="00966716"/>
    <w:rsid w:val="00970B87"/>
    <w:rsid w:val="0099602D"/>
    <w:rsid w:val="009965D8"/>
    <w:rsid w:val="00997D51"/>
    <w:rsid w:val="009B1A47"/>
    <w:rsid w:val="009C03BD"/>
    <w:rsid w:val="009C699C"/>
    <w:rsid w:val="009D1057"/>
    <w:rsid w:val="009D1934"/>
    <w:rsid w:val="009E4E0C"/>
    <w:rsid w:val="00A226FE"/>
    <w:rsid w:val="00A34543"/>
    <w:rsid w:val="00A35ECE"/>
    <w:rsid w:val="00A43A07"/>
    <w:rsid w:val="00A55D82"/>
    <w:rsid w:val="00A66F73"/>
    <w:rsid w:val="00A7711E"/>
    <w:rsid w:val="00A97575"/>
    <w:rsid w:val="00AA3082"/>
    <w:rsid w:val="00AB0AAE"/>
    <w:rsid w:val="00AB1C74"/>
    <w:rsid w:val="00AB650D"/>
    <w:rsid w:val="00AC29DD"/>
    <w:rsid w:val="00AC49A4"/>
    <w:rsid w:val="00AC7C9C"/>
    <w:rsid w:val="00AD4669"/>
    <w:rsid w:val="00B13775"/>
    <w:rsid w:val="00B25EE6"/>
    <w:rsid w:val="00B41D1E"/>
    <w:rsid w:val="00B45DCE"/>
    <w:rsid w:val="00B46244"/>
    <w:rsid w:val="00B505DC"/>
    <w:rsid w:val="00B52D1E"/>
    <w:rsid w:val="00B6663E"/>
    <w:rsid w:val="00B765F9"/>
    <w:rsid w:val="00BA1C03"/>
    <w:rsid w:val="00BA51B3"/>
    <w:rsid w:val="00BD2C03"/>
    <w:rsid w:val="00C156A2"/>
    <w:rsid w:val="00C206EE"/>
    <w:rsid w:val="00C41700"/>
    <w:rsid w:val="00C44D7C"/>
    <w:rsid w:val="00C60F24"/>
    <w:rsid w:val="00C6435C"/>
    <w:rsid w:val="00C662A0"/>
    <w:rsid w:val="00C70791"/>
    <w:rsid w:val="00C74D46"/>
    <w:rsid w:val="00C757FC"/>
    <w:rsid w:val="00C81970"/>
    <w:rsid w:val="00C83F18"/>
    <w:rsid w:val="00C860D5"/>
    <w:rsid w:val="00C92750"/>
    <w:rsid w:val="00CA3215"/>
    <w:rsid w:val="00CA5E1F"/>
    <w:rsid w:val="00CB0CA4"/>
    <w:rsid w:val="00CC2689"/>
    <w:rsid w:val="00CC77D9"/>
    <w:rsid w:val="00CE42FB"/>
    <w:rsid w:val="00CF724A"/>
    <w:rsid w:val="00D2784C"/>
    <w:rsid w:val="00D37F6B"/>
    <w:rsid w:val="00D476FD"/>
    <w:rsid w:val="00D57788"/>
    <w:rsid w:val="00D67AAB"/>
    <w:rsid w:val="00D727AC"/>
    <w:rsid w:val="00D806CC"/>
    <w:rsid w:val="00D877C4"/>
    <w:rsid w:val="00D91B82"/>
    <w:rsid w:val="00DA2FD4"/>
    <w:rsid w:val="00DA43FA"/>
    <w:rsid w:val="00DC190A"/>
    <w:rsid w:val="00DD1312"/>
    <w:rsid w:val="00DD62F0"/>
    <w:rsid w:val="00DD7370"/>
    <w:rsid w:val="00DE1297"/>
    <w:rsid w:val="00DE1338"/>
    <w:rsid w:val="00DE35D0"/>
    <w:rsid w:val="00DE4BAE"/>
    <w:rsid w:val="00DF6FFB"/>
    <w:rsid w:val="00E04088"/>
    <w:rsid w:val="00E35D52"/>
    <w:rsid w:val="00E375EE"/>
    <w:rsid w:val="00E418E5"/>
    <w:rsid w:val="00E41CCF"/>
    <w:rsid w:val="00E45F32"/>
    <w:rsid w:val="00E46D9E"/>
    <w:rsid w:val="00E71845"/>
    <w:rsid w:val="00E91ABF"/>
    <w:rsid w:val="00E95C76"/>
    <w:rsid w:val="00EA4B7E"/>
    <w:rsid w:val="00EC6EF5"/>
    <w:rsid w:val="00EE49D2"/>
    <w:rsid w:val="00F02ABB"/>
    <w:rsid w:val="00F25A74"/>
    <w:rsid w:val="00F27FC8"/>
    <w:rsid w:val="00F37AA1"/>
    <w:rsid w:val="00F4064E"/>
    <w:rsid w:val="00F45E5B"/>
    <w:rsid w:val="00F46E0C"/>
    <w:rsid w:val="00F50249"/>
    <w:rsid w:val="00F64BC5"/>
    <w:rsid w:val="00F879A3"/>
    <w:rsid w:val="00F969E0"/>
    <w:rsid w:val="00FA1676"/>
    <w:rsid w:val="00FC491A"/>
    <w:rsid w:val="00FD7540"/>
    <w:rsid w:val="00FE17B0"/>
    <w:rsid w:val="00FE30F1"/>
    <w:rsid w:val="00FF2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0E31BD0E"/>
  <w15:docId w15:val="{08D13A23-17A0-4042-B9A9-566F2758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4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EDC"/>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717EDC"/>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717EDC"/>
    <w:pPr>
      <w:widowControl w:val="0"/>
      <w:autoSpaceDE w:val="0"/>
      <w:autoSpaceDN w:val="0"/>
    </w:pPr>
    <w:rPr>
      <w:rFonts w:ascii="Tahoma" w:eastAsia="Times New Roman" w:hAnsi="Tahoma" w:cs="Tahoma"/>
      <w:sz w:val="20"/>
      <w:szCs w:val="20"/>
      <w:lang w:eastAsia="ru-RU"/>
    </w:rPr>
  </w:style>
  <w:style w:type="paragraph" w:styleId="a3">
    <w:name w:val="Balloon Text"/>
    <w:basedOn w:val="a"/>
    <w:link w:val="a4"/>
    <w:uiPriority w:val="99"/>
    <w:semiHidden/>
    <w:unhideWhenUsed/>
    <w:rsid w:val="006C0E55"/>
    <w:rPr>
      <w:rFonts w:ascii="Tahoma" w:hAnsi="Tahoma" w:cs="Tahoma"/>
      <w:sz w:val="16"/>
      <w:szCs w:val="16"/>
    </w:rPr>
  </w:style>
  <w:style w:type="character" w:customStyle="1" w:styleId="a4">
    <w:name w:val="Текст выноски Знак"/>
    <w:basedOn w:val="a0"/>
    <w:link w:val="a3"/>
    <w:uiPriority w:val="99"/>
    <w:semiHidden/>
    <w:rsid w:val="006C0E55"/>
    <w:rPr>
      <w:rFonts w:ascii="Tahoma" w:hAnsi="Tahoma" w:cs="Tahoma"/>
      <w:sz w:val="16"/>
      <w:szCs w:val="16"/>
    </w:rPr>
  </w:style>
  <w:style w:type="character" w:styleId="a5">
    <w:name w:val="annotation reference"/>
    <w:basedOn w:val="a0"/>
    <w:uiPriority w:val="99"/>
    <w:semiHidden/>
    <w:unhideWhenUsed/>
    <w:rsid w:val="006C0E55"/>
    <w:rPr>
      <w:sz w:val="16"/>
      <w:szCs w:val="16"/>
    </w:rPr>
  </w:style>
  <w:style w:type="paragraph" w:styleId="a6">
    <w:name w:val="annotation text"/>
    <w:basedOn w:val="a"/>
    <w:link w:val="a7"/>
    <w:uiPriority w:val="99"/>
    <w:semiHidden/>
    <w:unhideWhenUsed/>
    <w:rsid w:val="006C0E55"/>
    <w:rPr>
      <w:sz w:val="20"/>
      <w:szCs w:val="20"/>
    </w:rPr>
  </w:style>
  <w:style w:type="character" w:customStyle="1" w:styleId="a7">
    <w:name w:val="Текст примечания Знак"/>
    <w:basedOn w:val="a0"/>
    <w:link w:val="a6"/>
    <w:uiPriority w:val="99"/>
    <w:semiHidden/>
    <w:rsid w:val="006C0E55"/>
    <w:rPr>
      <w:sz w:val="20"/>
      <w:szCs w:val="20"/>
    </w:rPr>
  </w:style>
  <w:style w:type="paragraph" w:styleId="a8">
    <w:name w:val="annotation subject"/>
    <w:basedOn w:val="a6"/>
    <w:next w:val="a6"/>
    <w:link w:val="a9"/>
    <w:uiPriority w:val="99"/>
    <w:semiHidden/>
    <w:unhideWhenUsed/>
    <w:rsid w:val="006C0E55"/>
    <w:rPr>
      <w:b/>
      <w:bCs/>
    </w:rPr>
  </w:style>
  <w:style w:type="character" w:customStyle="1" w:styleId="a9">
    <w:name w:val="Тема примечания Знак"/>
    <w:basedOn w:val="a7"/>
    <w:link w:val="a8"/>
    <w:uiPriority w:val="99"/>
    <w:semiHidden/>
    <w:rsid w:val="006C0E55"/>
    <w:rPr>
      <w:b/>
      <w:bCs/>
      <w:sz w:val="20"/>
      <w:szCs w:val="20"/>
    </w:rPr>
  </w:style>
  <w:style w:type="character" w:styleId="aa">
    <w:name w:val="Hyperlink"/>
    <w:basedOn w:val="a0"/>
    <w:uiPriority w:val="99"/>
    <w:unhideWhenUsed/>
    <w:rsid w:val="000D22DC"/>
    <w:rPr>
      <w:color w:val="0000FF" w:themeColor="hyperlink"/>
      <w:u w:val="single"/>
    </w:rPr>
  </w:style>
  <w:style w:type="paragraph" w:styleId="ab">
    <w:name w:val="header"/>
    <w:basedOn w:val="a"/>
    <w:link w:val="ac"/>
    <w:uiPriority w:val="99"/>
    <w:unhideWhenUsed/>
    <w:rsid w:val="003539BF"/>
    <w:pPr>
      <w:tabs>
        <w:tab w:val="center" w:pos="4677"/>
        <w:tab w:val="right" w:pos="9355"/>
      </w:tabs>
    </w:pPr>
  </w:style>
  <w:style w:type="character" w:customStyle="1" w:styleId="ac">
    <w:name w:val="Верхний колонтитул Знак"/>
    <w:basedOn w:val="a0"/>
    <w:link w:val="ab"/>
    <w:uiPriority w:val="99"/>
    <w:rsid w:val="003539BF"/>
  </w:style>
  <w:style w:type="paragraph" w:styleId="ad">
    <w:name w:val="footer"/>
    <w:basedOn w:val="a"/>
    <w:link w:val="ae"/>
    <w:uiPriority w:val="99"/>
    <w:unhideWhenUsed/>
    <w:rsid w:val="003539BF"/>
    <w:pPr>
      <w:tabs>
        <w:tab w:val="center" w:pos="4677"/>
        <w:tab w:val="right" w:pos="9355"/>
      </w:tabs>
    </w:pPr>
  </w:style>
  <w:style w:type="character" w:customStyle="1" w:styleId="ae">
    <w:name w:val="Нижний колонтитул Знак"/>
    <w:basedOn w:val="a0"/>
    <w:link w:val="ad"/>
    <w:uiPriority w:val="99"/>
    <w:rsid w:val="003539BF"/>
  </w:style>
  <w:style w:type="paragraph" w:styleId="af">
    <w:name w:val="footnote text"/>
    <w:basedOn w:val="a"/>
    <w:link w:val="af0"/>
    <w:uiPriority w:val="99"/>
    <w:semiHidden/>
    <w:unhideWhenUsed/>
    <w:rsid w:val="008620EF"/>
    <w:rPr>
      <w:sz w:val="20"/>
      <w:szCs w:val="20"/>
    </w:rPr>
  </w:style>
  <w:style w:type="character" w:customStyle="1" w:styleId="af0">
    <w:name w:val="Текст сноски Знак"/>
    <w:basedOn w:val="a0"/>
    <w:link w:val="af"/>
    <w:uiPriority w:val="99"/>
    <w:semiHidden/>
    <w:rsid w:val="008620EF"/>
    <w:rPr>
      <w:sz w:val="20"/>
      <w:szCs w:val="20"/>
    </w:rPr>
  </w:style>
  <w:style w:type="character" w:styleId="af1">
    <w:name w:val="footnote reference"/>
    <w:basedOn w:val="a0"/>
    <w:uiPriority w:val="99"/>
    <w:semiHidden/>
    <w:unhideWhenUsed/>
    <w:rsid w:val="008620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677109">
      <w:bodyDiv w:val="1"/>
      <w:marLeft w:val="0"/>
      <w:marRight w:val="0"/>
      <w:marTop w:val="0"/>
      <w:marBottom w:val="0"/>
      <w:divBdr>
        <w:top w:val="none" w:sz="0" w:space="0" w:color="auto"/>
        <w:left w:val="none" w:sz="0" w:space="0" w:color="auto"/>
        <w:bottom w:val="none" w:sz="0" w:space="0" w:color="auto"/>
        <w:right w:val="none" w:sz="0" w:space="0" w:color="auto"/>
      </w:divBdr>
    </w:div>
    <w:div w:id="1558128103">
      <w:bodyDiv w:val="1"/>
      <w:marLeft w:val="0"/>
      <w:marRight w:val="0"/>
      <w:marTop w:val="0"/>
      <w:marBottom w:val="0"/>
      <w:divBdr>
        <w:top w:val="none" w:sz="0" w:space="0" w:color="auto"/>
        <w:left w:val="none" w:sz="0" w:space="0" w:color="auto"/>
        <w:bottom w:val="none" w:sz="0" w:space="0" w:color="auto"/>
        <w:right w:val="none" w:sz="0" w:space="0" w:color="auto"/>
      </w:divBdr>
    </w:div>
    <w:div w:id="160788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023D6DF830FC6520E8F6C64F231C998689900A51C09D1F6402058E72F6190137C6EFE9344422E4C275E5FF1F3F3B86948844EBc4ZEN" TargetMode="External"/><Relationship Id="rId13" Type="http://schemas.openxmlformats.org/officeDocument/2006/relationships/hyperlink" Target="file:///V:\exch2\&#1054;&#1090;&#1076;&#1077;&#1083;%206.4\&#1053;&#1086;&#1088;&#1084;&#1086;&#1090;&#1074;&#1086;&#1088;&#1095;&#1077;&#1089;&#1090;&#1074;&#1086;\&#1087;&#1086;&#1088;&#1103;&#1076;&#1086;&#1082;%20&#1087;&#1088;&#1077;&#1076;&#1089;&#1090;&#1072;&#1074;&#1083;&#1077;&#1085;&#1080;&#1103;%20&#1057;&#1054;&#1044;%20&#1075;&#1075;&#1089;\&#1055;&#1086;&#1088;&#1103;&#1076;&#1086;&#1082;%20&#1062;&#1054;&#1050;&#1056;%20(19&#1053;)\&#1056;&#1072;&#1073;&#1086;&#1095;&#1080;&#1081;%20&#1074;&#1072;&#1088;&#1080;&#1072;&#1085;&#1090;%2019&#1085;.docx" TargetMode="External"/><Relationship Id="rId18" Type="http://schemas.openxmlformats.org/officeDocument/2006/relationships/hyperlink" Target="https://login.consultant.ru/link/?req=doc&amp;base=LAW&amp;n=523948&amp;dst=1000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04677&amp;dst=100012" TargetMode="External"/><Relationship Id="rId2" Type="http://schemas.openxmlformats.org/officeDocument/2006/relationships/numbering" Target="numbering.xml"/><Relationship Id="rId16" Type="http://schemas.openxmlformats.org/officeDocument/2006/relationships/hyperlink" Target="https://login.consultant.ru/link/?req=doc&amp;base=LAW&amp;n=523948&amp;dst=1000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exch2\&#1054;&#1090;&#1076;&#1077;&#1083;%206.4\&#1053;&#1086;&#1088;&#1084;&#1086;&#1090;&#1074;&#1086;&#1088;&#1095;&#1077;&#1089;&#1090;&#1074;&#1086;\&#1087;&#1086;&#1088;&#1103;&#1076;&#1086;&#1082;%20&#1087;&#1088;&#1077;&#1076;&#1089;&#1090;&#1072;&#1074;&#1083;&#1077;&#1085;&#1080;&#1103;%20&#1057;&#1054;&#1044;%20&#1075;&#1075;&#1089;\&#1055;&#1086;&#1088;&#1103;&#1076;&#1086;&#1082;%20&#1062;&#1054;&#1050;&#1056;%20(19&#1053;)\&#1056;&#1072;&#1073;&#1086;&#1095;&#1080;&#1081;%20&#1074;&#1072;&#1088;&#1080;&#1072;&#1085;&#1090;%2019&#1085;.doc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948&amp;dst=100045" TargetMode="External"/><Relationship Id="rId10" Type="http://schemas.openxmlformats.org/officeDocument/2006/relationships/hyperlink" Target="consultantplus://offline/ref=E3023D6DF830FC6520E8F6C64F231C9986849D0255C59D1F6402058E72F6190137C6EFEF354F77B7812BBCAC5A74368D8B9444E0519127CFc9Z9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3023D6DF830FC6520E8F6C64F231C998689900A51C09D1F6402058E72F6190137C6EFEF33477DE1D764BDF01C20258F839446E94Dc9Z2N" TargetMode="External"/><Relationship Id="rId14" Type="http://schemas.openxmlformats.org/officeDocument/2006/relationships/hyperlink" Target="https://login.consultant.ru/link/?req=doc&amp;base=LAW&amp;n=523948&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D0D132-C53C-4B64-B24F-60F7D17A1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1</Pages>
  <Words>1889</Words>
  <Characters>10771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Герцовская Елена Валерьевна</dc:creator>
  <cp:lastModifiedBy>Герцовская Елена Валерьевна</cp:lastModifiedBy>
  <cp:revision>6</cp:revision>
  <cp:lastPrinted>2026-04-16T06:50:00Z</cp:lastPrinted>
  <dcterms:created xsi:type="dcterms:W3CDTF">2026-04-16T11:10:00Z</dcterms:created>
  <dcterms:modified xsi:type="dcterms:W3CDTF">2026-04-17T07:04:00Z</dcterms:modified>
</cp:coreProperties>
</file>