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577" w:rsidRDefault="00EC0557">
      <w:pPr>
        <w:pStyle w:val="30"/>
        <w:framePr w:w="9965" w:h="10321" w:hRule="exact" w:wrap="none" w:vAnchor="page" w:hAnchor="page" w:x="1611" w:y="1021"/>
        <w:shd w:val="clear" w:color="auto" w:fill="auto"/>
        <w:ind w:right="40"/>
      </w:pPr>
      <w:bookmarkStart w:id="0" w:name="_GoBack"/>
      <w:bookmarkEnd w:id="0"/>
      <w:r>
        <w:t>ПОЯСНИТЕЛЬНАЯ ЗАПИСКА</w:t>
      </w:r>
    </w:p>
    <w:p w:rsidR="00E24577" w:rsidRDefault="00EC0557">
      <w:pPr>
        <w:pStyle w:val="20"/>
        <w:framePr w:w="9965" w:h="10321" w:hRule="exact" w:wrap="none" w:vAnchor="page" w:hAnchor="page" w:x="1611" w:y="1021"/>
        <w:shd w:val="clear" w:color="auto" w:fill="auto"/>
        <w:spacing w:after="416"/>
        <w:ind w:left="220"/>
      </w:pPr>
      <w:r>
        <w:t>к проекту приказа ФСО России «Об утверждении Порядка оформления и выдачи в органах государственной охраны справок (дубликатов справок) о праве членов семей погибших (умерших) военнослужащих органов государственной охраны на получение компенсационных выплат в связи с расходами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услуг», подготовленному Управлением кадров ФСО России</w:t>
      </w:r>
    </w:p>
    <w:p w:rsidR="00E24577" w:rsidRDefault="00EC0557">
      <w:pPr>
        <w:pStyle w:val="20"/>
        <w:framePr w:w="9965" w:h="10321" w:hRule="exact" w:wrap="none" w:vAnchor="page" w:hAnchor="page" w:x="1611" w:y="1021"/>
        <w:shd w:val="clear" w:color="auto" w:fill="auto"/>
        <w:spacing w:after="0" w:line="326" w:lineRule="exact"/>
        <w:ind w:firstLine="820"/>
      </w:pPr>
      <w:r>
        <w:t>Настоящий проект приказа ФСО России подготовлен в соответствии с постановлением Правительства Российской Федерации от 2 августа 2005 г. № 475 «О предоставлении членам семей погибших (умерших) военнослужащих, граждан, пребывавших в добровольческих формированиях, и сотрудников некоторых федеральных органов исполнительной власти компенсационных выплат в связи с расходами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услуг» и определяет правила оформления и выдачи в органах государственной охраны членам семей погибших (умерших) военнослужащих (в том числе при прохождении военной службы по призыву (действительной срочной военной службы), граждан, проходивших военную службу по контракту и погибших (умерших) после увольнения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общая продолжительность военной службы которых составляет 20 лет и более, справок (дубликатов справок) о праве на получение компенсационных выплат в связи с расходами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 в соответствии с пунктом 4 статьи 24 Федерального закона «О статусе военнослужащих».</w:t>
      </w:r>
    </w:p>
    <w:p w:rsidR="00E24577" w:rsidRDefault="00E24577">
      <w:pPr>
        <w:pStyle w:val="20"/>
        <w:framePr w:w="9965" w:h="1825" w:hRule="exact" w:wrap="none" w:vAnchor="page" w:hAnchor="page" w:x="1611" w:y="11798"/>
        <w:shd w:val="clear" w:color="auto" w:fill="auto"/>
        <w:spacing w:after="97" w:line="326" w:lineRule="exact"/>
        <w:ind w:right="6200"/>
        <w:jc w:val="left"/>
      </w:pPr>
    </w:p>
    <w:p w:rsidR="00E24577" w:rsidRDefault="00E24577">
      <w:pPr>
        <w:rPr>
          <w:sz w:val="2"/>
          <w:szCs w:val="2"/>
        </w:rPr>
      </w:pPr>
    </w:p>
    <w:sectPr w:rsidR="00E24577">
      <w:pgSz w:w="11909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38C" w:rsidRDefault="00D0538C">
      <w:r>
        <w:separator/>
      </w:r>
    </w:p>
  </w:endnote>
  <w:endnote w:type="continuationSeparator" w:id="0">
    <w:p w:rsidR="00D0538C" w:rsidRDefault="00D05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38C" w:rsidRDefault="00D0538C"/>
  </w:footnote>
  <w:footnote w:type="continuationSeparator" w:id="0">
    <w:p w:rsidR="00D0538C" w:rsidRDefault="00D0538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77"/>
    <w:rsid w:val="002C603A"/>
    <w:rsid w:val="00313E06"/>
    <w:rsid w:val="00553438"/>
    <w:rsid w:val="0077680F"/>
    <w:rsid w:val="008A529F"/>
    <w:rsid w:val="00B75901"/>
    <w:rsid w:val="00D0538C"/>
    <w:rsid w:val="00E24577"/>
    <w:rsid w:val="00EC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4B3C0048-A8A5-4C5A-BD7B-5FDDE705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3">
    <w:name w:val="Основной текст (3)_"/>
    <w:basedOn w:val="a0"/>
    <w:link w:val="30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locked/>
    <w:rPr>
      <w:rFonts w:ascii="Times New Roman" w:hAnsi="Times New Roman" w:cs="Times New Roman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20" w:line="322" w:lineRule="exact"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 ФСО России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Ерохина Ирина Александровна</dc:creator>
  <cp:keywords/>
  <dc:description/>
  <cp:lastModifiedBy>customer0005</cp:lastModifiedBy>
  <cp:revision>2</cp:revision>
  <dcterms:created xsi:type="dcterms:W3CDTF">2026-04-17T12:41:00Z</dcterms:created>
  <dcterms:modified xsi:type="dcterms:W3CDTF">2026-04-17T12:41:00Z</dcterms:modified>
</cp:coreProperties>
</file>