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ind w:left="-567"/>
        <w:jc w:val="center"/>
        <w:rPr>
          <w:iCs/>
          <w:sz w:val="28"/>
        </w:rPr>
      </w:pPr>
    </w:p>
    <w:p>
      <w:pPr>
        <w:pStyle w:val="Normalcc290e8f-1f66-47d9-bb31-f10709a43331"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Об </w:t>
      </w:r>
      <w:r>
        <w:rPr>
          <w:b/>
          <w:iCs/>
          <w:sz w:val="28"/>
        </w:rPr>
        <w:t xml:space="preserve">утверждении Административного регламента</w:t>
      </w:r>
    </w:p>
    <w:p>
      <w:pPr>
        <w:pStyle w:val="Normalcc290e8f-1f66-47d9-bb31-f10709a43331"/>
        <w:jc w:val="center"/>
        <w:rPr>
          <w:b/>
        </w:rPr>
      </w:pPr>
      <w:r>
        <w:rPr>
          <w:b/>
          <w:sz w:val="28"/>
        </w:rPr>
        <w:t xml:space="preserve">Министерства строительства и жилищно-коммунального хозяйства Российской Федерации по предоставлению государственной услуги «Выдача разрешений на строительство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которых выдача разрешений на строительство возложена на иные федеральные органы исполнительной власти)»</w:t>
      </w:r>
    </w:p>
    <w:p>
      <w:pPr>
        <w:pStyle w:val="Normalcc290e8f-1f66-47d9-bb31-f10709a43331"/>
        <w:ind w:firstLine="709"/>
        <w:rPr>
          <w:iCs/>
          <w:sz w:val="28"/>
        </w:rPr>
      </w:pPr>
    </w:p>
    <w:p>
      <w:pPr>
        <w:pStyle w:val="Normalcc290e8f-1f66-47d9-bb31-f10709a43331"/>
        <w:ind w:firstLine="708"/>
        <w:jc w:val="both"/>
      </w:pPr>
      <w:r>
        <w:rPr>
          <w:sz w:val="28"/>
        </w:rPr>
        <w:t xml:space="preserve">В соответствии с пунктом 4 части 5 и пунктом 1 части 6 статьи </w:t>
      </w:r>
      <w:r>
        <w:rPr>
          <w:sz w:val="28"/>
        </w:rPr>
        <w:br/>
        <w:t xml:space="preserve">51 Градостроительного кодекса Российской Федерации, частью 1 статьи </w:t>
      </w:r>
      <w:r>
        <w:rPr>
          <w:sz w:val="28"/>
        </w:rPr>
        <w:br/>
        <w:t xml:space="preserve">13 Федерального закона от 27 июля 2010 г. № 210-ФЗ «Об организации предоставления государственных и муниципальных услуг», пунктом 1 постановления Правительства Российской Федерации от 6 февраля 2012 г. № 92 «О федеральном органе исполнительной власти, уполномоченном на выдачу разрешений </w:t>
      </w:r>
      <w:r>
        <w:rPr>
          <w:sz w:val="28"/>
        </w:rPr>
        <w:br/>
        <w:t xml:space="preserve">на строительство и разрешений на ввод в эксплуатацию объектов капитального строительства», подпунктом 5.4.2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</w:t>
      </w:r>
      <w:r>
        <w:rPr>
          <w:sz w:val="28"/>
        </w:rPr>
        <w:br/>
      </w:r>
      <w:r>
        <w:rPr>
          <w:sz w:val="28"/>
        </w:rPr>
        <w:t xml:space="preserve">от 18 ноября 2013 г. № 1038, пунктом 2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</w:t>
      </w:r>
      <w:r>
        <w:rPr>
          <w:sz w:val="28"/>
        </w:rPr>
        <w:br/>
      </w:r>
      <w:r>
        <w:rPr>
          <w:sz w:val="28"/>
        </w:rPr>
        <w:t xml:space="preserve">от 20 июля 2021 г. № 1228, и пунктом 2 постано</w:t>
      </w:r>
      <w:r>
        <w:rPr>
          <w:sz w:val="28"/>
        </w:rPr>
        <w:t xml:space="preserve">вления Правительства Российской </w:t>
      </w:r>
      <w:r>
        <w:rPr>
          <w:sz w:val="28"/>
        </w:rPr>
        <w:t xml:space="preserve">Федерации от 14 октября 2023 г. № 1706 «Об особенностях разработки, согласования, проведения экспертизы и утверждения административных регламентов предоставления государственных услуг в 202</w:t>
      </w:r>
      <w:r>
        <w:rPr>
          <w:sz w:val="28"/>
        </w:rPr>
        <w:t xml:space="preserve">4 и 2026 годах, в том числе без </w:t>
      </w:r>
      <w:r>
        <w:rPr>
          <w:sz w:val="28"/>
        </w:rPr>
        <w:t xml:space="preserve">использования федеральной государственной информационной системы, обеспечивающей ведение федерального реестра государственных услуг» </w:t>
      </w:r>
      <w:r>
        <w:rPr>
          <w:sz w:val="28"/>
        </w:rPr>
        <w:br/>
      </w:r>
      <w:r>
        <w:rPr>
          <w:b/>
          <w:sz w:val="28"/>
        </w:rPr>
        <w:t xml:space="preserve">п р и к а з ы в а ю:</w:t>
      </w:r>
    </w:p>
    <w:p>
      <w:pPr>
        <w:pStyle w:val="Normalcc290e8f-1f66-47d9-bb31-f10709a43331"/>
        <w:numPr>
          <w:numId w:val="9"/>
          <w:ilvl w:val="0"/>
        </w:numPr>
        <w:ind w:left="0" w:firstLine="851"/>
        <w:jc w:val="both"/>
      </w:pPr>
      <w:r>
        <w:rPr>
          <w:sz w:val="28"/>
        </w:rPr>
        <w:t xml:space="preserve">Утвердить прилагаемый Административный регламент Министерства </w:t>
      </w:r>
      <w:r>
        <w:rPr>
          <w:sz w:val="28"/>
        </w:rPr>
        <w:t xml:space="preserve">строительства и жилищно-коммунального хо</w:t>
      </w:r>
      <w:r>
        <w:rPr>
          <w:sz w:val="28"/>
        </w:rPr>
        <w:t xml:space="preserve">зяйства Российской Федерации по </w:t>
      </w:r>
      <w:r>
        <w:rPr>
          <w:sz w:val="28"/>
        </w:rPr>
        <w:t xml:space="preserve">предоставлению государственной услуги «Выдача разрешений на строительство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</w:t>
      </w:r>
      <w:r>
        <w:rPr>
          <w:sz w:val="28"/>
        </w:rPr>
        <w:t xml:space="preserve">оторых выдача разрешений на </w:t>
      </w:r>
      <w:r>
        <w:rPr>
          <w:sz w:val="28"/>
        </w:rPr>
        <w:t xml:space="preserve">строительство возложена на иные федеральные органы исполнительной власти)».</w:t>
      </w:r>
    </w:p>
    <w:p>
      <w:pPr>
        <w:pStyle w:val="Normalcc290e8f-1f66-47d9-bb31-f10709a43331"/>
        <w:numPr>
          <w:numId w:val="9"/>
          <w:ilvl w:val="0"/>
        </w:numPr>
        <w:ind w:left="0" w:firstLine="851"/>
        <w:jc w:val="both"/>
      </w:pPr>
      <w:r>
        <w:rPr>
          <w:iCs/>
          <w:sz w:val="28"/>
        </w:rPr>
        <w:t xml:space="preserve">Признать утратившим силу</w:t>
      </w:r>
      <w:r>
        <w:t xml:space="preserve"> </w:t>
      </w:r>
      <w:r>
        <w:rPr>
          <w:sz w:val="28"/>
        </w:rPr>
        <w:t xml:space="preserve">приказ Министерства строительства </w:t>
      </w:r>
      <w:r>
        <w:rPr>
          <w:sz w:val="28"/>
        </w:rPr>
        <w:t xml:space="preserve">и </w:t>
      </w:r>
      <w:r>
        <w:rPr>
          <w:sz w:val="28"/>
        </w:rPr>
        <w:t xml:space="preserve">жилищно-коммунального хозяйства Российской</w:t>
      </w:r>
      <w:r>
        <w:rPr>
          <w:sz w:val="28"/>
        </w:rPr>
        <w:t xml:space="preserve"> Федерации от 17 июня 2020 г. № </w:t>
      </w:r>
      <w:r>
        <w:rPr>
          <w:sz w:val="28"/>
        </w:rPr>
        <w:t xml:space="preserve">323/пр «Об утверждении Административного регламента Министерства строительства и жилищно-коммунального хо</w:t>
      </w:r>
      <w:r>
        <w:rPr>
          <w:sz w:val="28"/>
        </w:rPr>
        <w:t xml:space="preserve">зяйства Российской Федерации по </w:t>
      </w:r>
      <w:r>
        <w:rPr>
          <w:sz w:val="28"/>
        </w:rPr>
        <w:t xml:space="preserve">предоставлению государственной услуги по выдаче разрешений на строительство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</w:t>
      </w:r>
      <w:r>
        <w:rPr>
          <w:sz w:val="28"/>
        </w:rPr>
        <w:t xml:space="preserve">ии которых выдача разрешений на </w:t>
      </w:r>
      <w:r>
        <w:rPr>
          <w:sz w:val="28"/>
        </w:rPr>
        <w:t xml:space="preserve">строительство возложена на иные федеральные органы исполнительной власти)»</w:t>
      </w:r>
      <w:r>
        <w:rPr>
          <w:sz w:val="28"/>
        </w:rPr>
        <w:t xml:space="preserve"> (зарегистрирован Министерством юстиции Российской Федерации </w:t>
      </w:r>
      <w:r>
        <w:rPr>
          <w:sz w:val="28"/>
        </w:rPr>
        <w:t xml:space="preserve">14</w:t>
      </w:r>
      <w:r>
        <w:rPr>
          <w:sz w:val="28"/>
        </w:rPr>
        <w:t xml:space="preserve"> августа </w:t>
      </w:r>
      <w:r>
        <w:rPr>
          <w:sz w:val="28"/>
        </w:rPr>
        <w:t xml:space="preserve">2020</w:t>
      </w:r>
      <w:r>
        <w:rPr>
          <w:sz w:val="28"/>
        </w:rPr>
        <w:t xml:space="preserve"> г., регистрационный</w:t>
      </w:r>
      <w:r>
        <w:rPr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</w:rPr>
        <w:t xml:space="preserve">59261</w:t>
      </w:r>
      <w:r>
        <w:rPr>
          <w:sz w:val="28"/>
        </w:rPr>
        <w:t xml:space="preserve">).</w:t>
      </w:r>
    </w:p>
    <w:p>
      <w:pPr>
        <w:pStyle w:val="Normalcc290e8f-1f66-47d9-bb31-f10709a43331"/>
        <w:ind w:firstLine="709"/>
        <w:jc w:val="both"/>
        <w:rPr>
          <w:iCs/>
          <w:color w:val="auto"/>
          <w:sz w:val="28"/>
        </w:rPr>
      </w:pPr>
      <w:r>
        <w:rPr>
          <w:iCs/>
          <w:sz w:val="28"/>
        </w:rPr>
        <w:t xml:space="preserve">Настоящий приказ вступает в силу с 1 </w:t>
      </w:r>
      <w:r>
        <w:rPr>
          <w:iCs/>
          <w:color w:val="auto"/>
          <w:sz w:val="28"/>
        </w:rPr>
        <w:t xml:space="preserve">сентября 2026 г.</w:t>
      </w:r>
    </w:p>
    <w:p>
      <w:pPr>
        <w:pStyle w:val="Normalcc290e8f-1f66-47d9-bb31-f10709a43331"/>
        <w:ind w:firstLine="709"/>
        <w:jc w:val="both"/>
        <w:rPr>
          <w:iCs/>
          <w:color w:val="auto"/>
          <w:sz w:val="28"/>
        </w:rPr>
      </w:pPr>
    </w:p>
    <w:p>
      <w:pPr>
        <w:pStyle w:val="Normalcc290e8f-1f66-47d9-bb31-f10709a43331"/>
        <w:ind w:firstLine="709"/>
        <w:jc w:val="both"/>
        <w:rPr>
          <w:iCs/>
          <w:color w:val="auto"/>
          <w:sz w:val="28"/>
        </w:rPr>
      </w:pPr>
    </w:p>
    <w:tbl>
      <w:tblPr>
        <w:tblStyle w:val="a5"/>
        <w:tblW w:w="10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83"/>
        <w:gridCol w:w="4965"/>
      </w:tblGrid>
      <w:tr>
        <w:tc>
          <w:tcPr>
            <w:tcW w:w="5383" w:type="dxa"/>
          </w:tcPr>
          <w:p>
            <w:pPr>
              <w:pStyle w:val="Normalcc290e8f-1f66-47d9-bb31-f10709a43331"/>
              <w:ind w:left="-105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  <w:t xml:space="preserve">Министр</w:t>
            </w:r>
          </w:p>
        </w:tc>
        <w:tc>
          <w:tcPr>
            <w:tcW w:w="4965" w:type="dxa"/>
          </w:tcPr>
          <w:p>
            <w:pPr>
              <w:pStyle w:val="Normalcc290e8f-1f66-47d9-bb31-f10709a43331"/>
              <w:ind w:firstLine="709"/>
              <w:jc w:val="right"/>
              <w:rPr>
                <w:iCs/>
                <w:color w:val="auto"/>
                <w:sz w:val="28"/>
              </w:rPr>
            </w:pPr>
            <w:r>
              <w:rPr>
                <w:iCs/>
                <w:color w:val="auto"/>
                <w:sz w:val="28"/>
              </w:rPr>
              <w:t xml:space="preserve">И.Э. Файзуллин</w:t>
            </w:r>
          </w:p>
        </w:tc>
      </w:tr>
    </w:tbl>
    <w:p>
      <w:pPr>
        <w:pStyle w:val="Normalcc290e8f-1f66-47d9-bb31-f10709a43331"/>
        <w:ind w:firstLine="709"/>
        <w:jc w:val="both"/>
        <w:rPr>
          <w:iCs/>
          <w:color w:val="auto"/>
          <w:sz w:val="28"/>
        </w:rPr>
      </w:pPr>
    </w:p>
    <w:p>
      <w:pPr>
        <w:pStyle w:val="Normalcc290e8f-1f66-47d9-bb31-f10709a43331"/>
        <w:spacing w:after="160" w:line="259" w:lineRule="auto"/>
      </w:pPr>
    </w:p>
    <w:p>
      <w:pPr>
        <w:pStyle w:val="Normalcc290e8f-1f66-47d9-bb31-f10709a43331"/>
        <w:spacing w:after="160" w:line="259" w:lineRule="auto"/>
        <w:sectPr>
          <w:headerReference w:type="default" r:id="rId9"/>
          <w:pgSz w:w="11900" w:h="16840"/>
          <w:pgMar w:top="1134" w:right="560" w:bottom="1134" w:left="1134" w:header="720" w:footer="720" w:gutter="0"/>
          <w:pgNumType w:start="2"/>
          <w:cols w:space="720"/>
          <w:docGrid w:linePitch="360"/>
          <w:titlePg/>
        </w:sectPr>
      </w:pPr>
    </w:p>
    <w:p>
      <w:pPr>
        <w:pStyle w:val="Normalcc290e8f-1f66-47d9-bb31-f10709a43331"/>
        <w:tabs>
          <w:tab w:val="left" w:pos="284"/>
          <w:tab w:val="left" w:pos="1134"/>
        </w:tabs>
        <w:ind w:left="4536" w:right="-1"/>
        <w:contextualSpacing/>
        <w:jc w:val="center"/>
        <w:rPr>
          <w:iCs/>
          <w:sz w:val="28"/>
        </w:rPr>
      </w:pPr>
      <w:r>
        <w:rPr>
          <w:iCs/>
          <w:sz w:val="28"/>
        </w:rPr>
        <w:t xml:space="preserve">Приложение</w:t>
      </w:r>
    </w:p>
    <w:p>
      <w:pPr>
        <w:pStyle w:val="Normalcc290e8f-1f66-47d9-bb31-f10709a43331"/>
        <w:tabs>
          <w:tab w:val="left" w:pos="284"/>
          <w:tab w:val="left" w:pos="1134"/>
        </w:tabs>
        <w:ind w:left="4536" w:right="-1"/>
        <w:contextualSpacing/>
        <w:jc w:val="center"/>
        <w:rPr>
          <w:iCs/>
          <w:sz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left="4536" w:right="-1"/>
        <w:contextualSpacing/>
        <w:jc w:val="center"/>
        <w:rPr>
          <w:iCs/>
          <w:sz w:val="28"/>
        </w:rPr>
      </w:pPr>
      <w:r>
        <w:rPr>
          <w:iCs/>
          <w:sz w:val="28"/>
        </w:rPr>
        <w:t xml:space="preserve">УТВЕРЖДЕН</w:t>
      </w:r>
    </w:p>
    <w:p>
      <w:pPr>
        <w:pStyle w:val="Normalcc290e8f-1f66-47d9-bb31-f10709a43331"/>
        <w:tabs>
          <w:tab w:val="left" w:pos="284"/>
          <w:tab w:val="left" w:pos="1134"/>
        </w:tabs>
        <w:ind w:left="4536" w:right="-1"/>
        <w:contextualSpacing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приказом Министерства строительства и жилищно-коммунального хозяйства Российской Федерации </w:t>
      </w:r>
    </w:p>
    <w:p>
      <w:pPr>
        <w:pStyle w:val="Normalcc290e8f-1f66-47d9-bb31-f10709a43331"/>
        <w:tabs>
          <w:tab w:val="left" w:pos="284"/>
          <w:tab w:val="left" w:pos="1134"/>
        </w:tabs>
        <w:ind w:left="4536" w:right="-1"/>
        <w:contextualSpacing/>
        <w:jc w:val="center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от «___» ____________ 20__ г. № _______</w:t>
      </w:r>
    </w:p>
    <w:p>
      <w:pPr>
        <w:pStyle w:val="Normalcc290e8f-1f66-47d9-bb31-f10709a43331"/>
        <w:tabs>
          <w:tab w:val="left" w:pos="284"/>
          <w:tab w:val="left" w:pos="1134"/>
        </w:tabs>
        <w:ind w:right="-1"/>
        <w:contextualSpacing/>
        <w:rPr>
          <w:iCs/>
          <w:sz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left="-426" w:right="-1"/>
        <w:contextualSpacing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Административный регламент</w:t>
      </w:r>
    </w:p>
    <w:p>
      <w:pPr>
        <w:pStyle w:val="Normalcc290e8f-1f66-47d9-bb31-f10709a43331"/>
        <w:jc w:val="center"/>
        <w:rPr>
          <w:b/>
        </w:rPr>
      </w:pPr>
      <w:r>
        <w:rPr>
          <w:b/>
          <w:sz w:val="28"/>
        </w:rPr>
        <w:t xml:space="preserve">Министерства строительства и жилищно-коммунального хозяйства Российской Федерации по предоставлению государственной услуги «Выдача разрешений на строительство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которых выдача разрешений на строительство возложена на иные федеральные органы исполнительной власти)»</w:t>
      </w:r>
    </w:p>
    <w:p>
      <w:pPr>
        <w:pStyle w:val="Normalcc290e8f-1f66-47d9-bb31-f10709a43331"/>
        <w:tabs>
          <w:tab w:val="left" w:pos="284"/>
          <w:tab w:val="left" w:pos="1134"/>
        </w:tabs>
        <w:ind w:left="-426" w:right="-1" w:firstLine="851"/>
        <w:contextualSpacing/>
        <w:rPr>
          <w:iCs/>
          <w:sz w:val="28"/>
        </w:rPr>
      </w:pPr>
    </w:p>
    <w:p>
      <w:pPr>
        <w:pStyle w:val="Normalcc290e8f-1f66-47d9-bb31-f10709a43331"/>
        <w:numPr>
          <w:numId w:val="1"/>
          <w:ilvl w:val="0"/>
        </w:numPr>
        <w:tabs>
          <w:tab w:val="left" w:pos="284"/>
          <w:tab w:val="left" w:pos="1134"/>
        </w:tabs>
        <w:ind w:left="0" w:right="-1" w:firstLine="0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Общие положения</w:t>
      </w:r>
    </w:p>
    <w:p>
      <w:pPr>
        <w:pStyle w:val="Normalcc290e8f-1f66-47d9-bb31-f10709a43331"/>
        <w:tabs>
          <w:tab w:val="left" w:pos="284"/>
          <w:tab w:val="left" w:pos="1134"/>
        </w:tabs>
        <w:ind w:left="153" w:right="-1"/>
        <w:contextualSpacing/>
        <w:rPr>
          <w:b/>
          <w:iCs/>
          <w:sz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Предмет регулирования административного регламента</w:t>
      </w:r>
    </w:p>
    <w:p>
      <w:pPr>
        <w:pStyle w:val="ListParagraphe154d112-107b-4c92-ba13-901e7b3d49c9"/>
        <w:ind w:left="0"/>
        <w:jc w:val="both"/>
        <w:rPr>
          <w:b/>
          <w:iCs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Настоящий Административный ре</w:t>
      </w:r>
      <w:r>
        <w:rPr>
          <w:sz w:val="28"/>
        </w:rPr>
        <w:t xml:space="preserve">гламент устанавливает порядок и </w:t>
      </w:r>
      <w:r>
        <w:rPr>
          <w:sz w:val="28"/>
        </w:rPr>
        <w:t xml:space="preserve">стандарт</w:t>
      </w:r>
      <w:r>
        <w:rPr>
          <w:sz w:val="28"/>
        </w:rPr>
        <w:t xml:space="preserve"> </w:t>
      </w:r>
      <w:r>
        <w:rPr>
          <w:sz w:val="28"/>
        </w:rPr>
        <w:t xml:space="preserve">предоставления государственн</w:t>
      </w:r>
      <w:r>
        <w:rPr>
          <w:sz w:val="28"/>
        </w:rPr>
        <w:t xml:space="preserve">ой услуги «Выдача разрешений на </w:t>
      </w:r>
      <w:r>
        <w:rPr>
          <w:sz w:val="28"/>
        </w:rPr>
        <w:t xml:space="preserve">строительство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которых выдача разрешений на строительство возложена на иные федеральные органы исполнительной власти)».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>
      <w:pPr>
        <w:pStyle w:val="ListParagraphe154d112-107b-4c92-ba13-901e7b3d49c9"/>
        <w:tabs>
          <w:tab w:val="left" w:pos="284"/>
          <w:tab w:val="left" w:pos="1134"/>
        </w:tabs>
        <w:ind w:left="0" w:right="-1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Круг заявителей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</w:rPr>
      </w:pPr>
      <w:r>
        <w:rPr>
          <w:iCs/>
          <w:sz w:val="28"/>
        </w:rPr>
        <w:t xml:space="preserve">Государственная </w:t>
      </w:r>
      <w:r>
        <w:rPr>
          <w:iCs/>
          <w:color w:val="auto"/>
          <w:sz w:val="28"/>
        </w:rPr>
        <w:t xml:space="preserve">услуга (перечень условных обозначений и сокращений</w:t>
      </w:r>
      <w:r>
        <w:rPr>
          <w:iCs/>
          <w:color w:val="auto"/>
          <w:sz w:val="28"/>
        </w:rPr>
        <w:t xml:space="preserve"> </w:t>
      </w:r>
      <w:r>
        <w:rPr>
          <w:iCs/>
          <w:color w:val="auto"/>
          <w:sz w:val="28"/>
        </w:rPr>
        <w:t xml:space="preserve">приведен в приложении № 1 к настоящему Административному регламенту)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предоставляется </w:t>
      </w:r>
      <w:r>
        <w:rPr>
          <w:iCs/>
          <w:color w:val="auto"/>
          <w:sz w:val="28"/>
        </w:rPr>
        <w:t xml:space="preserve">физическим или юридическим лицам, выполняющим функции застройщика в соответствии с пунктом 16 статьи 1 Градостроительного кодекса Российской Федерации, их уполномоченным представителям, полномочия которых должны быть подтверждены доверенностью, оформленной в соответствии с требованиями законодательства Российской Федерации, либо представителям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Государственная услуга предоставляется заявителю в соответствии </w:t>
      </w:r>
      <w:r>
        <w:rPr>
          <w:iCs/>
          <w:sz w:val="28"/>
          <w:szCs w:val="28"/>
        </w:rPr>
        <w:t xml:space="preserve">с категориями (признаками) заявителя, которые размещаются в федеральной государственной информационной системе «Единый портал государственных </w:t>
      </w:r>
      <w:r>
        <w:rPr>
          <w:iCs/>
          <w:sz w:val="28"/>
          <w:szCs w:val="28"/>
        </w:rPr>
        <w:t xml:space="preserve">и муниципальных услуг (функций)»</w:t>
      </w:r>
      <w:r>
        <w:rPr>
          <w:iCs/>
          <w:sz w:val="28"/>
          <w:szCs w:val="28"/>
          <w:vertAlign w:val="superscript"/>
        </w:rPr>
        <w:footnoteReference w:id="1"/>
      </w:r>
      <w:r>
        <w:rPr>
          <w:iCs/>
          <w:sz w:val="28"/>
          <w:szCs w:val="28"/>
        </w:rPr>
        <w:t xml:space="preserve"> и </w:t>
      </w:r>
      <w:r>
        <w:rPr>
          <w:iCs/>
          <w:color w:val="auto"/>
          <w:sz w:val="28"/>
          <w:szCs w:val="28"/>
        </w:rPr>
        <w:t xml:space="preserve">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iCs/>
          <w:sz w:val="28"/>
          <w:szCs w:val="28"/>
          <w:vertAlign w:val="superscript"/>
        </w:rPr>
        <w:t xml:space="preserve"> </w:t>
      </w:r>
      <w:r>
        <w:rPr>
          <w:iCs/>
          <w:sz w:val="28"/>
          <w:szCs w:val="28"/>
          <w:vertAlign w:val="superscript"/>
        </w:rPr>
        <w:footnoteReference w:id="2"/>
      </w:r>
      <w:r>
        <w:rPr>
          <w:iCs/>
          <w:sz w:val="28"/>
          <w:szCs w:val="28"/>
        </w:rPr>
        <w:t xml:space="preserve">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426"/>
        <w:jc w:val="both"/>
        <w:rPr>
          <w:iCs/>
          <w:sz w:val="28"/>
          <w:szCs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II. Стандарт предоставления государственной услуги</w:t>
      </w:r>
    </w:p>
    <w:p>
      <w:pPr>
        <w:pStyle w:val="Normalcc290e8f-1f66-47d9-bb31-f10709a43331"/>
        <w:tabs>
          <w:tab w:val="left" w:pos="284"/>
          <w:tab w:val="left" w:pos="1134"/>
        </w:tabs>
        <w:ind w:right="-1" w:firstLine="426"/>
        <w:contextualSpacing/>
        <w:jc w:val="center"/>
        <w:rPr>
          <w:iCs/>
          <w:sz w:val="28"/>
          <w:szCs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государственной услуги</w:t>
      </w:r>
    </w:p>
    <w:p>
      <w:pPr>
        <w:pStyle w:val="ListParagraphe154d112-107b-4c92-ba13-901e7b3d49c9"/>
        <w:tabs>
          <w:tab w:val="left" w:pos="284"/>
        </w:tabs>
        <w:ind w:left="0" w:firstLine="426"/>
        <w:jc w:val="both"/>
        <w:rPr>
          <w:b/>
          <w:iCs/>
          <w:sz w:val="28"/>
          <w:szCs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1134"/>
        </w:tabs>
        <w:ind w:left="0" w:firstLine="567"/>
        <w:jc w:val="both"/>
      </w:pPr>
      <w:r>
        <w:rPr>
          <w:sz w:val="28"/>
        </w:rPr>
        <w:t xml:space="preserve">Выдача разрешений на строительство объектов капитального</w:t>
      </w:r>
      <w:r>
        <w:t xml:space="preserve"> </w:t>
      </w:r>
      <w:r>
        <w:rPr>
          <w:sz w:val="28"/>
        </w:rPr>
        <w:t xml:space="preserve">строительства,</w:t>
      </w:r>
      <w:r>
        <w:t xml:space="preserve"> </w:t>
      </w:r>
      <w:r>
        <w:rPr>
          <w:sz w:val="28"/>
        </w:rPr>
        <w:t xml:space="preserve">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</w:t>
      </w:r>
      <w:r>
        <w:rPr>
          <w:sz w:val="28"/>
        </w:rPr>
        <w:t xml:space="preserve">ии которых выдача разрешений на </w:t>
      </w:r>
      <w:r>
        <w:rPr>
          <w:sz w:val="28"/>
        </w:rPr>
        <w:t xml:space="preserve">строительство возложена на иные федеральные органы исполнительной власти).</w:t>
      </w:r>
    </w:p>
    <w:p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Наименование органа, предоставляющего государственную услугу</w:t>
      </w:r>
    </w:p>
    <w:p>
      <w:pPr>
        <w:pStyle w:val="Normalcc290e8f-1f66-47d9-bb31-f10709a43331"/>
        <w:tabs>
          <w:tab w:val="left" w:pos="284"/>
          <w:tab w:val="left" w:pos="1134"/>
        </w:tabs>
        <w:ind w:left="-142" w:right="-1" w:firstLine="709"/>
        <w:contextualSpacing/>
        <w:jc w:val="center"/>
        <w:rPr>
          <w:b/>
          <w:iCs/>
          <w:sz w:val="28"/>
          <w:szCs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Государственную услугу предоставляет Министерство строительства и жилищно-коммунального хозяйства Российской Федерации.</w:t>
      </w:r>
    </w:p>
    <w:p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right="-1" w:firstLine="567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Результат предоставления государственной услуги</w:t>
      </w:r>
    </w:p>
    <w:p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sz w:val="28"/>
          <w:szCs w:val="28"/>
        </w:rPr>
      </w:pP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При обращении заявителя за выдачей разрешения на строительство результатами предоставления государственной услуги являются: </w:t>
      </w:r>
    </w:p>
    <w:p>
      <w:pPr>
        <w:pStyle w:val="ListParagraphe154d112-107b-4c92-ba13-901e7b3d49c9"/>
        <w:numPr>
          <w:numId w:val="17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внесение записи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</w:t>
      </w:r>
      <w:r>
        <w:rPr>
          <w:sz w:val="28"/>
        </w:rPr>
        <w:t xml:space="preserve">деятельности «Стройкомплекс.РФ»</w:t>
      </w:r>
      <w:r>
        <w:rPr>
          <w:sz w:val="28"/>
        </w:rPr>
        <w:t xml:space="preserve">.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Подтверждением результата, указанного в подпункте «а» настоящего пункта, является выписка из реестра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«Стройкомплекс.РФ», предоставляемая в форме электронного документа формата XML, а также в виде файла формата PDF/A. 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Способ получения результата –</w:t>
      </w:r>
      <w:r>
        <w:rPr>
          <w:sz w:val="28"/>
        </w:rPr>
        <w:t xml:space="preserve"> в личном кабинете </w:t>
      </w:r>
      <w:r>
        <w:rPr>
          <w:sz w:val="28"/>
        </w:rPr>
        <w:t xml:space="preserve">заявителя на ЕПГУ</w:t>
      </w:r>
      <w:r>
        <w:rPr>
          <w:sz w:val="28"/>
        </w:rPr>
        <w:t xml:space="preserve">.</w:t>
      </w:r>
    </w:p>
    <w:p>
      <w:pPr>
        <w:pStyle w:val="ListParagraphe154d112-107b-4c92-ba13-901e7b3d49c9"/>
        <w:numPr>
          <w:numId w:val="17"/>
          <w:ilvl w:val="0"/>
        </w:numPr>
        <w:ind w:left="0" w:firstLine="567"/>
        <w:jc w:val="both"/>
      </w:pPr>
      <w:r>
        <w:rPr>
          <w:sz w:val="28"/>
        </w:rPr>
        <w:t xml:space="preserve">отказ в выдаче разрешения на строительство с указанием причин отказа. Отказ </w:t>
      </w:r>
      <w:r>
        <w:rPr>
          <w:sz w:val="28"/>
        </w:rPr>
        <w:t xml:space="preserve">в выдаче разрешения на строительство </w:t>
      </w:r>
      <w:r>
        <w:rPr>
          <w:sz w:val="28"/>
        </w:rPr>
        <w:t xml:space="preserve">оформляется в форме электронного документа. Формирование реестровой записи не требуется. </w:t>
      </w:r>
    </w:p>
    <w:p>
      <w:pPr>
        <w:pStyle w:val="ListParagraphe154d112-107b-4c92-ba13-901e7b3d49c9"/>
        <w:ind w:left="0" w:firstLine="567"/>
        <w:jc w:val="both"/>
      </w:pPr>
      <w:r>
        <w:rPr>
          <w:sz w:val="28"/>
        </w:rPr>
        <w:t xml:space="preserve">Способ получения результата –</w:t>
      </w:r>
      <w:r>
        <w:rPr>
          <w:sz w:val="28"/>
        </w:rPr>
        <w:t xml:space="preserve"> в личном ка</w:t>
      </w:r>
      <w:r>
        <w:rPr>
          <w:sz w:val="28"/>
        </w:rPr>
        <w:t xml:space="preserve">бинете заявителя на ЕПГУ.</w:t>
      </w: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При обращении заявителя за внесением изменений в реестр разрешений на строительство </w:t>
      </w:r>
      <w:r>
        <w:rPr>
          <w:sz w:val="28"/>
        </w:rPr>
        <w:t xml:space="preserve">объектов капитального строительства единой государственной информационной системы обеспечения градостроительной деятельности </w:t>
      </w:r>
      <w:r>
        <w:rPr>
          <w:sz w:val="28"/>
        </w:rPr>
        <w:t xml:space="preserve">«Стройкомплекс.РФ» </w:t>
      </w:r>
      <w:r>
        <w:rPr>
          <w:sz w:val="28"/>
        </w:rPr>
        <w:t xml:space="preserve">результатами предоставления государственной услуги являются: </w:t>
      </w:r>
    </w:p>
    <w:p>
      <w:pPr>
        <w:pStyle w:val="ListParagraphe154d112-107b-4c92-ba13-901e7b3d49c9"/>
        <w:numPr>
          <w:numId w:val="18"/>
          <w:ilvl w:val="0"/>
        </w:numPr>
        <w:ind w:left="0" w:firstLine="567"/>
        <w:jc w:val="both"/>
      </w:pPr>
      <w:r>
        <w:rPr>
          <w:sz w:val="28"/>
        </w:rPr>
        <w:t xml:space="preserve">внесение изменений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</w:t>
      </w:r>
      <w:r>
        <w:rPr>
          <w:sz w:val="28"/>
        </w:rPr>
        <w:t xml:space="preserve">.</w:t>
      </w:r>
    </w:p>
    <w:p>
      <w:pPr>
        <w:pStyle w:val="ListParagraphe154d112-107b-4c92-ba13-901e7b3d49c9"/>
        <w:ind w:left="0" w:firstLine="709"/>
        <w:jc w:val="both"/>
        <w:rPr>
          <w:sz w:val="28"/>
        </w:rPr>
      </w:pPr>
      <w:r>
        <w:rPr>
          <w:sz w:val="28"/>
        </w:rPr>
        <w:t xml:space="preserve">Подтверждением результата, указанного в подпункте «а» настоящего пункта, является выписка из реестра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с актуализированными сведениями, предоставляемая в форме электр</w:t>
      </w:r>
      <w:r>
        <w:rPr>
          <w:sz w:val="28"/>
        </w:rPr>
        <w:t xml:space="preserve">онного документа формата XML, а </w:t>
      </w:r>
      <w:r>
        <w:rPr>
          <w:sz w:val="28"/>
        </w:rPr>
        <w:t xml:space="preserve">также в </w:t>
      </w:r>
      <w:r>
        <w:rPr>
          <w:sz w:val="28"/>
        </w:rPr>
        <w:t xml:space="preserve">виде файла формата PDF/A.</w:t>
      </w:r>
    </w:p>
    <w:p>
      <w:pPr>
        <w:pStyle w:val="ListParagraphe154d112-107b-4c92-ba13-901e7b3d49c9"/>
        <w:ind w:left="0" w:firstLine="709"/>
        <w:jc w:val="both"/>
      </w:pPr>
      <w:r>
        <w:rPr>
          <w:sz w:val="28"/>
        </w:rPr>
        <w:t xml:space="preserve">Способ получения результата – в личном ка</w:t>
      </w:r>
      <w:r>
        <w:rPr>
          <w:sz w:val="28"/>
        </w:rPr>
        <w:t xml:space="preserve">бинете заявителя на ЕПГУ.</w:t>
      </w:r>
    </w:p>
    <w:p>
      <w:pPr>
        <w:pStyle w:val="ListParagraphe154d112-107b-4c92-ba13-901e7b3d49c9"/>
        <w:ind w:left="0" w:firstLine="709"/>
        <w:jc w:val="both"/>
        <w:rPr>
          <w:sz w:val="28"/>
        </w:rPr>
      </w:pPr>
      <w:r>
        <w:rPr>
          <w:sz w:val="28"/>
        </w:rPr>
        <w:t xml:space="preserve">б) отказ во внесении изменений в реестр разрешений на строительство объектов капитального строительства с указанием причин отказа. Отказ оформляется в форме электронного документа. Ф</w:t>
      </w:r>
      <w:r>
        <w:rPr>
          <w:sz w:val="28"/>
        </w:rPr>
        <w:t xml:space="preserve">ормирование реестровой записи в данном случае не требуется.</w:t>
      </w:r>
    </w:p>
    <w:p>
      <w:pPr>
        <w:pStyle w:val="ListParagraphe154d112-107b-4c92-ba13-901e7b3d49c9"/>
        <w:ind w:left="0" w:firstLine="709"/>
        <w:jc w:val="both"/>
      </w:pPr>
      <w:r>
        <w:rPr>
          <w:sz w:val="28"/>
        </w:rPr>
        <w:t xml:space="preserve">Способ получения результата – в личном кабинете заявителя на ЕПГУ.</w:t>
      </w: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При обращении заявителя</w:t>
      </w:r>
      <w:r>
        <w:rPr>
          <w:sz w:val="28"/>
        </w:rPr>
        <w:t xml:space="preserve"> за внесением изменений в реестр разрешений на строительство </w:t>
      </w:r>
      <w:r>
        <w:rPr>
          <w:sz w:val="28"/>
        </w:rPr>
        <w:t xml:space="preserve">объектов капитального строительства единой государственной информационной системы обеспечения градостроительной деятельности «Стройкомплекс.РФ» </w:t>
      </w:r>
      <w:r>
        <w:rPr>
          <w:sz w:val="28"/>
        </w:rPr>
        <w:t xml:space="preserve">в связи</w:t>
      </w:r>
      <w:r>
        <w:rPr>
          <w:sz w:val="28"/>
        </w:rPr>
        <w:t xml:space="preserve"> с уведомлением, указанным в части 21.10 статьи 51 Градостроительного кодекса Российской Федерации, </w:t>
      </w:r>
      <w:r>
        <w:rPr>
          <w:sz w:val="28"/>
        </w:rPr>
        <w:t xml:space="preserve">результатами предоставления государственной услуги являются:</w:t>
      </w:r>
    </w:p>
    <w:p>
      <w:pPr>
        <w:pStyle w:val="ListParagraphe154d112-107b-4c92-ba13-901e7b3d49c9"/>
        <w:numPr>
          <w:numId w:val="19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внесение изменений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в связи с уведомлением, указанным в части 21.10 статьи 51 Градостроительного кодекса Российской Федерации</w:t>
      </w:r>
      <w:r>
        <w:rPr>
          <w:sz w:val="28"/>
        </w:rPr>
        <w:t xml:space="preserve">.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Подтверждением результата, указанного в подпункте «а» настоящего пункта, является выписка из реестра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с актуализированными сведениями, предоставляемая в форме электр</w:t>
      </w:r>
      <w:r>
        <w:rPr>
          <w:sz w:val="28"/>
        </w:rPr>
        <w:t xml:space="preserve">онного документа формата XML, а </w:t>
      </w:r>
      <w:r>
        <w:rPr>
          <w:sz w:val="28"/>
        </w:rPr>
        <w:t xml:space="preserve">та</w:t>
      </w:r>
      <w:r>
        <w:rPr>
          <w:sz w:val="28"/>
        </w:rPr>
        <w:t xml:space="preserve">кже в виде файла формата PDF/A.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Способ получения результата – в личном ка</w:t>
      </w:r>
      <w:r>
        <w:rPr>
          <w:sz w:val="28"/>
        </w:rPr>
        <w:t xml:space="preserve">бинете заявителя на ЕПГУ.</w:t>
      </w:r>
    </w:p>
    <w:p>
      <w:pPr>
        <w:pStyle w:val="ListParagraphe154d112-107b-4c92-ba13-901e7b3d49c9"/>
        <w:numPr>
          <w:numId w:val="19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отказ во внесении изменений в реестр разрешений на строительство объектов капитального строительства с указанием причин отказа. Отказ оформляется в форме электронного документа. Ф</w:t>
      </w:r>
      <w:r>
        <w:rPr>
          <w:sz w:val="28"/>
        </w:rPr>
        <w:t xml:space="preserve">ормирование реестровой записи в данном случае не требуется.</w:t>
      </w:r>
    </w:p>
    <w:p>
      <w:pPr>
        <w:pStyle w:val="ListParagraphe154d112-107b-4c92-ba13-901e7b3d49c9"/>
        <w:ind w:left="567"/>
        <w:jc w:val="both"/>
        <w:rPr>
          <w:sz w:val="28"/>
        </w:rPr>
      </w:pPr>
      <w:r>
        <w:rPr>
          <w:sz w:val="28"/>
        </w:rPr>
        <w:t xml:space="preserve">Способ получения ре</w:t>
      </w:r>
      <w:r>
        <w:rPr>
          <w:sz w:val="28"/>
        </w:rPr>
        <w:t xml:space="preserve">зультата — в личном кабинете на </w:t>
      </w:r>
      <w:r>
        <w:rPr>
          <w:sz w:val="28"/>
        </w:rPr>
        <w:t xml:space="preserve">ЕПГУ.</w:t>
      </w: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При обращении заявителя за внесением изменений в реестр разрешений на строительство </w:t>
      </w:r>
      <w:r>
        <w:rPr>
          <w:sz w:val="28"/>
        </w:rPr>
        <w:t xml:space="preserve">объектов капитального строительства единой государственной информационной системы обеспечения градостроительной деятельности «Стройкомплекс.РФ» </w:t>
      </w:r>
      <w:r>
        <w:rPr>
          <w:sz w:val="28"/>
        </w:rPr>
        <w:t xml:space="preserve">в связи </w:t>
      </w:r>
      <w:r>
        <w:rPr>
          <w:sz w:val="28"/>
        </w:rPr>
        <w:t xml:space="preserve">с </w:t>
      </w:r>
      <w:r>
        <w:rPr>
          <w:sz w:val="28"/>
        </w:rPr>
        <w:t xml:space="preserve">исп</w:t>
      </w:r>
      <w:r>
        <w:rPr>
          <w:sz w:val="28"/>
        </w:rPr>
        <w:t xml:space="preserve">равлением допущенных опечаток и</w:t>
      </w:r>
      <w:r>
        <w:rPr>
          <w:sz w:val="28"/>
        </w:rPr>
        <w:t xml:space="preserve"> (или)</w:t>
      </w:r>
      <w:r>
        <w:rPr>
          <w:sz w:val="28"/>
        </w:rPr>
        <w:t xml:space="preserve"> </w:t>
      </w:r>
      <w:r>
        <w:rPr>
          <w:sz w:val="28"/>
        </w:rPr>
        <w:t xml:space="preserve">ошибок </w:t>
      </w:r>
      <w:r>
        <w:rPr>
          <w:sz w:val="28"/>
        </w:rPr>
        <w:t xml:space="preserve">в </w:t>
      </w:r>
      <w:r>
        <w:rPr>
          <w:sz w:val="28"/>
        </w:rPr>
        <w:t xml:space="preserve">реестре разрешений на строительство результатами предоставления государственной услуги являются: </w:t>
      </w:r>
    </w:p>
    <w:p>
      <w:pPr>
        <w:pStyle w:val="ListParagraphe154d112-107b-4c92-ba13-901e7b3d49c9"/>
        <w:numPr>
          <w:numId w:val="20"/>
          <w:ilvl w:val="0"/>
        </w:numPr>
        <w:ind w:left="0" w:firstLine="567"/>
        <w:jc w:val="both"/>
      </w:pPr>
      <w:r>
        <w:rPr>
          <w:sz w:val="28"/>
        </w:rPr>
        <w:t xml:space="preserve">внесение изменений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в связи с исправлением допущенных опечаток и (или) ошибок</w:t>
      </w:r>
      <w:r>
        <w:rPr>
          <w:sz w:val="28"/>
        </w:rPr>
        <w:t xml:space="preserve">.</w:t>
      </w:r>
    </w:p>
    <w:p>
      <w:pPr>
        <w:pStyle w:val="ListParagraphe154d112-107b-4c92-ba13-901e7b3d49c9"/>
        <w:ind w:left="0" w:firstLine="709"/>
        <w:jc w:val="both"/>
        <w:rPr>
          <w:sz w:val="28"/>
        </w:rPr>
      </w:pPr>
      <w:r>
        <w:rPr>
          <w:sz w:val="28"/>
        </w:rPr>
        <w:t xml:space="preserve">Подтверждением результата, указанного в подпункте «а» настоящего пункта, является выписка из реестра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с исправленными сведениями, предоставляемая в форме электронного документа формата XML, а</w:t>
      </w:r>
      <w:r>
        <w:rPr>
          <w:sz w:val="28"/>
        </w:rPr>
        <w:t xml:space="preserve"> </w:t>
      </w:r>
      <w:r>
        <w:rPr>
          <w:sz w:val="28"/>
        </w:rPr>
        <w:t xml:space="preserve">та</w:t>
      </w:r>
      <w:r>
        <w:rPr>
          <w:sz w:val="28"/>
        </w:rPr>
        <w:t xml:space="preserve">кже в виде файла формата PDF/A.</w:t>
      </w:r>
    </w:p>
    <w:p>
      <w:pPr>
        <w:pStyle w:val="ListParagraphe154d112-107b-4c92-ba13-901e7b3d49c9"/>
        <w:ind w:left="0" w:firstLine="709"/>
        <w:jc w:val="both"/>
      </w:pPr>
      <w:r>
        <w:rPr>
          <w:sz w:val="28"/>
        </w:rPr>
        <w:t xml:space="preserve">Способ получения результата — в личном кабинете на ЕПГУ.</w:t>
      </w:r>
    </w:p>
    <w:p>
      <w:pPr>
        <w:pStyle w:val="ListParagraphe154d112-107b-4c92-ba13-901e7b3d49c9"/>
        <w:numPr>
          <w:numId w:val="20"/>
          <w:ilvl w:val="0"/>
        </w:numPr>
        <w:ind w:left="0" w:firstLine="567"/>
        <w:jc w:val="both"/>
      </w:pPr>
      <w:r>
        <w:rPr>
          <w:sz w:val="28"/>
        </w:rPr>
        <w:t xml:space="preserve">отказ в исправлении допущенных опечаток и ошибок в реестре разрешений на строительство объектов капитального строительства с указанием причин отказа. Отказ оформляется в форме электронного документа. Формирование реестровой записи в данном случае не требуется.</w:t>
      </w:r>
    </w:p>
    <w:p>
      <w:pPr>
        <w:pStyle w:val="ListParagraphe154d112-107b-4c92-ba13-901e7b3d49c9"/>
        <w:ind w:left="0" w:firstLine="567"/>
        <w:jc w:val="both"/>
      </w:pPr>
      <w:r>
        <w:rPr>
          <w:sz w:val="28"/>
        </w:rPr>
        <w:t xml:space="preserve">Способ получения результата –</w:t>
      </w:r>
      <w:r>
        <w:rPr>
          <w:sz w:val="28"/>
        </w:rPr>
        <w:t xml:space="preserve"> в личном кабинете на ЕПГУ.</w:t>
      </w: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При обращении заявителя за внесени</w:t>
      </w:r>
      <w:r>
        <w:rPr>
          <w:sz w:val="28"/>
        </w:rPr>
        <w:t xml:space="preserve">ем</w:t>
      </w:r>
      <w:r>
        <w:rPr>
          <w:sz w:val="28"/>
        </w:rPr>
        <w:t xml:space="preserve"> изменений в реестр разрешений на строительство в связи с продлением срока действия разрешения на строительство</w:t>
      </w:r>
      <w:r>
        <w:rPr>
          <w:sz w:val="28"/>
        </w:rPr>
        <w:t xml:space="preserve"> результатами предоставления государственной услуги являются: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а)</w:t>
      </w:r>
      <w:r>
        <w:rPr>
          <w:sz w:val="28"/>
        </w:rPr>
        <w:tab/>
      </w:r>
      <w:r>
        <w:rPr>
          <w:sz w:val="28"/>
        </w:rPr>
        <w:t xml:space="preserve">внесение изменений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</w:t>
      </w:r>
      <w:r>
        <w:rPr>
          <w:sz w:val="28"/>
        </w:rPr>
        <w:t xml:space="preserve">ти «Стройкомплекс.РФ» в связи с </w:t>
      </w:r>
      <w:r>
        <w:rPr>
          <w:sz w:val="28"/>
        </w:rPr>
        <w:t xml:space="preserve">продлением срока действия разрешения на строительство.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Подтверждением результата, указанного в подпункте «а» настоящего пункта, является выписка из реестра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с актуализированными сведениями, предоставляемая в форме электр</w:t>
      </w:r>
      <w:r>
        <w:rPr>
          <w:sz w:val="28"/>
        </w:rPr>
        <w:t xml:space="preserve">онного документа формата XML, а </w:t>
      </w:r>
      <w:r>
        <w:rPr>
          <w:sz w:val="28"/>
        </w:rPr>
        <w:t xml:space="preserve">также в виде файла формата PDF/A.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Способ получения результата — в личном кабинете на ЕПГУ.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б)</w:t>
      </w:r>
      <w:r>
        <w:rPr>
          <w:sz w:val="28"/>
        </w:rPr>
        <w:tab/>
        <w:t xml:space="preserve">отказ во внесении изменений в реестр разрешений на строительство объектов капитального строительства с указанием причин отказа. Отказ оформляется в форме электронного документа. Ф</w:t>
      </w:r>
      <w:r>
        <w:rPr>
          <w:sz w:val="28"/>
        </w:rPr>
        <w:t xml:space="preserve">ормирование реестровой записи в </w:t>
      </w:r>
      <w:r>
        <w:rPr>
          <w:sz w:val="28"/>
        </w:rPr>
        <w:t xml:space="preserve">данном случае не требуется.</w:t>
      </w:r>
    </w:p>
    <w:p>
      <w:pPr>
        <w:pStyle w:val="ListParagraphe154d112-107b-4c92-ba13-901e7b3d49c9"/>
        <w:ind w:left="0" w:firstLine="567"/>
        <w:jc w:val="both"/>
        <w:rPr>
          <w:sz w:val="28"/>
        </w:rPr>
      </w:pPr>
      <w:r>
        <w:rPr>
          <w:sz w:val="28"/>
        </w:rPr>
        <w:t xml:space="preserve">Способ получения результата — в личном кабинете на ЕПГУ.</w:t>
      </w: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r>
        <w:rPr>
          <w:sz w:val="28"/>
        </w:rPr>
        <w:t xml:space="preserve">выдачей дубликата разрешения на </w:t>
      </w:r>
      <w:r>
        <w:rPr>
          <w:sz w:val="28"/>
        </w:rPr>
        <w:t xml:space="preserve">строительство, выданного до 1 сентября 2026 г., результатами предоставления государственной услуги являются: </w:t>
      </w:r>
    </w:p>
    <w:p>
      <w:pPr>
        <w:pStyle w:val="ListParagraphe154d112-107b-4c92-ba13-901e7b3d49c9"/>
        <w:numPr>
          <w:numId w:val="21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выдача дубликата разрешения на строительство, выданного</w:t>
      </w:r>
      <w:r>
        <w:rPr>
          <w:sz w:val="28"/>
        </w:rPr>
        <w:br/>
      </w:r>
      <w:r>
        <w:rPr>
          <w:sz w:val="28"/>
        </w:rPr>
        <w:t xml:space="preserve">до 1 сентября 2026 г.; </w:t>
      </w:r>
    </w:p>
    <w:p>
      <w:pPr>
        <w:pStyle w:val="ListParagraphe154d112-107b-4c92-ba13-901e7b3d49c9"/>
        <w:numPr>
          <w:numId w:val="21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отказ в выдаче дубликата разрешения на строительство.</w:t>
      </w:r>
    </w:p>
    <w:p>
      <w:pPr>
        <w:pStyle w:val="ListParagraphe154d112-107b-4c92-ba13-901e7b3d49c9"/>
        <w:ind w:left="0" w:firstLine="567"/>
        <w:jc w:val="both"/>
      </w:pPr>
      <w:r>
        <w:rPr>
          <w:sz w:val="28"/>
        </w:rPr>
        <w:t xml:space="preserve">Дубликат разрешения на строительство предоставляется в форме электронного документа. Отказ в выдаче дубликата разрешения на строительство офо</w:t>
      </w:r>
      <w:r>
        <w:rPr>
          <w:sz w:val="28"/>
        </w:rPr>
        <w:t xml:space="preserve">рмляется </w:t>
      </w:r>
      <w:r>
        <w:rPr>
          <w:sz w:val="28"/>
        </w:rPr>
        <w:t xml:space="preserve">в </w:t>
      </w:r>
      <w:r>
        <w:rPr>
          <w:sz w:val="28"/>
        </w:rPr>
        <w:t xml:space="preserve">форме электронного документа. Формирование реестровой записи при выдаче дубликата разрешения на строительство либо отказе в его выдаче не требуется. Способ получения результата — в личном кабинете на ЕПГУ.</w:t>
      </w:r>
    </w:p>
    <w:p>
      <w:pPr>
        <w:pStyle w:val="ListParagraphe154d112-107b-4c92-ba13-901e7b3d49c9"/>
        <w:tabs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tabs>
          <w:tab w:val="left" w:pos="1134"/>
        </w:tabs>
        <w:ind w:left="0" w:right="-1"/>
        <w:jc w:val="center"/>
        <w:rPr>
          <w:iCs/>
          <w:sz w:val="28"/>
        </w:rPr>
      </w:pPr>
      <w:r>
        <w:rPr>
          <w:b/>
          <w:iCs/>
          <w:sz w:val="28"/>
        </w:rPr>
        <w:t xml:space="preserve">Срок предоставления государственной услуги</w:t>
      </w:r>
    </w:p>
    <w:p>
      <w:pPr>
        <w:pStyle w:val="ListParagraphe154d112-107b-4c92-ba13-901e7b3d49c9"/>
        <w:tabs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1134"/>
        </w:tabs>
        <w:ind w:left="0" w:right="-1" w:firstLine="567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Максимальный срок предоставления государственной услуги, который исчисляется со дня регистрации запроса о предоставлении государственной услуги и документов и (или) информации, необходимых для предоставления государственной услуги, и до момента направления результата предоставления государственной услуги, составляет 5 рабочих дней независимо от категории (признаков) заявителя и способа подачи запроса.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платы, взимаемой с заявителя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при предоставлении государственной услуги, и способы ее взимания</w:t>
      </w:r>
    </w:p>
    <w:p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 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2160" w:right="-1"/>
        <w:jc w:val="both"/>
        <w:rPr>
          <w:b/>
          <w:iCs/>
          <w:color w:val="auto"/>
          <w:sz w:val="28"/>
        </w:rPr>
      </w:pPr>
    </w:p>
    <w:p>
      <w:pPr>
        <w:pStyle w:val="ListParagraphe154d112-107b-4c92-ba13-901e7b3d49c9"/>
        <w:tabs>
          <w:tab w:val="left" w:pos="284"/>
          <w:tab w:val="left" w:pos="1134"/>
        </w:tabs>
        <w:ind w:left="0" w:right="-1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Максимальный срок ожидания в очереди при подаче заявителем запроса о предоставлении государственной услуги и при получении результата предоставления государственной услуги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Максимальный срок ожидания в очереди при подаче заявления и документов, необходимых для предоставления государственной услуги составляет 15 минут.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Получение результата предоставления государственной услуги в Минстрое России не предусмотрено.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Срок регистрации запроса заявителя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о предоставлении государственной услуги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color w:val="auto"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Регистрация заявления, представленного в Минстрой России в ходе личного обращения заявителя, осуществляется структурным подразделением Минстроя России, ответственным за делопроизводство, в день его поступления в Минстрой России.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Регистрация заявления, представленного в Минстрой России в электронной форме с использованием ЕПГУ, осуществляется в автоматическом режиме в день его подачи.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Заявление, направленное посредством почтового отправления, регистрируется соответствующим структурным подразделением Минстроя России, ответственным за делопроизводство, в день его поступления от организации почтовой связи.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 </w:t>
      </w:r>
      <w:r>
        <w:rPr>
          <w:iCs/>
          <w:sz w:val="28"/>
        </w:rPr>
        <w:t xml:space="preserve">В случае поступления заявления в ходе личного обращения, либо направленного посредством почтового отправления, от организации почтовой связи </w:t>
      </w:r>
      <w:r>
        <w:rPr>
          <w:iCs/>
          <w:sz w:val="28"/>
        </w:rPr>
        <w:t xml:space="preserve">менее чем за тридцать минут до окончания рабочего дня либо в выходной день, такое заявление регистрируется в срок не позднее 12 часов 00 минут следующего рабочего дня.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Требования к помещениям, в которых предоставляется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center"/>
      </w:pPr>
      <w:r>
        <w:rPr>
          <w:b/>
          <w:iCs/>
          <w:color w:val="auto"/>
          <w:sz w:val="28"/>
        </w:rPr>
        <w:t xml:space="preserve">государственная услуга</w:t>
      </w:r>
    </w:p>
    <w:p>
      <w:pPr>
        <w:pStyle w:val="ListParagraphe154d112-107b-4c92-ba13-901e7b3d49c9"/>
        <w:tabs>
          <w:tab w:val="left" w:pos="142"/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142"/>
          <w:tab w:val="left" w:pos="284"/>
          <w:tab w:val="left" w:pos="1276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Требования к помещениям, в которых предоставляется государственная услуга, размещены на официальном сайте Минстроя России в информационно-телекоммуникационной сети «Интернет» http://www.minstroyrf.gov.ru,</w:t>
      </w:r>
      <w:r>
        <w:rPr>
          <w:iCs/>
          <w:color w:val="7030a0"/>
          <w:sz w:val="28"/>
        </w:rPr>
        <w:t xml:space="preserve"> </w:t>
      </w:r>
      <w:r>
        <w:rPr>
          <w:iCs/>
          <w:sz w:val="28"/>
        </w:rPr>
        <w:t xml:space="preserve">а также на ЕПГУ.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center"/>
        <w:rPr>
          <w:b/>
          <w:iCs/>
          <w:color w:val="auto"/>
          <w:sz w:val="28"/>
        </w:rPr>
      </w:pPr>
      <w:r>
        <w:rPr>
          <w:b/>
          <w:iCs/>
          <w:color w:val="auto"/>
          <w:sz w:val="28"/>
        </w:rPr>
        <w:t xml:space="preserve">Показатели доступности и качества государственной услуги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851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Показатели доступности и качества государственной услуги размещены на официальном сайте Минстроя России, а также на ЕПГУ.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spacing w:line="288" w:lineRule="atLeast"/>
        <w:ind w:left="0" w:right="0"/>
        <w:jc w:val="center"/>
        <w:rPr>
          <w:rFonts w:ascii="Times New Roman" w:hAnsi="Times New Roman" w:eastAsia="Times New Roman" w:cs="Times New Roman"/>
          <w:b/>
          <w:iCs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iCs/>
          <w:sz w:val="28"/>
          <w:szCs w:val="20"/>
          <w:lang w:eastAsia="ru-RU"/>
        </w:rPr>
        <w:t xml:space="preserve">Иные требования к предоставлению государственной услуги, в том числе учитывающие особенности предоставления государственных и муниципальных услуг в многофункциональных центрах и особенности предоставления государственных и муниципальных услуг в электронной форме</w:t>
      </w:r>
    </w:p>
    <w:p>
      <w:pPr>
        <w:pStyle w:val="ListParagraphe154d112-107b-4c92-ba13-901e7b3d49c9"/>
        <w:tabs>
          <w:tab w:val="left" w:pos="284"/>
          <w:tab w:val="left" w:pos="1276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1276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Необходим</w:t>
      </w:r>
      <w:r>
        <w:rPr>
          <w:sz w:val="28"/>
        </w:rPr>
        <w:t xml:space="preserve">ой </w:t>
      </w:r>
      <w:r>
        <w:rPr>
          <w:sz w:val="28"/>
        </w:rPr>
        <w:t xml:space="preserve">и обязательн</w:t>
      </w:r>
      <w:r>
        <w:rPr>
          <w:sz w:val="28"/>
        </w:rPr>
        <w:t xml:space="preserve">ой</w:t>
      </w:r>
      <w:r>
        <w:rPr>
          <w:sz w:val="28"/>
        </w:rPr>
        <w:t xml:space="preserve"> услуг</w:t>
      </w:r>
      <w:r>
        <w:rPr>
          <w:sz w:val="28"/>
        </w:rPr>
        <w:t xml:space="preserve">ой</w:t>
      </w:r>
      <w:r>
        <w:rPr>
          <w:sz w:val="28"/>
        </w:rPr>
        <w:t xml:space="preserve"> для предоставления государственной услуги являются услуг</w:t>
      </w:r>
      <w:r>
        <w:rPr>
          <w:sz w:val="28"/>
        </w:rPr>
        <w:t xml:space="preserve">а, предусмотренная пунктом 5 П</w:t>
      </w:r>
      <w:r>
        <w:rPr>
          <w:sz w:val="28"/>
        </w:rPr>
        <w:t xml:space="preserve">еречня услуг, которые являются необходимыми и обязательными для предоставления федеральными органами исполнительной власти, органами государственных внебюджетных фондов, государственн</w:t>
      </w:r>
      <w:r>
        <w:rPr>
          <w:sz w:val="28"/>
        </w:rPr>
        <w:t xml:space="preserve">ыми корпорациями, наделенными в </w:t>
      </w:r>
      <w:r>
        <w:rPr>
          <w:sz w:val="28"/>
        </w:rPr>
        <w:t xml:space="preserve">соответствии с федеральными законами полномочиями по предоставлению государственных услуг в установленной сфере деятельности, государственных услуг и предоставляются организациями и у</w:t>
      </w:r>
      <w:r>
        <w:rPr>
          <w:sz w:val="28"/>
        </w:rPr>
        <w:t xml:space="preserve">полномоченными в соответствии с </w:t>
      </w:r>
      <w:r>
        <w:rPr>
          <w:sz w:val="28"/>
        </w:rPr>
        <w:t xml:space="preserve">законодательством Российской Федер</w:t>
      </w:r>
      <w:r>
        <w:rPr>
          <w:sz w:val="28"/>
        </w:rPr>
        <w:t xml:space="preserve">ации экспертами, участвующими в </w:t>
      </w:r>
      <w:r>
        <w:rPr>
          <w:sz w:val="28"/>
        </w:rPr>
        <w:t xml:space="preserve">предоставлении государственных услуг</w:t>
      </w:r>
      <w:r>
        <w:rPr>
          <w:sz w:val="28"/>
        </w:rPr>
        <w:t xml:space="preserve">, утвержденного п</w:t>
      </w:r>
      <w:r>
        <w:rPr>
          <w:sz w:val="28"/>
        </w:rPr>
        <w:t xml:space="preserve">остановлением Правительства</w:t>
      </w:r>
      <w:r>
        <w:rPr>
          <w:sz w:val="28"/>
        </w:rPr>
        <w:t xml:space="preserve"> </w:t>
      </w:r>
      <w:r>
        <w:rPr>
          <w:sz w:val="28"/>
        </w:rPr>
        <w:t xml:space="preserve">Российской Федерации</w:t>
      </w:r>
      <w:r>
        <w:rPr>
          <w:sz w:val="28"/>
        </w:rPr>
        <w:t xml:space="preserve"> </w:t>
      </w:r>
      <w:r>
        <w:rPr>
          <w:sz w:val="28"/>
        </w:rPr>
        <w:t xml:space="preserve">от 6 мая 2011 г. </w:t>
      </w:r>
      <w:r>
        <w:rPr>
          <w:sz w:val="28"/>
        </w:rPr>
        <w:t xml:space="preserve">№</w:t>
      </w:r>
      <w:r>
        <w:rPr>
          <w:sz w:val="28"/>
        </w:rPr>
        <w:t xml:space="preserve"> 352</w:t>
      </w:r>
      <w:r>
        <w:rPr>
          <w:sz w:val="28"/>
        </w:rPr>
        <w:t xml:space="preserve">, а именно г</w:t>
      </w:r>
      <w:r>
        <w:rPr>
          <w:sz w:val="28"/>
        </w:rPr>
        <w:t xml:space="preserve">осударственная экспертиза проектной документации</w:t>
      </w:r>
      <w:r>
        <w:rPr>
          <w:sz w:val="28"/>
        </w:rPr>
        <w:t xml:space="preserve">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1134"/>
        </w:tabs>
        <w:ind w:left="0" w:firstLine="567"/>
        <w:jc w:val="both"/>
      </w:pPr>
      <w:r>
        <w:rPr>
          <w:sz w:val="28"/>
        </w:rPr>
        <w:t xml:space="preserve">Услуг</w:t>
      </w:r>
      <w:r>
        <w:rPr>
          <w:sz w:val="28"/>
        </w:rPr>
        <w:t xml:space="preserve">а</w:t>
      </w:r>
      <w:r>
        <w:rPr>
          <w:sz w:val="28"/>
        </w:rPr>
        <w:t xml:space="preserve">, указанн</w:t>
      </w:r>
      <w:r>
        <w:rPr>
          <w:sz w:val="28"/>
        </w:rPr>
        <w:t xml:space="preserve">ая</w:t>
      </w:r>
      <w:r>
        <w:rPr>
          <w:sz w:val="28"/>
        </w:rPr>
        <w:t xml:space="preserve"> в пункте 2</w:t>
      </w:r>
      <w:r>
        <w:rPr>
          <w:sz w:val="28"/>
        </w:rPr>
        <w:t xml:space="preserve">2</w:t>
      </w:r>
      <w:r>
        <w:rPr>
          <w:sz w:val="28"/>
        </w:rPr>
        <w:t xml:space="preserve"> настоящего Административного регламента, оказываются за счет средств заявителя</w:t>
      </w:r>
      <w:r>
        <w:rPr>
          <w:iCs/>
          <w:sz w:val="28"/>
          <w:vertAlign w:val="superscript"/>
        </w:rPr>
        <w:t xml:space="preserve"> </w:t>
      </w:r>
      <w:r>
        <w:rPr>
          <w:iCs/>
          <w:sz w:val="28"/>
          <w:vertAlign w:val="superscript"/>
        </w:rPr>
        <w:footnoteReference w:id="3"/>
      </w:r>
      <w:r>
        <w:rPr>
          <w:sz w:val="28"/>
        </w:rPr>
        <w:t xml:space="preserve">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Информационные системы, используемые для предоставления государственной услуги: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а) ЕПГУ;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б) Единая информационная система;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в) комплексная информационная система Минстроя России;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г)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 электронной форме»</w:t>
      </w:r>
      <w:r>
        <w:rPr>
          <w:rFonts w:asciiTheme="minorHAnsi" w:hAnsiTheme="minorHAnsi" w:eastAsiaTheme="minorHAnsi" w:cstheme="minorBidi"/>
          <w:iCs/>
          <w:color w:val="auto"/>
          <w:sz w:val="28"/>
          <w:szCs w:val="22"/>
          <w:vertAlign w:val="superscript"/>
          <w:lang w:eastAsia="en-US"/>
        </w:rPr>
        <w:t xml:space="preserve"> </w:t>
      </w:r>
      <w:r>
        <w:rPr>
          <w:iCs/>
          <w:sz w:val="28"/>
          <w:vertAlign w:val="superscript"/>
        </w:rPr>
        <w:footnoteReference w:id="4"/>
      </w:r>
      <w:r>
        <w:rPr>
          <w:iCs/>
          <w:sz w:val="28"/>
        </w:rPr>
        <w:t xml:space="preserve">;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д) федеральная государственная информационная система «Единая система межведомственного электронного взаимодействия»</w:t>
      </w:r>
      <w:r>
        <w:rPr>
          <w:iCs/>
          <w:sz w:val="28"/>
          <w:vertAlign w:val="superscript"/>
        </w:rPr>
        <w:footnoteReference w:id="5"/>
      </w:r>
      <w:r>
        <w:rPr>
          <w:iCs/>
          <w:sz w:val="28"/>
        </w:rPr>
        <w:t xml:space="preserve">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 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совершеннолетним физическим и юридическим лицам.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Порядок предоставления результатов государственной услуги в отношении несовершеннолетнего, оформленных в форме документа на бумажном носителе, в том числе способы и сроки их предоставления законному представителю несовершеннолетнего, не являющемуся заявителем, не предусмотрен, поскольку государственная услуга предоставляется только совершеннолетним физическим </w:t>
      </w:r>
      <w:r>
        <w:rPr>
          <w:iCs/>
          <w:sz w:val="28"/>
        </w:rPr>
        <w:br/>
        <w:t xml:space="preserve">и юридическим лицам.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Получение заявителем государственной услуги в многофункциональном центре предоставления государственных и муниципальных услуг, а также возможность принятия многофункциональным центром решения об отказе в приеме заявления и документов и (или) информации, необходимых для предоставления государственной услуги осуществляется в соответствии с соглашением, заключенным между многофункциональным центром предоставления государственных и муниципальных услуг и Минстроем России в соответствии с требованиями Федерального закона от 27 июля 2010 г. № 210-ФЗ «Об организации предоставления государственных и муниципальных услуг» с момента вступления </w:t>
      </w:r>
      <w:r>
        <w:rPr>
          <w:iCs/>
          <w:sz w:val="28"/>
        </w:rPr>
        <w:br/>
        <w:t xml:space="preserve">в силу указанного соглашения о взаимодействии.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Возможность выдачи заявителю результата предоставления государственной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iCs/>
          <w:sz w:val="28"/>
        </w:rPr>
        <w:t xml:space="preserve">государственной услуги</w:t>
      </w:r>
      <w:r>
        <w:rPr>
          <w:iCs/>
          <w:sz w:val="28"/>
        </w:rPr>
        <w:t xml:space="preserve"> органами, предоставляющими государственные услуги, а также выдача док</w:t>
      </w:r>
      <w:r>
        <w:rPr>
          <w:iCs/>
          <w:sz w:val="28"/>
        </w:rPr>
        <w:t xml:space="preserve">ументов, включая составление на </w:t>
      </w:r>
      <w:r>
        <w:rPr>
          <w:iCs/>
          <w:sz w:val="28"/>
        </w:rPr>
        <w:t xml:space="preserve">бумажном носителе и заверение выписок из информационных систем органов, предоставляющих государственные услуги, не предусмотрена.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567"/>
        <w:jc w:val="center"/>
        <w:rPr>
          <w:b/>
          <w:iCs/>
          <w:sz w:val="28"/>
        </w:rPr>
      </w:pPr>
      <w:r>
        <w:rPr>
          <w:b/>
          <w:iCs/>
          <w:sz w:val="28"/>
        </w:rPr>
        <w:t xml:space="preserve">Исчерпывающий перечень документов, необходимых для предоставления государственной услуги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</w:rPr>
      </w:pPr>
      <w:r>
        <w:rPr>
          <w:iCs/>
          <w:sz w:val="28"/>
        </w:rPr>
        <w:t xml:space="preserve">Исчерпывающий перечень документов, необходимых в соответствии с законодательными и иными нормативными правовыми актами для предоставления государственной услуги, с разделением на документы и информацию, которые заявитель должен представить самостоятельно, и документы, которые заявитель вправе представить по собственной инициативе, так как они подлежат </w:t>
      </w:r>
      <w:r>
        <w:rPr>
          <w:iCs/>
          <w:color w:val="auto"/>
          <w:sz w:val="28"/>
        </w:rPr>
        <w:t xml:space="preserve">представлению в рамках межведомственного информационного взаимодействия, приведен в таблице 2 приложения № 1 к настоящему Административному регламенту. 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color w:val="auto"/>
          <w:sz w:val="28"/>
        </w:rPr>
      </w:pPr>
      <w:r>
        <w:rPr>
          <w:iCs/>
          <w:color w:val="auto"/>
          <w:sz w:val="28"/>
        </w:rPr>
        <w:t xml:space="preserve">Формы запросов, предусмотренные настоящим Административным регламентом, приведены в приложении № 1 к настоящему Административному регламенту.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iCs/>
          <w:sz w:val="28"/>
        </w:rPr>
      </w:pPr>
      <w:r>
        <w:rPr>
          <w:iCs/>
          <w:sz w:val="28"/>
        </w:rPr>
        <w:t xml:space="preserve">Перечень способов подачи заявления о предоставлении государственной услуги и </w:t>
      </w:r>
      <w:r>
        <w:rPr>
          <w:iCs/>
          <w:color w:val="auto"/>
          <w:sz w:val="28"/>
        </w:rPr>
        <w:t xml:space="preserve">документов, необходимых для предоставления государственной услуги, приводится в таблице 2 приложения № 1 к настоящему Административному регламенту.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iCs/>
          <w:sz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right="-1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Normalcc290e8f-1f66-47d9-bb31-f10709a43331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sz w:val="28"/>
          <w:szCs w:val="28"/>
        </w:rPr>
      </w:pP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</w:pPr>
      <w:r>
        <w:rPr>
          <w:sz w:val="28"/>
        </w:rPr>
        <w:t xml:space="preserve">Основания для отказа в приеме заявления и документов, необходимых для предоставления государственной услуг</w:t>
      </w:r>
      <w:r>
        <w:rPr>
          <w:sz w:val="28"/>
        </w:rPr>
        <w:t xml:space="preserve">и, законодательством Российской </w:t>
      </w:r>
      <w:r>
        <w:rPr>
          <w:sz w:val="28"/>
        </w:rPr>
        <w:t xml:space="preserve">Федерации не предусмотрены.</w:t>
      </w: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</w:pPr>
      <w:r>
        <w:rPr>
          <w:sz w:val="28"/>
        </w:rPr>
        <w:t xml:space="preserve">Основания для приостановления предоставления государственной услуги законодательством Российской Федерации не предусмотрены.</w:t>
      </w:r>
    </w:p>
    <w:p>
      <w:pPr>
        <w:pStyle w:val="ListParagraphe154d112-107b-4c92-ba13-901e7b3d49c9"/>
        <w:numPr>
          <w:numId w:val="10"/>
          <w:ilvl w:val="0"/>
        </w:numPr>
        <w:ind w:left="0" w:firstLine="567"/>
        <w:jc w:val="both"/>
      </w:pPr>
      <w:r>
        <w:rPr>
          <w:sz w:val="28"/>
        </w:rPr>
        <w:t xml:space="preserve">Основания для отказа в предоставлении государственной услуги определяются в зависимости от результата предоставления государственной услуги:</w:t>
      </w:r>
    </w:p>
    <w:p>
      <w:pPr>
        <w:pStyle w:val="ListParagraphe154d112-107b-4c92-ba13-901e7b3d49c9"/>
        <w:numPr>
          <w:numId w:val="22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основанием для отказа в выдаче разрешения на строительство</w:t>
      </w:r>
      <w:r>
        <w:rPr>
          <w:sz w:val="28"/>
        </w:rPr>
        <w:t xml:space="preserve"> является</w:t>
      </w:r>
      <w:r>
        <w:rPr>
          <w:sz w:val="28"/>
        </w:rPr>
        <w:t xml:space="preserve">:</w:t>
      </w:r>
    </w:p>
    <w:p>
      <w:pPr>
        <w:pStyle w:val="ListParagraphe154d112-107b-4c92-ba13-901e7b3d49c9"/>
        <w:numPr>
          <w:numId w:val="23"/>
          <w:ilvl w:val="0"/>
        </w:numPr>
        <w:ind w:left="0" w:firstLine="567"/>
        <w:jc w:val="both"/>
      </w:pPr>
      <w:r>
        <w:rPr>
          <w:sz w:val="28"/>
        </w:rPr>
        <w:t xml:space="preserve">отсутствие документов и сведений, предусмотренных частью 7 статьи 51 Градостроительного кодекса Российской Федерации;</w:t>
      </w:r>
    </w:p>
    <w:p>
      <w:pPr>
        <w:pStyle w:val="ListParagraphe154d112-107b-4c92-ba13-901e7b3d49c9"/>
        <w:numPr>
          <w:numId w:val="23"/>
          <w:ilvl w:val="0"/>
        </w:numPr>
        <w:ind w:left="0" w:firstLine="567"/>
        <w:jc w:val="both"/>
      </w:pPr>
      <w:r>
        <w:rPr>
          <w:sz w:val="28"/>
        </w:rPr>
        <w:t xml:space="preserve">несоответстви</w:t>
      </w:r>
      <w:r>
        <w:rPr>
          <w:sz w:val="28"/>
        </w:rPr>
        <w:t xml:space="preserve">е</w:t>
      </w:r>
      <w:r>
        <w:rPr>
          <w:sz w:val="28"/>
        </w:rPr>
        <w:t xml:space="preserve"> представ</w:t>
      </w:r>
      <w:r>
        <w:rPr>
          <w:sz w:val="28"/>
        </w:rPr>
        <w:t xml:space="preserve">ленных документов требованиям к </w:t>
      </w:r>
      <w:r>
        <w:rPr>
          <w:sz w:val="28"/>
        </w:rPr>
        <w:t xml:space="preserve">строительству, реконструкции объекта капитального строительства, установленным на дату выдачи представленн</w:t>
      </w:r>
      <w:r>
        <w:rPr>
          <w:sz w:val="28"/>
        </w:rPr>
        <w:t xml:space="preserve">ого для получения разрешения на </w:t>
      </w:r>
      <w:r>
        <w:rPr>
          <w:sz w:val="28"/>
        </w:rPr>
        <w:t xml:space="preserve">строительство градостроительного плана земельного участка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3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несоответствие </w:t>
      </w:r>
      <w:r>
        <w:rPr>
          <w:sz w:val="28"/>
        </w:rPr>
        <w:t xml:space="preserve">представленных документов </w:t>
      </w:r>
      <w:r>
        <w:rPr>
          <w:sz w:val="28"/>
        </w:rPr>
        <w:t xml:space="preserve">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 планировке территории);</w:t>
      </w:r>
    </w:p>
    <w:p>
      <w:pPr>
        <w:pStyle w:val="ListParagraphe154d112-107b-4c92-ba13-901e7b3d49c9"/>
        <w:numPr>
          <w:numId w:val="23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несоответствие разрешенному исп</w:t>
      </w:r>
      <w:r>
        <w:rPr>
          <w:sz w:val="28"/>
        </w:rPr>
        <w:t xml:space="preserve">ользованию земельного участка и </w:t>
      </w:r>
      <w:r>
        <w:rPr>
          <w:sz w:val="28"/>
        </w:rPr>
        <w:t xml:space="preserve">(или) ограничениям, установленн</w:t>
      </w:r>
      <w:r>
        <w:rPr>
          <w:sz w:val="28"/>
        </w:rPr>
        <w:t xml:space="preserve">ым в соответствии с земельным и </w:t>
      </w:r>
      <w:r>
        <w:rPr>
          <w:sz w:val="28"/>
        </w:rPr>
        <w:t xml:space="preserve">иным законодательством Россий</w:t>
      </w:r>
      <w:r>
        <w:rPr>
          <w:sz w:val="28"/>
        </w:rPr>
        <w:t xml:space="preserve">ской Федерации и действующим на </w:t>
      </w:r>
      <w:r>
        <w:rPr>
          <w:sz w:val="28"/>
        </w:rPr>
        <w:t xml:space="preserve">дату выдачи разрешения на строительство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3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несоответствие </w:t>
      </w:r>
      <w:r>
        <w:rPr>
          <w:sz w:val="28"/>
        </w:rPr>
        <w:t xml:space="preserve">требованиям</w:t>
      </w:r>
      <w:r>
        <w:rPr>
          <w:sz w:val="28"/>
        </w:rPr>
        <w:t xml:space="preserve">, установленным в разрешении на </w:t>
      </w:r>
      <w:r>
        <w:rPr>
          <w:sz w:val="28"/>
        </w:rPr>
        <w:t xml:space="preserve">отклонение от предельных параметров разрешенно</w:t>
      </w:r>
      <w:r>
        <w:rPr>
          <w:sz w:val="28"/>
        </w:rPr>
        <w:t xml:space="preserve">го строительства, реконструкции;</w:t>
      </w:r>
    </w:p>
    <w:p>
      <w:pPr>
        <w:pStyle w:val="ListParagraphe154d112-107b-4c92-ba13-901e7b3d49c9"/>
        <w:numPr>
          <w:numId w:val="23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неподтверждение полномочий представителя заявителя, направившего документы;</w:t>
      </w:r>
    </w:p>
    <w:p>
      <w:pPr>
        <w:pStyle w:val="ListParagraphe154d112-107b-4c92-ba13-901e7b3d49c9"/>
        <w:numPr>
          <w:numId w:val="23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заявление о предоставлении государственной услуги и документы представлены не по принадлежности.</w:t>
      </w:r>
    </w:p>
    <w:p>
      <w:pPr>
        <w:pStyle w:val="ListParagraphe154d112-107b-4c92-ba13-901e7b3d49c9"/>
        <w:numPr>
          <w:numId w:val="22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</w:t>
      </w:r>
      <w:r>
        <w:rPr>
          <w:sz w:val="28"/>
        </w:rPr>
        <w:t xml:space="preserve">снованием для отказа во внесении изменений в реестр разре</w:t>
      </w:r>
      <w:r>
        <w:rPr>
          <w:sz w:val="28"/>
        </w:rPr>
        <w:t xml:space="preserve">шений на строительство</w:t>
      </w:r>
      <w:r>
        <w:rPr>
          <w:sz w:val="28"/>
        </w:rPr>
        <w:t xml:space="preserve"> </w:t>
      </w:r>
      <w:r>
        <w:rPr>
          <w:sz w:val="28"/>
        </w:rPr>
        <w:t xml:space="preserve">единой государственной информационной системы обеспечения градостроительной деятельности «Стройкомплекс.РФ»</w:t>
      </w:r>
      <w:r>
        <w:rPr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z w:val="28"/>
        </w:rPr>
        <w:t xml:space="preserve">: </w:t>
      </w:r>
    </w:p>
    <w:p>
      <w:pPr>
        <w:pStyle w:val="ListParagraphe154d112-107b-4c92-ba13-901e7b3d49c9"/>
        <w:numPr>
          <w:numId w:val="24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отсутствие документов, предусмотренных частью 7 статьи</w:t>
      </w:r>
      <w:r>
        <w:rPr>
          <w:sz w:val="28"/>
        </w:rPr>
        <w:t xml:space="preserve"> 51 Градостроительного кодекса Российской Федерации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4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</w:t>
      </w:r>
      <w:r>
        <w:rPr>
          <w:sz w:val="28"/>
        </w:rPr>
        <w:t xml:space="preserve">зменений в реестр разрешений на</w:t>
      </w:r>
      <w:r>
        <w:rPr>
          <w:sz w:val="28"/>
          <w:lang w:val="en-US"/>
        </w:rPr>
        <w:t xml:space="preserve"> </w:t>
      </w:r>
      <w:r>
        <w:rPr>
          <w:sz w:val="28"/>
        </w:rPr>
        <w:t xml:space="preserve">строительство градостроительного плана земельного участка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4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градостроительный план земельного участка, выданный после получения разрешения на строительство, </w:t>
      </w:r>
      <w:r>
        <w:rPr>
          <w:sz w:val="28"/>
        </w:rPr>
        <w:t xml:space="preserve">выдан ранее чем за три года до дня направления заявления о внесении и</w:t>
      </w:r>
      <w:r>
        <w:rPr>
          <w:sz w:val="28"/>
        </w:rPr>
        <w:t xml:space="preserve">зменений в реестр разрешений на </w:t>
      </w:r>
      <w:r>
        <w:rPr>
          <w:sz w:val="28"/>
        </w:rPr>
        <w:t xml:space="preserve">строительство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4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</w:t>
      </w:r>
      <w:r>
        <w:rPr>
          <w:sz w:val="28"/>
        </w:rPr>
        <w:t xml:space="preserve">Российской </w:t>
      </w:r>
      <w:r>
        <w:rPr>
          <w:sz w:val="28"/>
        </w:rPr>
        <w:t xml:space="preserve">Федерации и действующим на дату принятия решения о внесении изменений в реестр разрешений на строительство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4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</w:t>
      </w:r>
      <w:r>
        <w:rPr>
          <w:sz w:val="28"/>
        </w:rPr>
        <w:t xml:space="preserve"> </w:t>
      </w:r>
      <w:r>
        <w:rPr>
          <w:sz w:val="28"/>
        </w:rPr>
        <w:t xml:space="preserve">отклонение от </w:t>
      </w:r>
      <w:r>
        <w:rPr>
          <w:sz w:val="28"/>
        </w:rPr>
        <w:t xml:space="preserve">предельных параметров разрешенного строительства, реконструкции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4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подача заявления о внесении изменений в реестр разрешений </w:t>
      </w:r>
      <w:r>
        <w:rPr>
          <w:sz w:val="28"/>
        </w:rPr>
        <w:t xml:space="preserve">на </w:t>
      </w:r>
      <w:r>
        <w:rPr>
          <w:sz w:val="28"/>
        </w:rPr>
        <w:t xml:space="preserve">строительство менее чем за десять рабочих дней до истечения срока действия разрешения на строительство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4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неподтверждение полномочий представителя заявителя, направившего документы;</w:t>
      </w:r>
    </w:p>
    <w:p>
      <w:pPr>
        <w:pStyle w:val="ListParagraphe154d112-107b-4c92-ba13-901e7b3d49c9"/>
        <w:numPr>
          <w:numId w:val="24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заявление о предоставлении государственной услуги и документы представлены не по принадлежности.</w:t>
      </w:r>
    </w:p>
    <w:p>
      <w:pPr>
        <w:pStyle w:val="ListParagraphe154d112-107b-4c92-ba13-901e7b3d49c9"/>
        <w:numPr>
          <w:numId w:val="22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основанием для отказа во внесении и</w:t>
      </w:r>
      <w:r>
        <w:rPr>
          <w:sz w:val="28"/>
        </w:rPr>
        <w:t xml:space="preserve">зменений в </w:t>
      </w:r>
      <w:r>
        <w:rPr>
          <w:sz w:val="28"/>
        </w:rPr>
        <w:t xml:space="preserve">реестр разрешений на </w:t>
      </w:r>
      <w:r>
        <w:rPr>
          <w:sz w:val="28"/>
        </w:rPr>
        <w:t xml:space="preserve">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в связи с уведомлением, указанным в части 21.10 статьи 51 Градостроительного кодекса Российской Федерации</w:t>
      </w:r>
      <w:r>
        <w:rPr>
          <w:sz w:val="28"/>
        </w:rPr>
        <w:t xml:space="preserve"> </w:t>
      </w:r>
      <w:r>
        <w:rPr>
          <w:sz w:val="28"/>
        </w:rPr>
        <w:t xml:space="preserve">является</w:t>
      </w:r>
      <w:r>
        <w:rPr>
          <w:sz w:val="28"/>
        </w:rPr>
        <w:t xml:space="preserve">:</w:t>
      </w:r>
    </w:p>
    <w:p>
      <w:pPr>
        <w:pStyle w:val="ListParagraphe154d112-107b-4c92-ba13-901e7b3d49c9"/>
        <w:numPr>
          <w:numId w:val="26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отсутствие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Градостроительного кодекса Российской Федерации;</w:t>
      </w:r>
    </w:p>
    <w:p>
      <w:pPr>
        <w:pStyle w:val="ListParagraphe154d112-107b-4c92-ba13-901e7b3d49c9"/>
        <w:numPr>
          <w:numId w:val="26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отсутствие правоустанавливающего д</w:t>
      </w:r>
      <w:r>
        <w:rPr>
          <w:sz w:val="28"/>
        </w:rPr>
        <w:t xml:space="preserve">окумента на земельный участок в </w:t>
      </w:r>
      <w:r>
        <w:rPr>
          <w:sz w:val="28"/>
        </w:rPr>
        <w:t xml:space="preserve">случае, указанном в части 21.13 статьи 51 Градостроительно</w:t>
      </w:r>
      <w:r>
        <w:rPr>
          <w:sz w:val="28"/>
        </w:rPr>
        <w:t xml:space="preserve">го кодекса Российской Федерации</w:t>
      </w:r>
    </w:p>
    <w:p>
      <w:pPr>
        <w:pStyle w:val="ListParagraphe154d112-107b-4c92-ba13-901e7b3d49c9"/>
        <w:numPr>
          <w:numId w:val="26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недостоверность сведений, указанных в</w:t>
      </w:r>
      <w:r>
        <w:rPr>
          <w:sz w:val="28"/>
        </w:rPr>
        <w:t xml:space="preserve"> уведомлении о переходе прав на </w:t>
      </w:r>
      <w:r>
        <w:rPr>
          <w:sz w:val="28"/>
        </w:rPr>
        <w:t xml:space="preserve">земельный участок, права пользования недрами, об образовании земельного участка;</w:t>
      </w:r>
    </w:p>
    <w:p>
      <w:pPr>
        <w:pStyle w:val="ListParagraphe154d112-107b-4c92-ba13-901e7b3d49c9"/>
        <w:numPr>
          <w:numId w:val="26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</w:t>
      </w:r>
      <w:r>
        <w:rPr>
          <w:sz w:val="28"/>
        </w:rPr>
        <w:t xml:space="preserve"> 51 Градостроительного кодекса Российской Федерации;</w:t>
      </w:r>
    </w:p>
    <w:p>
      <w:pPr>
        <w:pStyle w:val="ListParagraphe154d112-107b-4c92-ba13-901e7b3d49c9"/>
        <w:numPr>
          <w:numId w:val="26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градостроительный план земельного участка</w:t>
      </w:r>
      <w:r>
        <w:rPr>
          <w:sz w:val="28"/>
        </w:rPr>
        <w:t xml:space="preserve"> выдан ранее </w:t>
      </w:r>
      <w:r>
        <w:rPr>
          <w:sz w:val="28"/>
        </w:rPr>
        <w:t xml:space="preserve">чем за три года до дня направления уведомления, указанного в части 21.10 </w:t>
      </w:r>
      <w:r>
        <w:rPr>
          <w:sz w:val="28"/>
        </w:rPr>
        <w:t xml:space="preserve">с</w:t>
      </w:r>
      <w:r>
        <w:rPr>
          <w:sz w:val="28"/>
        </w:rPr>
        <w:t xml:space="preserve">татьи</w:t>
      </w:r>
      <w:r>
        <w:rPr>
          <w:sz w:val="28"/>
        </w:rPr>
        <w:t xml:space="preserve"> 51 Градостроительного кодекса Российской Федерации;</w:t>
      </w:r>
    </w:p>
    <w:p>
      <w:pPr>
        <w:pStyle w:val="ListParagraphe154d112-107b-4c92-ba13-901e7b3d49c9"/>
        <w:numPr>
          <w:numId w:val="26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несоответствие планируемого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</w:t>
      </w:r>
      <w:r>
        <w:rPr>
          <w:sz w:val="28"/>
        </w:rPr>
        <w:t xml:space="preserve"> решения о внесении изменений в </w:t>
      </w:r>
      <w:r>
        <w:rPr>
          <w:sz w:val="28"/>
        </w:rPr>
        <w:t xml:space="preserve">реестр разрешений на строительство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6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неподтверждение полномочий представителя заявителя, направившего документы;</w:t>
      </w:r>
    </w:p>
    <w:p>
      <w:pPr>
        <w:pStyle w:val="ListParagraphe154d112-107b-4c92-ba13-901e7b3d49c9"/>
        <w:numPr>
          <w:numId w:val="26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заявление о предоставлении государственной услуги и документы представлены не по принадлежности.</w:t>
      </w:r>
    </w:p>
    <w:p>
      <w:pPr>
        <w:pStyle w:val="ListParagraphe154d112-107b-4c92-ba13-901e7b3d49c9"/>
        <w:numPr>
          <w:numId w:val="22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основанием для отказа во внесении и</w:t>
      </w:r>
      <w:r>
        <w:rPr>
          <w:sz w:val="28"/>
        </w:rPr>
        <w:t xml:space="preserve">зменений в реестр разрешений на </w:t>
      </w:r>
      <w:r>
        <w:rPr>
          <w:sz w:val="28"/>
        </w:rPr>
        <w:t xml:space="preserve">строительство </w:t>
      </w:r>
      <w:r>
        <w:rPr>
          <w:sz w:val="28"/>
        </w:rPr>
        <w:t xml:space="preserve">объектов капитального строительства единой государственной информационной системы обеспечения градостроительной деятельности «Стройкомплекс.РФ» </w:t>
      </w:r>
      <w:r>
        <w:rPr>
          <w:sz w:val="28"/>
        </w:rPr>
        <w:t xml:space="preserve">в связи с</w:t>
      </w:r>
      <w:r>
        <w:rPr>
          <w:sz w:val="28"/>
        </w:rPr>
        <w:t xml:space="preserve"> исправлени</w:t>
      </w:r>
      <w:r>
        <w:rPr>
          <w:sz w:val="28"/>
        </w:rPr>
        <w:t xml:space="preserve">ем</w:t>
      </w:r>
      <w:r>
        <w:rPr>
          <w:sz w:val="28"/>
        </w:rPr>
        <w:t xml:space="preserve"> допущенных опечаток и</w:t>
      </w:r>
      <w:r>
        <w:rPr>
          <w:sz w:val="28"/>
        </w:rPr>
        <w:t xml:space="preserve"> (или) ошибок является</w:t>
      </w:r>
      <w:r>
        <w:rPr>
          <w:sz w:val="28"/>
        </w:rPr>
        <w:t xml:space="preserve">: </w:t>
      </w:r>
    </w:p>
    <w:p>
      <w:pPr>
        <w:pStyle w:val="ListParagraphe154d112-107b-4c92-ba13-901e7b3d49c9"/>
        <w:numPr>
          <w:numId w:val="27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 реестровой записи о предоставлении разрешения на строительство отсутствуют опечатки и (или) ошибки;</w:t>
      </w:r>
    </w:p>
    <w:p>
      <w:pPr>
        <w:pStyle w:val="ListParagraphe154d112-107b-4c92-ba13-901e7b3d49c9"/>
        <w:numPr>
          <w:numId w:val="27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неподтверждение полномочий представителя заявителя, направившего документы;</w:t>
      </w:r>
    </w:p>
    <w:p>
      <w:pPr>
        <w:pStyle w:val="ListParagraphe154d112-107b-4c92-ba13-901e7b3d49c9"/>
        <w:numPr>
          <w:numId w:val="27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заявление о предоставлении государственной услуги и документы представлены не по принадлежности.</w:t>
      </w:r>
    </w:p>
    <w:p>
      <w:pPr>
        <w:pStyle w:val="ListParagraphe154d112-107b-4c92-ba13-901e7b3d49c9"/>
        <w:numPr>
          <w:numId w:val="27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заявление о предоставлении государственной услуги</w:t>
      </w:r>
      <w:r>
        <w:rPr>
          <w:sz w:val="28"/>
        </w:rPr>
        <w:t xml:space="preserve"> отсутствуют реквизиты </w:t>
      </w:r>
      <w:r>
        <w:rPr>
          <w:sz w:val="28"/>
        </w:rPr>
        <w:t xml:space="preserve">реестров</w:t>
      </w:r>
      <w:r>
        <w:rPr>
          <w:sz w:val="28"/>
        </w:rPr>
        <w:t xml:space="preserve">ого</w:t>
      </w:r>
      <w:r>
        <w:rPr>
          <w:sz w:val="28"/>
        </w:rPr>
        <w:t xml:space="preserve"> номер</w:t>
      </w:r>
      <w:r>
        <w:rPr>
          <w:sz w:val="28"/>
        </w:rPr>
        <w:t xml:space="preserve">а записи.</w:t>
      </w:r>
    </w:p>
    <w:p>
      <w:pPr>
        <w:pStyle w:val="ListParagraphe154d112-107b-4c92-ba13-901e7b3d49c9"/>
        <w:numPr>
          <w:numId w:val="22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основанием для отказа во внесении и</w:t>
      </w:r>
      <w:r>
        <w:rPr>
          <w:sz w:val="28"/>
        </w:rPr>
        <w:t xml:space="preserve">зменений в реестр разрешений на </w:t>
      </w:r>
      <w:r>
        <w:rPr>
          <w:sz w:val="28"/>
        </w:rPr>
        <w:t xml:space="preserve">строительство</w:t>
      </w:r>
      <w:r>
        <w:rPr>
          <w:sz w:val="28"/>
        </w:rPr>
        <w:t xml:space="preserve"> </w:t>
      </w:r>
      <w:r>
        <w:rPr>
          <w:sz w:val="28"/>
        </w:rPr>
        <w:t xml:space="preserve">объектов капитального строительства единой государственной информационной системы обеспечения градостроительной деятельности «Стройкомплекс.РФ»</w:t>
      </w:r>
      <w:r>
        <w:rPr>
          <w:sz w:val="28"/>
        </w:rPr>
        <w:t xml:space="preserve"> в связи с</w:t>
      </w:r>
      <w:r>
        <w:rPr>
          <w:sz w:val="28"/>
        </w:rPr>
        <w:t xml:space="preserve"> продлением срока действия разрешения на строительство является:</w:t>
      </w:r>
    </w:p>
    <w:p>
      <w:pPr>
        <w:pStyle w:val="ListParagraphe154d112-107b-4c92-ba13-901e7b3d49c9"/>
        <w:numPr>
          <w:numId w:val="28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наличие</w:t>
      </w:r>
      <w:r>
        <w:rPr>
          <w:sz w:val="28"/>
        </w:rPr>
        <w:t xml:space="preserve"> у Минстроя России </w:t>
      </w:r>
      <w:r>
        <w:rPr>
          <w:sz w:val="28"/>
        </w:rPr>
        <w:t xml:space="preserve">информации о выявленном в рамках государственного строительного надзора, федерального государственного земельного контроля (надзора)</w:t>
      </w:r>
      <w:r>
        <w:rPr>
          <w:sz w:val="28"/>
        </w:rPr>
        <w:t xml:space="preserve"> </w:t>
      </w:r>
      <w:r>
        <w:rPr>
          <w:sz w:val="28"/>
        </w:rPr>
        <w:t xml:space="preserve">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реестр разрешений на строительство в связи с продлением срока действия такого разрешения</w:t>
      </w:r>
      <w:r>
        <w:rPr>
          <w:sz w:val="28"/>
        </w:rPr>
        <w:t xml:space="preserve"> </w:t>
      </w:r>
      <w:r>
        <w:rPr>
          <w:sz w:val="28"/>
        </w:rPr>
        <w:t xml:space="preserve">или информации органа государственного строительного надзора об отсутствии извещения о начале данных работ, если направление такого из</w:t>
      </w:r>
      <w:r>
        <w:rPr>
          <w:sz w:val="28"/>
        </w:rPr>
        <w:t xml:space="preserve">вещения является обязательным в </w:t>
      </w:r>
      <w:r>
        <w:rPr>
          <w:sz w:val="28"/>
        </w:rPr>
        <w:t xml:space="preserve">соответствии с требованиями части 5 статьи 52 </w:t>
      </w:r>
      <w:r>
        <w:rPr>
          <w:sz w:val="28"/>
        </w:rPr>
        <w:t xml:space="preserve">Градостроительного кодекса Российской Федерации;</w:t>
      </w:r>
    </w:p>
    <w:p>
      <w:pPr>
        <w:pStyle w:val="ListParagraphe154d112-107b-4c92-ba13-901e7b3d49c9"/>
        <w:numPr>
          <w:numId w:val="28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подача заявления о внесении и</w:t>
      </w:r>
      <w:r>
        <w:rPr>
          <w:sz w:val="28"/>
        </w:rPr>
        <w:t xml:space="preserve">зменений в реестр разрешений на </w:t>
      </w:r>
      <w:r>
        <w:rPr>
          <w:sz w:val="28"/>
        </w:rPr>
        <w:t xml:space="preserve">строительство менее чем за десять рабочих дней до истечения срока действия разрешения на строительство</w:t>
      </w:r>
      <w:r>
        <w:rPr>
          <w:sz w:val="28"/>
        </w:rPr>
        <w:t xml:space="preserve">;</w:t>
      </w:r>
    </w:p>
    <w:p>
      <w:pPr>
        <w:pStyle w:val="ListParagraphe154d112-107b-4c92-ba13-901e7b3d49c9"/>
        <w:numPr>
          <w:numId w:val="28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неподтверждение полномочий представителя заявителя, направившего документы;</w:t>
      </w:r>
    </w:p>
    <w:p>
      <w:pPr>
        <w:pStyle w:val="ListParagraphe154d112-107b-4c92-ba13-901e7b3d49c9"/>
        <w:numPr>
          <w:numId w:val="28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заявление о предоставлении государственной услуги и документы представлены не по принадлежности.</w:t>
      </w:r>
    </w:p>
    <w:p>
      <w:pPr>
        <w:pStyle w:val="ListParagraphe154d112-107b-4c92-ba13-901e7b3d49c9"/>
        <w:numPr>
          <w:numId w:val="22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Основанием для отказа в выдаче дубликата разрешения на </w:t>
      </w:r>
      <w:r>
        <w:rPr>
          <w:sz w:val="28"/>
        </w:rPr>
        <w:t xml:space="preserve">строительство, выданного до 1 сентября 2026 г.</w:t>
      </w:r>
      <w:r>
        <w:rPr>
          <w:sz w:val="28"/>
        </w:rPr>
        <w:t xml:space="preserve"> является:</w:t>
      </w:r>
    </w:p>
    <w:p>
      <w:pPr>
        <w:pStyle w:val="ListParagraphe154d112-107b-4c92-ba13-901e7b3d49c9"/>
        <w:numPr>
          <w:numId w:val="29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заявлении о выдаче дубликата разрешения на строительство</w:t>
      </w:r>
      <w:r>
        <w:rPr>
          <w:sz w:val="28"/>
        </w:rPr>
        <w:t xml:space="preserve">, выданного до 1 сентября 2026 г.,</w:t>
      </w:r>
      <w:r>
        <w:rPr>
          <w:sz w:val="28"/>
        </w:rPr>
        <w:t xml:space="preserve"> отсутствуют рекви</w:t>
      </w:r>
      <w:r>
        <w:rPr>
          <w:sz w:val="28"/>
        </w:rPr>
        <w:t xml:space="preserve">зиты такого разрешения;</w:t>
      </w:r>
    </w:p>
    <w:p>
      <w:pPr>
        <w:pStyle w:val="ListParagraphe154d112-107b-4c92-ba13-901e7b3d49c9"/>
        <w:numPr>
          <w:numId w:val="29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неподтверждение полномочий представителя заявителя, направившего документы;</w:t>
      </w:r>
    </w:p>
    <w:p>
      <w:pPr>
        <w:pStyle w:val="ListParagraphe154d112-107b-4c92-ba13-901e7b3d49c9"/>
        <w:numPr>
          <w:numId w:val="29"/>
          <w:ilvl w:val="0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заявление о предоставлении государственной услуги и документы представлены не по принадлежности.</w:t>
      </w: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Основания для отказа в </w:t>
      </w:r>
      <w:r>
        <w:rPr>
          <w:bCs/>
          <w:color w:val="auto"/>
          <w:sz w:val="28"/>
          <w:szCs w:val="28"/>
        </w:rPr>
        <w:t xml:space="preserve">предоставлении государственной услуги с учетом категории (признаков) заявителя приведены в таблице 3 приложения № 1 к настоящему Административному регламенту. </w:t>
      </w:r>
    </w:p>
    <w:p>
      <w:pPr>
        <w:pStyle w:val="Normalcc290e8f-1f66-47d9-bb31-f10709a43331"/>
        <w:tabs>
          <w:tab w:val="left" w:pos="284"/>
          <w:tab w:val="left" w:pos="1134"/>
        </w:tabs>
        <w:ind w:left="-567" w:right="-1" w:firstLine="851"/>
        <w:jc w:val="both"/>
        <w:rPr>
          <w:sz w:val="28"/>
          <w:szCs w:val="28"/>
        </w:rPr>
      </w:pPr>
    </w:p>
    <w:p>
      <w:pPr>
        <w:pStyle w:val="Normalcc290e8f-1f66-47d9-bb31-f10709a4333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III</w:t>
      </w:r>
      <w:r>
        <w:rPr>
          <w:b/>
          <w:sz w:val="28"/>
          <w:szCs w:val="28"/>
        </w:rPr>
        <w:t xml:space="preserve">. Состав, последовательность и сроки выполнения административных процедур</w:t>
      </w:r>
    </w:p>
    <w:p>
      <w:pPr>
        <w:pStyle w:val="Normalcc290e8f-1f66-47d9-bb31-f10709a43331"/>
        <w:ind w:firstLine="709"/>
        <w:jc w:val="center"/>
        <w:rPr>
          <w:b/>
          <w:sz w:val="28"/>
          <w:szCs w:val="28"/>
        </w:rPr>
      </w:pPr>
    </w:p>
    <w:p>
      <w:pPr>
        <w:pStyle w:val="Normalcc290e8f-1f66-47d9-bb31-f10709a43331"/>
        <w:tabs>
          <w:tab w:val="left" w:pos="284"/>
          <w:tab w:val="left" w:pos="1134"/>
        </w:tabs>
        <w:ind w:right="-1"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осуществляемых при предоставлении государственной услуги административных процедур</w:t>
      </w:r>
    </w:p>
    <w:p>
      <w:pPr>
        <w:pStyle w:val="Normalcc290e8f-1f66-47d9-bb31-f10709a43331"/>
        <w:ind w:firstLine="709"/>
        <w:jc w:val="center"/>
        <w:rPr>
          <w:b/>
          <w:sz w:val="28"/>
          <w:szCs w:val="28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предоставлении государственной услуги осуществляются следующие административные процедуры:</w:t>
      </w:r>
    </w:p>
    <w:p>
      <w:pPr>
        <w:pStyle w:val="ListParagraphe154d112-107b-4c92-ba13-901e7b3d49c9"/>
        <w:numPr>
          <w:numId w:val="3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профилирование заявителя;</w:t>
      </w:r>
    </w:p>
    <w:p>
      <w:pPr>
        <w:pStyle w:val="ListParagraphe154d112-107b-4c92-ba13-901e7b3d49c9"/>
        <w:numPr>
          <w:numId w:val="3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прием заявления и документов и (или) информации, необходимых для предоставления государственной услуги</w:t>
      </w:r>
      <w:r>
        <w:rPr>
          <w:sz w:val="28"/>
          <w:szCs w:val="28"/>
        </w:rPr>
        <w:t xml:space="preserve">;</w:t>
      </w:r>
    </w:p>
    <w:p>
      <w:pPr>
        <w:pStyle w:val="ListParagraphe154d112-107b-4c92-ba13-901e7b3d49c9"/>
        <w:numPr>
          <w:numId w:val="3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межведомственное информационное взаимодействие</w:t>
      </w:r>
      <w:r>
        <w:rPr>
          <w:sz w:val="28"/>
          <w:szCs w:val="28"/>
        </w:rPr>
        <w:t xml:space="preserve">;</w:t>
      </w:r>
    </w:p>
    <w:p>
      <w:pPr>
        <w:pStyle w:val="ListParagraphe154d112-107b-4c92-ba13-901e7b3d49c9"/>
        <w:numPr>
          <w:numId w:val="3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принятие решения о предоставлении (об отказе в предоставлении) государственной услуги</w:t>
      </w:r>
      <w:r>
        <w:rPr>
          <w:sz w:val="28"/>
          <w:szCs w:val="28"/>
        </w:rPr>
        <w:t xml:space="preserve">;</w:t>
      </w:r>
    </w:p>
    <w:p>
      <w:pPr>
        <w:pStyle w:val="ListParagraphe154d112-107b-4c92-ba13-901e7b3d49c9"/>
        <w:numPr>
          <w:numId w:val="3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предоставление результата государственной услуги</w:t>
      </w:r>
      <w:r>
        <w:rPr>
          <w:sz w:val="28"/>
          <w:szCs w:val="28"/>
        </w:rPr>
        <w:t xml:space="preserve">.</w:t>
      </w:r>
    </w:p>
    <w:p>
      <w:pPr>
        <w:pStyle w:val="ListParagraphe154d112-107b-4c92-ba13-901e7b3d49c9"/>
        <w:tabs>
          <w:tab w:val="left" w:pos="284"/>
          <w:tab w:val="left" w:pos="1134"/>
        </w:tabs>
        <w:ind w:left="0" w:right="-1" w:firstLine="709"/>
        <w:jc w:val="both"/>
        <w:rPr>
          <w:sz w:val="28"/>
          <w:szCs w:val="28"/>
        </w:rPr>
      </w:pPr>
    </w:p>
    <w:p>
      <w:pPr>
        <w:pStyle w:val="Normalcc290e8f-1f66-47d9-bb31-f10709a43331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IV</w:t>
      </w:r>
      <w:r>
        <w:rPr>
          <w:b/>
          <w:sz w:val="28"/>
          <w:szCs w:val="28"/>
        </w:rPr>
        <w:t xml:space="preserve">. Способы информирования заявителя об изменении статуса рассмотрения заявления о предоставлении государственной услуги</w:t>
      </w:r>
    </w:p>
    <w:p>
      <w:pPr>
        <w:pStyle w:val="Normalcc290e8f-1f66-47d9-bb31-f10709a43331"/>
        <w:ind w:firstLine="709"/>
        <w:jc w:val="both"/>
        <w:rPr>
          <w:sz w:val="28"/>
          <w:szCs w:val="28"/>
          <w:highlight w:val="white"/>
        </w:rPr>
      </w:pPr>
    </w:p>
    <w:p>
      <w:pPr>
        <w:pStyle w:val="ListParagraphe154d112-107b-4c92-ba13-901e7b3d49c9"/>
        <w:numPr>
          <w:numId w:val="10"/>
          <w:ilvl w:val="0"/>
        </w:numPr>
        <w:tabs>
          <w:tab w:val="left" w:pos="284"/>
          <w:tab w:val="left" w:pos="1134"/>
        </w:tabs>
        <w:ind w:left="0" w:right="-1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Информирование заявителя об изменении статуса рассмотрения заявления осуществляется посредством ЕПГУ.</w:t>
      </w:r>
    </w:p>
    <w:p>
      <w:pPr>
        <w:ind w:left="0" w:righ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ectPr>
          <w:headerReference w:type="default" r:id="rId10"/>
          <w:headerReference w:type="first" r:id="rId11"/>
          <w:pgSz w:w="11900" w:h="16840"/>
          <w:pgMar w:top="1134" w:right="701" w:bottom="1134" w:left="1134" w:header="720" w:footer="720" w:gutter="0"/>
          <w:pgNumType w:start="1"/>
          <w:cols w:space="720"/>
          <w:docGrid w:linePitch="360"/>
          <w:titlePg/>
        </w:sectPr>
      </w:pPr>
    </w:p>
    <w:tbl>
      <w:tblPr>
        <w:tblW w:w="5070" w:type="pct"/>
        <w:tblLook w:val="04A0" w:firstRow="1" w:lastRow="0" w:firstColumn="1" w:lastColumn="0" w:noHBand="0" w:noVBand="1"/>
      </w:tblPr>
      <w:tblGrid>
        <w:gridCol w:w="4818"/>
        <w:gridCol w:w="5531"/>
      </w:tblGrid>
      <w:tr>
        <w:trPr>
          <w:trHeight w:val="3928"/>
        </w:trPr>
        <w:tc>
          <w:tcPr>
            <w:tcW w:w="2328" w:type="pct"/>
          </w:tcPr>
          <w:p/>
          <w:p/>
        </w:tc>
        <w:tc>
          <w:tcPr>
            <w:tcW w:w="2672" w:type="pct"/>
          </w:tcPr>
          <w:p>
            <w:pPr>
              <w:spacing w:line="240" w:lineRule="auto"/>
              <w:ind w:left="183"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</w:p>
          <w:p>
            <w:pPr>
              <w:spacing w:line="240" w:lineRule="auto"/>
              <w:ind w:left="183"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240" w:lineRule="auto"/>
              <w:ind w:left="183"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Министерства строительства и жилищно-коммунального хозяйства Российской Федерации по предоставлению государственной услуги по выдаче разрешений на строительство объектов капитального строительства, указанных в пункте 4 части 5 и пункте 1 части 6 статьи 51 Градостроительного кодекса Российской Федерации (за исключением объектов капитального строительства, в отношении которых выдача разрешений на строительство возложена на иные федеральные органы исполнительной власти), утвержденному приказом Министерства строительства и жилищно-коммунального хозяйства Российской Федерации</w:t>
            </w:r>
          </w:p>
          <w:p>
            <w:pPr>
              <w:spacing w:line="240" w:lineRule="auto"/>
              <w:ind w:left="0" w:right="-116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«___» ____________ 20__ г. № _______</w:t>
            </w:r>
          </w:p>
          <w:p>
            <w:pPr>
              <w:spacing w:line="240" w:lineRule="auto"/>
              <w:ind w:left="183" w:right="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ind w:left="0" w:right="0"/>
        <w:jc w:val="center"/>
        <w:rPr>
          <w:rFonts w:ascii="Times New Roman" w:hAnsi="Times New Roman" w:cs="Times New Roman"/>
          <w:b/>
          <w:sz w:val="28"/>
        </w:rPr>
      </w:pPr>
    </w:p>
    <w:p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 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 приостановления предоставления государственной услуги или отказа  в предоставлении государственной услуги, формы запроса о предоставлении государственной услуги и документов, необходимых для предоставления государственной услуги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>
      <w:pPr>
        <w:pStyle w:val="a3"/>
        <w:numPr>
          <w:numId w:val="2"/>
          <w:ilvl w:val="0"/>
        </w:num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Перечень условных обозначений и сокращений</w:t>
      </w:r>
    </w:p>
    <w:p>
      <w:pPr>
        <w:spacing w:line="240" w:lineRule="auto"/>
        <w:ind w:left="0"/>
        <w:rPr>
          <w:rFonts w:ascii="Times New Roman" w:hAnsi="Times New Roman" w:cs="Times New Roman"/>
        </w:rPr>
      </w:pPr>
    </w:p>
    <w:p>
      <w:pPr>
        <w:ind w:left="0" w:right="0" w:firstLine="567"/>
        <w:jc w:val="both"/>
      </w:pPr>
      <w:r>
        <w:rPr>
          <w:rFonts w:ascii="Times New Roman" w:hAnsi="Times New Roman"/>
          <w:sz w:val="28"/>
        </w:rPr>
        <w:t xml:space="preserve">а) государственная услуга – выдача разрешений на строительство объектов капитального строительства, указанных в пункте 4 части 5 и пункте 1 части 6 статьи </w:t>
      </w:r>
      <w:r>
        <w:rPr>
          <w:rFonts w:ascii="Times New Roman" w:hAnsi="Times New Roman"/>
          <w:sz w:val="28"/>
        </w:rPr>
        <w:br/>
        <w:t xml:space="preserve">51 Градостроительного кодекса Российской Федерации (за исключением объектов капитального строительства, в отношении которых выдача разрешений на строительство возложена на иные федеральные органы исполнительной власти);</w:t>
      </w:r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заявитель – физические или юридические лица, выполняющие функции застройщика в соответствии с пунктом 16 статьи 1 Градостроительного кодекса Российской Федерации, их уполномоченные представители, полномочия которых должны быть подтверждены доверенностью, оформленной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 требованиями законодательства Российской Федерации, либо представители юридических лиц, выполняющих функции застройщика в соответствии с пунктом 16 статьи </w:t>
      </w:r>
      <w:r>
        <w:rPr>
          <w:rFonts w:ascii="Times New Roman" w:hAnsi="Times New Roman" w:cs="Times New Roman"/>
          <w:sz w:val="28"/>
          <w:szCs w:val="28"/>
        </w:rPr>
        <w:br/>
        <w:t xml:space="preserve">1 Градостроительного кодекса Российской Федерации, имеющие право действовать </w:t>
      </w:r>
      <w:r>
        <w:rPr>
          <w:rFonts w:ascii="Times New Roman" w:hAnsi="Times New Roman" w:cs="Times New Roman"/>
          <w:sz w:val="28"/>
          <w:szCs w:val="28"/>
        </w:rPr>
        <w:br/>
        <w:t xml:space="preserve">от имени юридических лиц без доверенности;</w:t>
      </w:r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Официальный сайт Минстроя России – официальный сайт Минстроя России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 xml:space="preserve">http://www.minstroyrf.gov.ru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предоставления государственных и муниципальных услуг в электронной форме»;</w:t>
      </w:r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д) ЕПГУ –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ind w:left="0"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СМЭВ – Единая система межведомственного электронного взаимодействия;</w:t>
      </w:r>
    </w:p>
    <w:p>
      <w:pPr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ж) Единая информационная система – единая государственная информационная система обеспечения градостроительной деятельности «Стройкомплекс.РФ».</w:t>
      </w:r>
    </w:p>
    <w:p>
      <w:pPr>
        <w:pStyle w:val="a3"/>
        <w:spacing w:after="0" w:line="240" w:lineRule="auto"/>
        <w:ind w:left="709" w:righ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ind w:left="0" w:right="0"/>
        <w:contextualSpacing/>
      </w:pPr>
    </w:p>
    <w:p>
      <w:pPr>
        <w:ind w:left="0"/>
        <w:sectPr>
          <w:pgSz w:w="11900" w:h="16840"/>
          <w:pgMar w:top="1134" w:right="560" w:bottom="1134" w:left="1134" w:header="720" w:footer="720" w:gutter="0"/>
          <w:pgNumType w:start="2"/>
          <w:cols w:space="720"/>
          <w:docGrid w:linePitch="360"/>
          <w:titlePg/>
        </w:sectPr>
      </w:pPr>
    </w:p>
    <w:p>
      <w:pPr>
        <w:pStyle w:val="a3"/>
        <w:numPr>
          <w:numId w:val="2"/>
          <w:ilvl w:val="0"/>
        </w:numPr>
        <w:spacing w:after="0" w:line="240" w:lineRule="auto"/>
        <w:ind w:left="0" w:right="-2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Идентификаторы категорий (признаков) заявителей</w:t>
      </w:r>
    </w:p>
    <w:p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ind w:right="-2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№ 1</w:t>
      </w:r>
    </w:p>
    <w:tbl>
      <w:tblPr>
        <w:tblStyle w:val="a5"/>
        <w:tblW w:w="15310" w:type="dxa"/>
        <w:tblInd w:w="-998" w:type="dxa"/>
        <w:tblLook w:val="04A0" w:firstRow="1" w:lastRow="0" w:firstColumn="1" w:lastColumn="0" w:noHBand="0" w:noVBand="1"/>
      </w:tblPr>
      <w:tblGrid>
        <w:gridCol w:w="993"/>
        <w:gridCol w:w="4395"/>
        <w:gridCol w:w="5752"/>
        <w:gridCol w:w="4170"/>
      </w:tblGrid>
      <w:tr>
        <w:tc>
          <w:tcPr>
            <w:tcW w:w="993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№</w:t>
            </w:r>
          </w:p>
        </w:tc>
        <w:tc>
          <w:tcPr>
            <w:tcW w:w="4395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Результат предоставления государственной услуги</w:t>
            </w:r>
          </w:p>
        </w:tc>
        <w:tc>
          <w:tcPr>
            <w:tcW w:w="5752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Наименования отдельного признака заявителя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Идентификатор отдельного признака заявителей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vAlign w:val="center"/>
          </w:tcPr>
          <w:p>
            <w:r>
              <w:rPr>
                <w:rFonts w:ascii="Times New Roman" w:hAnsi="Times New Roman"/>
                <w:sz w:val="19"/>
              </w:rPr>
              <w:t xml:space="preserve">внесение записи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</w:t>
            </w: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физические или юридические лица, выполняющие функции застройщика в соответствии с пунктом 16 статьи 1 Градостроительного кодекса Российской 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2А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представители юридических лиц, выполняющих функции застройщика в соответствии с пунктом 16 статьи 1 Градостроительного кодекса Российской Федерации, имеющие право действовать от имени юридических лиц без доверенности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3А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vAlign w:val="center"/>
          </w:tcPr>
          <w:p>
            <w:r>
              <w:rPr>
                <w:rFonts w:ascii="Times New Roman" w:hAnsi="Times New Roman"/>
                <w:sz w:val="19"/>
              </w:rPr>
              <w:t xml:space="preserve">внесение изменений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</w:t>
            </w: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физические или юридические лица, выполняющие функции застройщика в соответствии с пунктом 16 статьи 1 Градостроительного кодекса Российской 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1Б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2Б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представители юридических лиц, выполняющих функции застройщика в соответствии с пунктом 16 статьи 1 Градостроительного кодекса Российской Федерации, имеющие право действовать от имени юридических лиц без доверенности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3Б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vAlign w:val="center"/>
          </w:tcPr>
          <w:p>
            <w:r>
              <w:rPr>
                <w:rFonts w:ascii="Times New Roman" w:hAnsi="Times New Roman"/>
                <w:sz w:val="19"/>
              </w:rPr>
              <w:t xml:space="preserve">внесение изменений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в связи с исправлением доп</w:t>
            </w:r>
            <w:r>
              <w:rPr>
                <w:rFonts w:ascii="Times New Roman" w:hAnsi="Times New Roman"/>
                <w:sz w:val="19"/>
              </w:rPr>
              <w:t xml:space="preserve">ущенных опечаток и (или) ошибок</w:t>
            </w: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физические или юридические лица, выполняющие функции застройщика в соответствии с пунктом 16 статьи 1 Градостроительного кодекса Российской 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1В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2В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представители юридических лиц, выполняющих функции застройщика в 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3В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  <w:vAlign w:val="center"/>
          </w:tcPr>
          <w:p>
            <w:r>
              <w:rPr>
                <w:rFonts w:ascii="Times New Roman" w:hAnsi="Times New Roman"/>
                <w:sz w:val="19"/>
              </w:rPr>
              <w:t xml:space="preserve">выдача дубликата разрешения на строительство, выданного до 1 сентября 2026 г.</w:t>
            </w: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физические или юридические лица, выполняющие функции застройщика в соответствии с пунктом 16 статьи 1 Градостроительного кодекса Российской 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1Г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2Г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представители юридических лиц, выполняющих функции застройщика в соответствии с пунктом 16 статьи 1 Градостроительного кодекса Российской Федерации, имеющие право действовать от имени юридических лиц без доверенности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3Г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>
            <w:pPr>
              <w:ind w:right="-2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внесение изменений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в связи с уведомлением, указанным в части 21.10 статьи 51 Градостроительно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го кодекса Российской Федерации</w:t>
            </w: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физические или юридические лица, выполняющие функции застройщика в соответствии с пунктом 16 статьи 1 Градостроительного кодекса Российской 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1Д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2Д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представители юридических лиц, выполняющих функции застройщика в соответствии с пунктом 16 статьи 1 Градостроительного кодекса Российской Федерации, имеющие право действовать от имени юридических лиц без доверенности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3Д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>
            <w:pPr>
              <w:ind w:right="-28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внесение изменений в реестр разрешений на строительство объектов капитального строительства единой государственной информационной системы обеспечения градостроительной деятельности «Стройкомплекс.РФ» в связи с продлением срока дейст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вия разрешения на строительство</w:t>
            </w: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физические или юридические лица, выполняющие функции застройщика в соответствии с пунктом 16 статьи 1 Градостроительного кодекса Российской 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1Е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2Е</w:t>
            </w:r>
          </w:p>
        </w:tc>
      </w:tr>
      <w:tr>
        <w:tc>
          <w:tcPr>
            <w:tcW w:w="993" w:type="dxa"/>
          </w:tcPr>
          <w:p>
            <w:pPr>
              <w:pStyle w:val="a3"/>
              <w:numPr>
                <w:numId w:val="3"/>
                <w:ilvl w:val="0"/>
              </w:numPr>
              <w:spacing w:after="0"/>
              <w:ind w:right="-28" w:hanging="68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  <w:vMerge w:val="continue"/>
          </w:tcPr>
          <w:p>
            <w:pPr>
              <w:ind w:right="-28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52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представители юридических лиц, выполняющих функции застройщика в соответствии с пунктом 16 статьи 1 Градостроительного кодекса Российской Федерации, имеющие право действовать от имени юридических лиц без доверенности</w:t>
            </w:r>
          </w:p>
        </w:tc>
        <w:tc>
          <w:tcPr>
            <w:tcW w:w="4170" w:type="dxa"/>
          </w:tcPr>
          <w:p>
            <w:pPr>
              <w:ind w:right="-28"/>
              <w:jc w:val="center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3Е</w:t>
            </w:r>
          </w:p>
        </w:tc>
      </w:tr>
    </w:tbl>
    <w:p>
      <w:pPr>
        <w:spacing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numPr>
          <w:numId w:val="2"/>
          <w:ilvl w:val="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услуги</w:t>
      </w:r>
    </w:p>
    <w:p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>
      <w:pPr>
        <w:ind w:left="12616" w:right="-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№ 2</w:t>
      </w:r>
    </w:p>
    <w:p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10" w:type="dxa"/>
        <w:tblInd w:w="-998" w:type="dxa"/>
        <w:tblLook w:val="04A0" w:firstRow="1" w:lastRow="0" w:firstColumn="1" w:lastColumn="0" w:noHBand="0" w:noVBand="1"/>
      </w:tblPr>
      <w:tblGrid>
        <w:gridCol w:w="1106"/>
        <w:gridCol w:w="4361"/>
        <w:gridCol w:w="5708"/>
        <w:gridCol w:w="4135"/>
      </w:tblGrid>
      <w:tr>
        <w:tc>
          <w:tcPr>
            <w:tcW w:w="1106" w:type="dxa"/>
            <w:vAlign w:val="center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28"/>
              </w:rPr>
              <w:t xml:space="preserve">№</w:t>
            </w:r>
          </w:p>
        </w:tc>
        <w:tc>
          <w:tcPr>
            <w:tcW w:w="4361" w:type="dxa"/>
            <w:vAlign w:val="center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Идентификаторы категорий (признаков) заявителей</w:t>
            </w:r>
          </w:p>
        </w:tc>
        <w:tc>
          <w:tcPr>
            <w:tcW w:w="5708" w:type="dxa"/>
            <w:vAlign w:val="center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Перечень необходимых для предоставления государственной услуги документов</w:t>
            </w:r>
          </w:p>
        </w:tc>
        <w:tc>
          <w:tcPr>
            <w:tcW w:w="4135" w:type="dxa"/>
            <w:vAlign w:val="center"/>
          </w:tcPr>
          <w:p>
            <w:pPr>
              <w:ind w:right="-2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 / Требования</w:t>
            </w:r>
          </w:p>
        </w:tc>
      </w:tr>
      <w:tr>
        <w:tc>
          <w:tcPr>
            <w:tcW w:w="15310" w:type="dxa"/>
            <w:gridSpan w:val="4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1.</w:t>
            </w:r>
          </w:p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правоустанавливающие документы на земельный участок, включая сервитут и публичный сервитут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2.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, 1Д-3Д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градостроительный план земельного участка либо реквизиты проекта планировки территории и проекта межевания территории</w:t>
            </w:r>
          </w:p>
        </w:tc>
        <w:tc>
          <w:tcPr>
            <w:tcW w:w="4135" w:type="dxa"/>
            <w:vAlign w:val="center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3.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материалы проектной документации по части 7 статьи 51 Градостроительного кодекса РФ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электронный комплект файлов;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4.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положительное заключение экспертизы проектной документации и (или) результатов инженерных изысканий — когда экспертиза обязательна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5.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согласие правообладателей объекта при реконструкции, а также иные документы, прямо предусмотренные частью 7 статьи 51 Градостроительного кодекса РФ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5310" w:type="dxa"/>
            <w:gridSpan w:val="4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6.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1А-3А, 1Б-3Б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, 1Д-3Д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, 1Е-3Е</w:t>
            </w:r>
          </w:p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сведения ЕГРН о земельном участке и объектах недвижимости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7.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1А-3А, 1Б-3Б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, 1Д-3Д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, 1Е-3Е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сведения о ГПЗУ, проекте планировки территории и проекте межевания территории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8.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сведения о положительном заключении экспертизы и о заключении государственной экологической экспертизы — в предусмотренных законом случаях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9.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1А-3А, 1Б-3Б, 1В-3В, 1Г-3Г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, 1Д-3Д, 1Е-3Е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сведения из ЕГИСОГД «Стройкомплекс.РФ», включая сведения о ранее выданном разрешении на строительство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10.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2А, 2Б, 2В, 2Г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, 2Д, 2Е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документ, подтверждающий полномочия представителя заявителя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  <w:tr>
        <w:tc>
          <w:tcPr>
            <w:tcW w:w="1106" w:type="dxa"/>
          </w:tcPr>
          <w:p>
            <w:pPr>
              <w:pStyle w:val="a3"/>
              <w:spacing w:after="0"/>
              <w:ind w:left="539"/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Theme="minorHAnsi"/>
                <w:color w:val="auto"/>
                <w:sz w:val="28"/>
                <w:szCs w:val="28"/>
                <w:lang w:eastAsia="en-US"/>
              </w:rPr>
              <w:t xml:space="preserve">11.</w:t>
            </w:r>
          </w:p>
        </w:tc>
        <w:tc>
          <w:tcPr>
            <w:tcW w:w="4361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1Б-3Б</w:t>
            </w:r>
          </w:p>
        </w:tc>
        <w:tc>
          <w:tcPr>
            <w:tcW w:w="5708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документы, подтверждающие основания для внесения изменений в разрешение на строительство</w:t>
            </w:r>
          </w:p>
        </w:tc>
        <w:tc>
          <w:tcPr>
            <w:tcW w:w="4135" w:type="dxa"/>
          </w:tcPr>
          <w:p>
            <w:pPr>
              <w:ind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Способы подачи: ЕПГУ; Минстрой России; почтовое отправление. Требования: ЕПГУ — PDF / электронный документ, подписанный ЭП; Минстрой России / почтовое отправление — бумажный и (или) электронный документ.</w:t>
            </w:r>
          </w:p>
        </w:tc>
      </w:tr>
    </w:tbl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3"/>
        <w:numPr>
          <w:numId w:val="2"/>
          <w:ilvl w:val="0"/>
        </w:numPr>
        <w:ind w:left="0" w:right="-2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государственной ус</w:t>
      </w:r>
      <w:r>
        <w:rPr>
          <w:rFonts w:ascii="Times New Roman" w:hAnsi="Times New Roman" w:cs="Times New Roman"/>
          <w:b/>
          <w:sz w:val="28"/>
          <w:szCs w:val="28"/>
        </w:rPr>
        <w:t xml:space="preserve">луги и 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</w:p>
    <w:p>
      <w:pPr>
        <w:ind w:left="12474" w:right="-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№ 3</w:t>
      </w:r>
    </w:p>
    <w:tbl>
      <w:tblPr>
        <w:tblW w:w="5301" w:type="pct"/>
        <w:tblInd w:w="-99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05"/>
        <w:gridCol w:w="9426"/>
        <w:gridCol w:w="4618"/>
      </w:tblGrid>
      <w:tr>
        <w:tc>
          <w:tcPr>
            <w:tcW w:w="281" w:type="pct"/>
            <w:shd w:val="clear" w:color="auto" w:fill="auto"/>
          </w:tcPr>
          <w:p>
            <w:pPr>
              <w:spacing w:line="240" w:lineRule="auto"/>
              <w:ind w:left="-105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№</w:t>
            </w:r>
          </w:p>
        </w:tc>
        <w:tc>
          <w:tcPr>
            <w:tcW w:w="3153" w:type="pct"/>
            <w:shd w:val="clear" w:color="auto" w:fill="auto"/>
          </w:tcPr>
          <w:p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Перечень оснований</w:t>
            </w:r>
          </w:p>
        </w:tc>
        <w:tc>
          <w:tcPr>
            <w:tcW w:w="1562" w:type="pct"/>
            <w:shd w:val="clear" w:color="auto" w:fill="auto"/>
          </w:tcPr>
          <w:p>
            <w:pPr>
              <w:spacing w:line="240" w:lineRule="auto"/>
              <w:ind w:left="-161"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28"/>
              </w:rPr>
              <w:t xml:space="preserve">Идентификатор категорий (признаков) заявителей</w:t>
            </w:r>
          </w:p>
        </w:tc>
      </w:tr>
      <w:tr>
        <w:tc>
          <w:tcPr>
            <w:tcW w:w="5000" w:type="pct"/>
            <w:gridSpan w:val="3"/>
            <w:shd w:val="clear" w:color="auto" w:fill="auto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приеме запроса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Основания для отказа в приеме запроса о предоставлении государственной услуги и документов, необходимых для предоставления государственной услуги, законодательством Российской Федерации не предусмотрены</w:t>
            </w:r>
          </w:p>
        </w:tc>
        <w:tc>
          <w:tcPr>
            <w:tcW w:w="1562" w:type="pct"/>
            <w:shd w:val="clear" w:color="auto" w:fill="auto"/>
          </w:tcPr>
          <w:p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000" w:type="pct"/>
            <w:gridSpan w:val="3"/>
            <w:shd w:val="clear" w:color="auto" w:fill="auto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Приостановление предоставления государственной услуги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</w:tc>
        <w:tc>
          <w:tcPr>
            <w:tcW w:w="1562" w:type="pct"/>
            <w:shd w:val="clear" w:color="auto" w:fill="auto"/>
          </w:tcPr>
          <w:p>
            <w:pPr>
              <w:spacing w:line="240" w:lineRule="auto"/>
              <w:ind w:right="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c>
          <w:tcPr>
            <w:tcW w:w="5000" w:type="pct"/>
            <w:gridSpan w:val="3"/>
            <w:shd w:val="clear" w:color="auto" w:fill="auto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предоставлении государственной услуги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выдаче разрешения на строительство: отсутствие документов и сведений, предусмотренных частью 7 статьи 51 Градостроительного кодекса РФ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1А-3А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во внесении изменений в реестр разрешений на строительство объектов капитального строительства: отсутствие документов и сведений, предусмотренных частями 21.10 - 21.13 статьи 51 Градостроительного кодекса РФ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1Д-3Д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выдаче разрешения на строительство либо отказ во внесении изменений в реестр разрешений на строительство объектов капитального строительства: несоответствие представленных документов требованиям градостроительного плана земельного участка, проекта планировки территории, проекта межевания территории либо иным требованиям статьи 51 Градостроительного кодекса РФ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1А-3Б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выдаче разрешения на строительство либо отказ во внесении изменений в реестр разрешений на строительство объектов капитального строительства: несоответствие проектной документации требованиям к строительству или реконструкции объекта капитального строительства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1А-3Б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выдаче разрешения на строительство либо отказ во внесении изменений в реестр разрешений на строительство объектов капитального строительства: несоответствие параметров планируемого объекта разрешенному использованию земельного участка и (или) установленным ограничениям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1А-3Б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выдаче разрешения на строительство либо отказ во внесении изменений в реестр разрешений на строительство объектов капитального строительства: неподтверждение полномочий представителя заявителя либо представление запроса и документов не по принадлежности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1А-3Б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исправлении допущенных опечаток и ошибок в реестре разрешений на строительство объектов капитального строительства: документы, подтверждающие наличие опечатки и (или) ошибки, не представлены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1В-3В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исправлении допущенных опечаток и ошибок в реестре разрешений на строительство объектов капитального строительства: в заявлении об исправлении допущенных опечаток и ошибок отсутствуют реквизиты записи в реестре, подтверждающие выдачу разрешения на строительство Минстроем России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1В-3В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исправлении допущенных опечаток и ошибок в реестре разрешений на строительство объектов капитального строительства: в реестровой записи о предоставлении разрешения отсутствуют опечатки и (или) ошибки</w:t>
            </w:r>
          </w:p>
        </w:tc>
        <w:tc>
          <w:tcPr>
            <w:tcW w:w="1562" w:type="pct"/>
            <w:shd w:val="clear" w:color="auto" w:fill="auto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1В-3В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в выдаче дубликата разрешения на строительство: в заявлении о выдаче дубликата отсутствуют реквизиты разрешения на строительство, выданного Минстроем России</w:t>
            </w:r>
          </w:p>
        </w:tc>
        <w:tc>
          <w:tcPr>
            <w:tcW w:w="1562" w:type="pct"/>
          </w:tcPr>
          <w:p>
            <w:pPr>
              <w:ind w:right="31"/>
              <w:jc w:val="center"/>
            </w:pPr>
            <w:r>
              <w:rPr>
                <w:sz w:val="16"/>
              </w:rPr>
              <w:t xml:space="preserve">1Г-3Г</w:t>
            </w:r>
          </w:p>
        </w:tc>
      </w:tr>
      <w:tr>
        <w:tc>
          <w:tcPr>
            <w:tcW w:w="281" w:type="pct"/>
          </w:tcPr>
          <w:p>
            <w:pPr>
              <w:pStyle w:val="a3"/>
              <w:spacing w:after="0" w:line="240" w:lineRule="auto"/>
              <w:ind w:left="539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</w:t>
            </w:r>
          </w:p>
        </w:tc>
        <w:tc>
          <w:tcPr>
            <w:tcW w:w="3153" w:type="pct"/>
          </w:tcPr>
          <w:p>
            <w:pPr>
              <w:spacing w:line="240" w:lineRule="auto"/>
              <w:ind w:left="0" w:right="-28"/>
              <w:jc w:val="both"/>
              <w:rPr>
                <w:rFonts w:ascii="Times New Roman" w:hAnsi="Times New Roman"/>
                <w:sz w:val="19"/>
                <w:szCs w:val="28"/>
              </w:rPr>
            </w:pPr>
            <w:r>
              <w:rPr>
                <w:rFonts w:ascii="Times New Roman" w:hAnsi="Times New Roman"/>
                <w:sz w:val="19"/>
                <w:szCs w:val="28"/>
              </w:rPr>
              <w:t xml:space="preserve">Отказ 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во внесении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 изменений в реестр разрешений на строительство в связи с продлением срока действия разрешения на строительство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: отсутствие документов и сведен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ий, предусмотренных частью 21.15</w:t>
            </w:r>
            <w:r>
              <w:rPr>
                <w:rFonts w:ascii="Times New Roman" w:hAnsi="Times New Roman"/>
                <w:sz w:val="19"/>
                <w:szCs w:val="28"/>
              </w:rPr>
              <w:t xml:space="preserve"> статьи </w:t>
            </w:r>
            <w:r>
              <w:rPr>
                <w:rFonts w:ascii="Times New Roman" w:hAnsi="Times New Roman"/>
                <w:sz w:val="19"/>
                <w:szCs w:val="28"/>
              </w:rPr>
              <w:br/>
              <w:t xml:space="preserve">51 Градостроительного кодекса РФ</w:t>
            </w:r>
          </w:p>
        </w:tc>
        <w:tc>
          <w:tcPr>
            <w:tcW w:w="1562" w:type="pct"/>
          </w:tcPr>
          <w:p>
            <w:pPr>
              <w:ind w:right="3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1Е-3Е</w:t>
            </w:r>
          </w:p>
        </w:tc>
      </w:tr>
    </w:tbl>
    <w:p>
      <w:pPr>
        <w:ind w:left="0"/>
        <w:sectPr>
          <w:pgSz w:w="16840" w:h="11900" w:orient="landscape"/>
          <w:pgMar w:top="1134" w:right="850" w:bottom="1134" w:left="1701" w:header="720" w:footer="720" w:gutter="0"/>
          <w:cols w:space="720"/>
          <w:docGrid w:linePitch="360"/>
        </w:sectPr>
      </w:pPr>
    </w:p>
    <w:p>
      <w:pPr>
        <w:pageBreakBefore/>
        <w:ind w:left="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5103"/>
      </w:tblGrid>
      <w:tr>
        <w:tc>
          <w:tcPr>
            <w:tcW w:w="2500" w:type="pct"/>
          </w:tcPr>
          <w:p/>
        </w:tc>
        <w:tc>
          <w:tcPr>
            <w:tcW w:w="2500" w:type="pct"/>
          </w:tcPr>
          <w:p/>
        </w:tc>
      </w:tr>
    </w:tbl>
    <w:p>
      <w:pPr>
        <w:pStyle w:val="a3"/>
        <w:spacing w:after="0" w:line="240" w:lineRule="auto"/>
        <w:ind w:left="4536" w:right="-1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a3"/>
        <w:spacing w:after="0" w:line="240" w:lineRule="auto"/>
        <w:ind w:left="4536" w:right="-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Министерство строительства и жилищно-коммунального хозяйства Российской Федерации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от:  </w:t>
      </w: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(наименование застройщика (фамилия, имя, отчество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(последнее – при наличии), ИНН – для физических лиц, ОГРНИП – для индивидуальных предпринимателей,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полное наименование организации, ИНН, ОГРН – для юридических лиц)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(почтовый индекс и адрес,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адрес электронной почты (при наличии), телефон)</w:t>
      </w:r>
    </w:p>
    <w:p>
      <w:pPr>
        <w:spacing w:line="240" w:lineRule="auto"/>
        <w:ind w:left="0" w:right="-1"/>
        <w:contextualSpacing/>
        <w:rPr>
          <w:rFonts w:ascii="Times New Roman" w:hAnsi="Times New Roman"/>
          <w:sz w:val="28"/>
          <w:szCs w:val="28"/>
        </w:rPr>
      </w:pPr>
    </w:p>
    <w:p>
      <w:pPr>
        <w:pStyle w:val="a3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 выдаче разрешения на строительство объекта капитального строительства</w:t>
      </w:r>
    </w:p>
    <w:p>
      <w:pPr>
        <w:pStyle w:val="a3"/>
        <w:spacing w:after="0" w:line="240" w:lineRule="auto"/>
        <w:ind w:left="0" w:right="-1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pBdr>
          <w:bottom w:val="single" w:color="auto" w:sz="4" w:space="1"/>
        </w:pBdr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Прошу выдать разрешение на строительство объекта капитального строительства:</w:t>
      </w:r>
    </w:p>
    <w:p>
      <w:pPr>
        <w:pBdr>
          <w:bottom w:val="single" w:color="auto" w:sz="4" w:space="1"/>
        </w:pBdr>
        <w:ind w:left="0" w:right="0"/>
        <w:jc w:val="both"/>
        <w:rPr>
          <w:rFonts w:ascii="Times New Roman" w:hAnsi="Times New Roman"/>
          <w:sz w:val="24"/>
          <w:szCs w:val="24"/>
        </w:rPr>
      </w:pPr>
    </w:p>
    <w:p>
      <w:pPr>
        <w:ind w:left="0" w:right="0"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(наименование объекта капитального строительства (этапа строительства)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в соответ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ствии с проектной документацией)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0"/>
        <w:contextualSpacing/>
        <w:rPr>
          <w:rFonts w:ascii="Times New Roman" w:hAnsi="Times New Roman" w:eastAsia="Times New Roman"/>
          <w:i/>
          <w:sz w:val="18"/>
          <w:szCs w:val="18"/>
          <w:lang w:eastAsia="ru-RU"/>
        </w:rPr>
      </w:pPr>
    </w:p>
    <w:p>
      <w:pPr>
        <w:pBdr>
          <w:bottom w:val="single" w:color="auto" w:sz="4" w:space="1"/>
        </w:pBd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расположенного по адресу:</w:t>
      </w:r>
    </w:p>
    <w:p>
      <w:pPr>
        <w:pBdr>
          <w:bottom w:val="single" w:color="auto" w:sz="4" w:space="1"/>
        </w:pBd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pacing w:val="-2"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pacing w:val="-2"/>
          <w:sz w:val="18"/>
          <w:szCs w:val="18"/>
          <w:lang w:eastAsia="ru-RU"/>
        </w:rPr>
        <w:t xml:space="preserve">(указывается адрес объекта капитального строительства, а при отсутствии – указывается иное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объекта;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адресообразующих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енными приказами Минфина России</w:t>
      </w:r>
    </w:p>
    <w:p>
      <w:pPr>
        <w:pBdr>
          <w:top w:val="single" w:color="auto" w:sz="4" w:space="1"/>
        </w:pBd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от 16 октября 2018 г. № 207н (зарегистрирован Минюстом России 8 ноября 2018 г., регистрационный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 № 52649),</w:t>
      </w:r>
    </w:p>
    <w:p>
      <w:pPr>
        <w:pBdr>
          <w:top w:val="single" w:color="auto" w:sz="4" w:space="1"/>
        </w:pBd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от 17 июня 2019 г. № 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br/>
        <w:t xml:space="preserve">№ 220н (зарегистрирован Минюстом России 3 февраля 2022 г., регистрационный № 67143).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</w:p>
    <w:p>
      <w:pPr>
        <w:pBdr>
          <w:bottom w:val="single" w:color="auto" w:sz="4" w:space="1"/>
        </w:pBd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земельных участках с кадастровыми номерами: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(указываются кадастровые номера земельных участков, в пределах которых расположен объект капитального строительства; при реконструкции линейного объекта д</w:t>
      </w:r>
      <w:r>
        <w:rPr>
          <w:rFonts w:ascii="Times New Roman" w:hAnsi="Times New Roman"/>
          <w:i/>
          <w:sz w:val="18"/>
          <w:szCs w:val="18"/>
        </w:rPr>
        <w:t xml:space="preserve">ополнител</w:t>
      </w:r>
      <w:r>
        <w:rPr>
          <w:rFonts w:ascii="Times New Roman" w:hAnsi="Times New Roman"/>
          <w:i/>
          <w:sz w:val="18"/>
          <w:szCs w:val="18"/>
        </w:rPr>
        <w:t xml:space="preserve">ьно указываются кадастровые номера участков (частей участков), в отношении которых осуществляется реконструкция)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"/>
          <w:szCs w:val="2"/>
          <w:lang w:eastAsia="ru-RU"/>
        </w:rPr>
      </w:pP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проектной документации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(указываются сведения о разработчике</w:t>
      </w:r>
      <w:r>
        <w:rPr>
          <w:rFonts w:ascii="Times New Roman" w:hAnsi="Times New Roman"/>
          <w:i/>
          <w:sz w:val="18"/>
          <w:szCs w:val="18"/>
        </w:rPr>
        <w:t xml:space="preserve"> проектной документации</w:t>
      </w:r>
      <w:r>
        <w:rPr>
          <w:rFonts w:ascii="Times New Roman" w:hAnsi="Times New Roman"/>
          <w:i/>
          <w:sz w:val="18"/>
          <w:szCs w:val="18"/>
        </w:rPr>
        <w:t xml:space="preserve"> - юридическом лице (полное наименование, ИНН, ОГРН)/ индивидуальном предпринимателе (фамилия, имя, отчество (последнее – при наличии)</w:t>
      </w:r>
      <w:r>
        <w:rPr>
          <w:rFonts w:ascii="Times New Roman" w:hAnsi="Times New Roman"/>
          <w:i/>
          <w:sz w:val="18"/>
          <w:szCs w:val="18"/>
        </w:rPr>
        <w:t xml:space="preserve">, реквизиты документа об утверждении проектной документации (дата, номер)</w:t>
      </w:r>
    </w:p>
    <w:p>
      <w:pPr>
        <w:pBdr>
          <w:bottom w:val="single" w:color="auto" w:sz="4" w:space="1"/>
        </w:pBdr>
        <w:ind w:left="0" w:right="0"/>
        <w:jc w:val="both"/>
        <w:rPr>
          <w:rFonts w:ascii="Times New Roman" w:hAnsi="Times New Roman"/>
          <w:sz w:val="24"/>
          <w:szCs w:val="24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градостроительного плана земел</w:t>
      </w:r>
      <w:r>
        <w:rPr>
          <w:rFonts w:ascii="Times New Roman" w:hAnsi="Times New Roman"/>
          <w:sz w:val="24"/>
          <w:szCs w:val="24"/>
        </w:rPr>
        <w:t xml:space="preserve">ьного участка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</w:t>
      </w:r>
      <w:r>
        <w:rPr>
          <w:rFonts w:ascii="Times New Roman" w:hAnsi="Times New Roman"/>
          <w:sz w:val="24"/>
          <w:szCs w:val="24"/>
        </w:rPr>
        <w:t xml:space="preserve">, выдавший градостроительный план земельного учас</w:t>
      </w:r>
      <w:r>
        <w:rPr>
          <w:rFonts w:ascii="Times New Roman" w:hAnsi="Times New Roman"/>
          <w:sz w:val="24"/>
          <w:szCs w:val="24"/>
        </w:rPr>
        <w:t xml:space="preserve">тка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</w:t>
      </w:r>
      <w:r>
        <w:rPr>
          <w:rFonts w:ascii="Times New Roman" w:hAnsi="Times New Roman"/>
          <w:sz w:val="24"/>
          <w:szCs w:val="24"/>
        </w:rPr>
        <w:t xml:space="preserve">документации по </w:t>
      </w:r>
      <w:r>
        <w:rPr>
          <w:rFonts w:ascii="Times New Roman" w:hAnsi="Times New Roman"/>
          <w:sz w:val="24"/>
          <w:szCs w:val="24"/>
        </w:rPr>
        <w:t xml:space="preserve">планировке территории: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</w:t>
      </w:r>
      <w:r>
        <w:rPr>
          <w:rFonts w:ascii="Times New Roman" w:hAnsi="Times New Roman"/>
          <w:sz w:val="24"/>
          <w:szCs w:val="24"/>
        </w:rPr>
        <w:t xml:space="preserve">, утвердивший документацию по планировке территории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</w:t>
      </w:r>
      <w:r>
        <w:rPr>
          <w:rFonts w:ascii="Times New Roman" w:hAnsi="Times New Roman"/>
          <w:sz w:val="24"/>
          <w:szCs w:val="24"/>
        </w:rPr>
        <w:t xml:space="preserve">решения об установлении публичного сервитута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Орган, принявший </w:t>
      </w:r>
      <w:r>
        <w:rPr>
          <w:rFonts w:ascii="Times New Roman" w:hAnsi="Times New Roman"/>
          <w:sz w:val="24"/>
          <w:szCs w:val="24"/>
        </w:rPr>
        <w:t xml:space="preserve">решени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об установлении публичного сервитута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положительного заключения эксп</w:t>
      </w:r>
      <w:r>
        <w:rPr>
          <w:rFonts w:ascii="Times New Roman" w:hAnsi="Times New Roman"/>
          <w:sz w:val="24"/>
          <w:szCs w:val="24"/>
        </w:rPr>
        <w:t xml:space="preserve">ертизы проектной документации и (или) </w:t>
      </w:r>
      <w:r>
        <w:rPr>
          <w:rFonts w:ascii="Times New Roman" w:hAnsi="Times New Roman"/>
          <w:sz w:val="24"/>
          <w:szCs w:val="24"/>
        </w:rPr>
        <w:t xml:space="preserve">результатов инженерных изысканий: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 (организация), выдавший(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) положительное заключение экспертизы проектной документации и (или) результатов инженерных изысканий: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подтверждении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(дата, номер экспертного сопровождения, орган исполнительной власти или организации, проводившие экспертизу проектной документации и (или) экспертизу результатов инженерных изысканий)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положительного заключения </w:t>
      </w:r>
      <w:r>
        <w:rPr>
          <w:rFonts w:ascii="Times New Roman" w:hAnsi="Times New Roman"/>
          <w:sz w:val="24"/>
          <w:szCs w:val="24"/>
        </w:rPr>
        <w:t xml:space="preserve">государственной экологической экспертизы проектной документации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Орган, выдавший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положительное заключение </w:t>
      </w:r>
      <w:r>
        <w:rPr>
          <w:rFonts w:ascii="Times New Roman" w:hAnsi="Times New Roman"/>
          <w:sz w:val="24"/>
          <w:szCs w:val="24"/>
        </w:rPr>
        <w:t xml:space="preserve">государственной экологической экспертизы проектной документации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разрешения на отклонение 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предельных параметров разрешенного строительства, реконструкции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(указывается в случае, если застройщику было представлено такое разрешение в соответствии со статьей 40 Градостроительного кодекса Российской Федерации)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</w:t>
      </w:r>
      <w:r>
        <w:rPr>
          <w:rFonts w:ascii="Times New Roman" w:hAnsi="Times New Roman"/>
          <w:sz w:val="24"/>
          <w:szCs w:val="24"/>
        </w:rPr>
        <w:t xml:space="preserve">решения о согласовании архитектурно-градостроительного облика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</w:t>
      </w:r>
      <w:r>
        <w:rPr>
          <w:rFonts w:ascii="Times New Roman" w:hAnsi="Times New Roman"/>
          <w:i/>
          <w:sz w:val="18"/>
          <w:szCs w:val="18"/>
        </w:rPr>
        <w:t xml:space="preserve">указывается </w:t>
      </w:r>
      <w:r>
        <w:rPr>
          <w:rFonts w:ascii="Times New Roman" w:hAnsi="Times New Roman"/>
          <w:i/>
          <w:sz w:val="18"/>
          <w:szCs w:val="18"/>
        </w:rPr>
        <w:t xml:space="preserve">в случае, если такое согласование предусмотрено статьей 40.1 Градостроительного кодекса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Российской Федерации)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аименование уполномоченного органа местного самоу</w:t>
      </w:r>
      <w:r>
        <w:rPr>
          <w:rFonts w:ascii="Times New Roman" w:hAnsi="Times New Roman"/>
          <w:sz w:val="24"/>
          <w:szCs w:val="24"/>
        </w:rPr>
        <w:t xml:space="preserve">правления, принявшего решение о </w:t>
      </w:r>
      <w:r>
        <w:rPr>
          <w:rFonts w:ascii="Times New Roman" w:hAnsi="Times New Roman"/>
          <w:sz w:val="24"/>
          <w:szCs w:val="24"/>
        </w:rPr>
        <w:t xml:space="preserve">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еквизиты решения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установлении или изменении зоны с особыми условиями использования территории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(указывается </w:t>
      </w:r>
      <w:r>
        <w:rPr>
          <w:rFonts w:ascii="Times New Roman" w:hAnsi="Times New Roman"/>
          <w:sz w:val="18"/>
          <w:szCs w:val="18"/>
        </w:rPr>
        <w:t xml:space="preserve">в случае строительства объекта капитального строительства, в связи с размещением которого в соответ</w:t>
      </w:r>
      <w:r>
        <w:rPr>
          <w:rFonts w:ascii="Times New Roman" w:hAnsi="Times New Roman"/>
          <w:sz w:val="18"/>
          <w:szCs w:val="18"/>
        </w:rPr>
        <w:t xml:space="preserve">ствии с </w:t>
      </w:r>
      <w:r>
        <w:rPr>
          <w:rFonts w:ascii="Times New Roman" w:hAnsi="Times New Roman"/>
          <w:sz w:val="18"/>
          <w:szCs w:val="18"/>
        </w:rPr>
        <w:t xml:space="preserve">законодательством Российской Федерации подлежит установлению зона с особыми условиями </w:t>
      </w:r>
      <w:r>
        <w:rPr>
          <w:rFonts w:ascii="Times New Roman" w:hAnsi="Times New Roman"/>
          <w:sz w:val="18"/>
          <w:szCs w:val="18"/>
        </w:rPr>
        <w:t xml:space="preserve">использования территории, или в </w:t>
      </w:r>
      <w:r>
        <w:rPr>
          <w:rFonts w:ascii="Times New Roman" w:hAnsi="Times New Roman"/>
          <w:sz w:val="18"/>
          <w:szCs w:val="18"/>
        </w:rPr>
        <w:t xml:space="preserve">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>
        <w:rPr>
          <w:rFonts w:ascii="Times New Roman" w:hAnsi="Times New Roman"/>
          <w:sz w:val="18"/>
          <w:szCs w:val="18"/>
        </w:rPr>
        <w:t xml:space="preserve">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аименование уполномоченного органа, принявшего решение об установлении или изменении зоны с особыми условиями использования территории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реконструируемом объекте капитального строительства и согласии правообладателей такого объекта (при реконструкции):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(указывается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кадастровый номер в отношении учтенного в Едином госуд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арственном реестре недвижимости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реконструируемого объекта капитального строительства)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</w:t>
      </w:r>
      <w:r>
        <w:rPr>
          <w:rFonts w:ascii="Times New Roman" w:hAnsi="Times New Roman"/>
          <w:sz w:val="24"/>
          <w:szCs w:val="24"/>
        </w:rPr>
        <w:t xml:space="preserve">окумент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, предусмотренн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законодательством Российской Федерации об о</w:t>
      </w:r>
      <w:r>
        <w:rPr>
          <w:rFonts w:ascii="Times New Roman" w:hAnsi="Times New Roman"/>
          <w:sz w:val="24"/>
          <w:szCs w:val="24"/>
        </w:rPr>
        <w:t xml:space="preserve">бъектах культурного наследия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(указывается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застройщике и представителе, действующем от имени застройщика:</w:t>
      </w:r>
    </w:p>
    <w:p>
      <w:pPr>
        <w:ind w:left="0" w:right="0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(дата и номер доверенности или иного документа, подтверждающего полномочия представителя, при наличии такого представителя)</w:t>
      </w:r>
      <w:r>
        <w:rPr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(при обращении руководителя юридического лица без доверенности указываются сведения о его должности)</w:t>
      </w:r>
    </w:p>
    <w:p>
      <w:pPr>
        <w:ind w:firstLine="567"/>
        <w:jc w:val="both"/>
        <w:rPr>
          <w:rFonts w:ascii="Times New Roman" w:hAnsi="Times New Roman" w:eastAsia="Times New Roman"/>
          <w:sz w:val="18"/>
          <w:szCs w:val="18"/>
          <w:lang w:eastAsia="ru-RU"/>
        </w:rPr>
      </w:pP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Обязуюсь обо всех изменениях, связанных с приведенными в настоящем заявлении сведениями, сообщать в Министерство строительства и жилищно-коммунального хозяйства Российской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Федерации.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005"/>
      </w:tblGrid>
      <w:tr>
        <w:tc>
          <w:tcPr>
            <w:tcW w:w="30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00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(должность (при наличии)</w:t>
            </w: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(подпись)</w:t>
            </w: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0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br/>
              <w:t xml:space="preserve">(последнее – при наличии)</w:t>
            </w:r>
          </w:p>
        </w:tc>
      </w:tr>
    </w:tbl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>
        <w:tc>
          <w:tcPr>
            <w:tcW w:w="198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57" w:right="0"/>
              <w:contextualSpacing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г.</w:t>
            </w:r>
          </w:p>
        </w:tc>
      </w:tr>
    </w:tbl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приложением документов согласно описи.</w:t>
      </w:r>
    </w:p>
    <w:p>
      <w:pPr>
        <w:spacing w:before="240" w:line="240" w:lineRule="auto"/>
        <w:ind w:left="0" w:right="0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before="240" w:line="240" w:lineRule="auto"/>
        <w:ind w:left="0" w:right="0"/>
        <w:rPr>
          <w:rFonts w:ascii="Times New Roman" w:hAnsi="Times New Roman" w:eastAsia="Times New Roman"/>
          <w:sz w:val="24"/>
          <w:szCs w:val="24"/>
          <w:lang w:eastAsia="ru-RU"/>
        </w:rPr>
        <w:sectPr>
          <w:headerReference w:type="default" r:id="rId12"/>
          <w:headerReference w:type="first" r:id="rId13"/>
          <w:pgSz w:w="11900" w:h="16840"/>
          <w:pgMar w:top="1134" w:right="560" w:bottom="1134" w:left="1134" w:header="708" w:footer="708" w:gutter="0"/>
          <w:pgNumType w:start="1"/>
          <w:cols w:space="708"/>
          <w:docGrid w:linePitch="360"/>
          <w:titlePg/>
        </w:sectPr>
      </w:pPr>
    </w:p>
    <w:p>
      <w:pPr>
        <w:pStyle w:val="a3"/>
        <w:spacing w:after="0" w:line="240" w:lineRule="auto"/>
        <w:ind w:left="4536" w:right="-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Министерство строительства и жилищно-коммунального хозяйства Российской Федерации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от:  </w:t>
      </w: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(наименование застройщика (фамилия, имя, отчество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(последнее – при наличии),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ИНН  –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 для физических лиц, ОГРНИП – для индивидуальных предпринимателей,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полное наименование организации, ИНН, ОГРН – для юридических лиц)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(почтовый индекс и адрес,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адрес электронной почты (при наличии), телефон)</w:t>
      </w:r>
    </w:p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a3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изменений в реестр разрешений</w:t>
      </w:r>
    </w:p>
    <w:p>
      <w:pPr>
        <w:pStyle w:val="a3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строительство объектов капитального строительства</w:t>
      </w:r>
    </w:p>
    <w:p>
      <w:pPr>
        <w:pStyle w:val="a3"/>
        <w:spacing w:after="0" w:line="240" w:lineRule="auto"/>
        <w:ind w:left="0" w:right="-1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 w:firstLine="567"/>
        <w:jc w:val="both"/>
      </w:pPr>
      <w:r>
        <w:rPr>
          <w:rFonts w:ascii="Times New Roman" w:hAnsi="Times New Roman"/>
          <w:sz w:val="24"/>
          <w:szCs w:val="24"/>
        </w:rPr>
        <w:t xml:space="preserve">Прошу внести изменения в реестр разрешений на строительство объекта капитального строительства:</w:t>
      </w:r>
    </w:p>
    <w:p>
      <w:pPr>
        <w:ind w:left="0" w:right="-1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(наименование объекта капитального строительства (этапа строительства) </w:t>
      </w:r>
      <w:r>
        <w:rPr>
          <w:rFonts w:ascii="Times New Roman" w:hAnsi="Times New Roman"/>
          <w:sz w:val="18"/>
          <w:szCs w:val="18"/>
        </w:rPr>
        <w:t xml:space="preserve">в соответствии с проектной документацией</w:t>
      </w:r>
      <w:r>
        <w:rPr>
          <w:rFonts w:ascii="Times New Roman" w:hAnsi="Times New Roman"/>
          <w:sz w:val="18"/>
          <w:szCs w:val="18"/>
        </w:rPr>
        <w:t xml:space="preserve">)</w:t>
      </w:r>
    </w:p>
    <w:p>
      <w:pPr>
        <w:spacing w:line="240" w:lineRule="auto"/>
        <w:ind w:left="0" w:right="-1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</w:p>
    <w:p>
      <w:pPr>
        <w:tabs>
          <w:tab w:val="right" w:pos="9923"/>
        </w:tabs>
        <w:spacing w:line="240" w:lineRule="auto"/>
        <w:ind w:left="0" w:right="-1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расположенного по адресу:</w:t>
      </w:r>
    </w:p>
    <w:p>
      <w:pPr>
        <w:tabs>
          <w:tab w:val="right" w:pos="9923"/>
        </w:tabs>
        <w:spacing w:line="240" w:lineRule="auto"/>
        <w:ind w:left="0" w:right="-1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iCs/>
          <w:spacing w:val="-2"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pacing w:val="-2"/>
          <w:sz w:val="18"/>
          <w:szCs w:val="18"/>
          <w:lang w:eastAsia="ru-RU"/>
        </w:rPr>
        <w:t xml:space="preserve"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>
      <w:pPr>
        <w:tabs>
          <w:tab w:val="right" w:pos="9923"/>
        </w:tabs>
        <w:spacing w:line="240" w:lineRule="auto"/>
        <w:ind w:left="0" w:right="-1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адресообразующих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внесенными приказами Минфина России от 16 октября 2018 г. № 207н (зарегистрирован Минюстом России 8 ноября 2018 г., регистрационный № 52649), от 17 июня 2019 г. № 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</w:t>
      </w:r>
    </w:p>
    <w:p>
      <w:pPr>
        <w:pBdr>
          <w:top w:val="single" w:color="auto" w:sz="4" w:space="1"/>
        </w:pBd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№ 220н (зарегистрирован Минюстом России 3 февраля 2022 г., регистрационный № 67143).</w:t>
      </w: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Реестровый н</w:t>
      </w:r>
      <w:r>
        <w:rPr>
          <w:rFonts w:ascii="Times New Roman" w:hAnsi="Times New Roman"/>
          <w:sz w:val="24"/>
          <w:szCs w:val="24"/>
        </w:rPr>
        <w:t xml:space="preserve">омер записи, подтверждающий выдачу разрешения на строительство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/разрешения на строительство, выданного до 1 сентября 2026 г.:</w:t>
      </w: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включения в реестр разрешений на строительство объектов капитального строительства сведений о выдаче разрешения на строительство</w:t>
      </w:r>
      <w:r>
        <w:rPr>
          <w:rFonts w:ascii="Times New Roman" w:hAnsi="Times New Roman"/>
          <w:sz w:val="24"/>
          <w:szCs w:val="24"/>
        </w:rPr>
        <w:t xml:space="preserve">/выдачи разрешения на строительство, выданного до 1 сентября 2026 г.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Орган, выдавший разрешение на строительство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градостроительного плана земел</w:t>
      </w:r>
      <w:r>
        <w:rPr>
          <w:rFonts w:ascii="Times New Roman" w:hAnsi="Times New Roman"/>
          <w:sz w:val="24"/>
          <w:szCs w:val="24"/>
        </w:rPr>
        <w:t xml:space="preserve">ьного участка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</w:t>
      </w:r>
      <w:r>
        <w:rPr>
          <w:rFonts w:ascii="Times New Roman" w:hAnsi="Times New Roman"/>
          <w:sz w:val="24"/>
          <w:szCs w:val="24"/>
        </w:rPr>
        <w:t xml:space="preserve">, выдавший градостроительный план земельного участка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</w:t>
      </w:r>
      <w:r>
        <w:rPr>
          <w:rFonts w:ascii="Times New Roman" w:hAnsi="Times New Roman"/>
          <w:sz w:val="24"/>
          <w:szCs w:val="24"/>
        </w:rPr>
        <w:t xml:space="preserve">документации по </w:t>
      </w:r>
      <w:r>
        <w:rPr>
          <w:rFonts w:ascii="Times New Roman" w:hAnsi="Times New Roman"/>
          <w:sz w:val="24"/>
          <w:szCs w:val="24"/>
        </w:rPr>
        <w:t xml:space="preserve">планировке территории: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</w:t>
      </w:r>
      <w:r>
        <w:rPr>
          <w:rFonts w:ascii="Times New Roman" w:hAnsi="Times New Roman"/>
          <w:sz w:val="24"/>
          <w:szCs w:val="24"/>
        </w:rPr>
        <w:t xml:space="preserve">, утвердивший документацию по планировке территории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</w:t>
      </w:r>
      <w:r>
        <w:rPr>
          <w:rFonts w:ascii="Times New Roman" w:hAnsi="Times New Roman"/>
          <w:sz w:val="24"/>
          <w:szCs w:val="24"/>
        </w:rPr>
        <w:t xml:space="preserve">решения об установлении публичного сервитута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Орган, принявший </w:t>
      </w:r>
      <w:r>
        <w:rPr>
          <w:rFonts w:ascii="Times New Roman" w:hAnsi="Times New Roman"/>
          <w:sz w:val="24"/>
          <w:szCs w:val="24"/>
        </w:rPr>
        <w:t xml:space="preserve">решени</w:t>
      </w:r>
      <w:r>
        <w:rPr>
          <w:rFonts w:ascii="Times New Roman" w:hAnsi="Times New Roman"/>
          <w:sz w:val="24"/>
          <w:szCs w:val="24"/>
        </w:rPr>
        <w:t xml:space="preserve">е</w:t>
      </w:r>
      <w:r>
        <w:rPr>
          <w:rFonts w:ascii="Times New Roman" w:hAnsi="Times New Roman"/>
          <w:sz w:val="24"/>
          <w:szCs w:val="24"/>
        </w:rPr>
        <w:t xml:space="preserve"> об установлении публичного сервитута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положительного заключения эксп</w:t>
      </w:r>
      <w:r>
        <w:rPr>
          <w:rFonts w:ascii="Times New Roman" w:hAnsi="Times New Roman"/>
          <w:sz w:val="24"/>
          <w:szCs w:val="24"/>
        </w:rPr>
        <w:t xml:space="preserve">ертизы проектной документации и (или) </w:t>
      </w:r>
      <w:r>
        <w:rPr>
          <w:rFonts w:ascii="Times New Roman" w:hAnsi="Times New Roman"/>
          <w:sz w:val="24"/>
          <w:szCs w:val="24"/>
        </w:rPr>
        <w:t xml:space="preserve">результатов инженерных изысканий: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 (организация), выдавший(</w:t>
      </w:r>
      <w:r>
        <w:rPr>
          <w:rFonts w:ascii="Times New Roman" w:hAnsi="Times New Roman"/>
          <w:sz w:val="24"/>
          <w:szCs w:val="24"/>
        </w:rPr>
        <w:t xml:space="preserve">ая</w:t>
      </w:r>
      <w:r>
        <w:rPr>
          <w:rFonts w:ascii="Times New Roman" w:hAnsi="Times New Roman"/>
          <w:sz w:val="24"/>
          <w:szCs w:val="24"/>
        </w:rPr>
        <w:t xml:space="preserve">) положительное заключение экспертизы проектной документации и (или) результатов инженерных изысканий: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подтверждении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(дата, номер экспертного сопровождения, орган исполнительной власти или организации, проводившие экспертизу проектной документации и (или) экспертизу результатов инженерных изысканий)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положительного заключения </w:t>
      </w:r>
      <w:r>
        <w:rPr>
          <w:rFonts w:ascii="Times New Roman" w:hAnsi="Times New Roman"/>
          <w:sz w:val="24"/>
          <w:szCs w:val="24"/>
        </w:rPr>
        <w:t xml:space="preserve">государственной экологической экспертизы проектной документации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Орган, выдавший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положительное заключение </w:t>
      </w:r>
      <w:r>
        <w:rPr>
          <w:rFonts w:ascii="Times New Roman" w:hAnsi="Times New Roman"/>
          <w:sz w:val="24"/>
          <w:szCs w:val="24"/>
        </w:rPr>
        <w:t xml:space="preserve">государственной экологической экспертизы проектной документации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разрешения на отклонение от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предельных параметров разрешенного строительства, реконструкции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(указывается в случае, если застройщику было представлено такое разрешение в соответствии со статьей 40 Градостроительного кодекса Российской Федерации)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</w:t>
      </w:r>
      <w:r>
        <w:rPr>
          <w:rFonts w:ascii="Times New Roman" w:hAnsi="Times New Roman"/>
          <w:sz w:val="24"/>
          <w:szCs w:val="24"/>
        </w:rPr>
        <w:t xml:space="preserve">решения о согласовании архитектурно-градостроительного облика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</w:t>
      </w:r>
      <w:r>
        <w:rPr>
          <w:rFonts w:ascii="Times New Roman" w:hAnsi="Times New Roman"/>
          <w:i/>
          <w:sz w:val="18"/>
          <w:szCs w:val="18"/>
        </w:rPr>
        <w:t xml:space="preserve">указывается </w:t>
      </w:r>
      <w:r>
        <w:rPr>
          <w:rFonts w:ascii="Times New Roman" w:hAnsi="Times New Roman"/>
          <w:i/>
          <w:sz w:val="18"/>
          <w:szCs w:val="18"/>
        </w:rPr>
        <w:t xml:space="preserve">в случае, если такое согласование предусмотрено статьей 40.1 Градостроительного кодекса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Российской Федерации)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аименование уполномоченного органа местного самоу</w:t>
      </w:r>
      <w:r>
        <w:rPr>
          <w:rFonts w:ascii="Times New Roman" w:hAnsi="Times New Roman"/>
          <w:sz w:val="24"/>
          <w:szCs w:val="24"/>
        </w:rPr>
        <w:t xml:space="preserve">правления, принявшего решение о </w:t>
      </w:r>
      <w:r>
        <w:rPr>
          <w:rFonts w:ascii="Times New Roman" w:hAnsi="Times New Roman"/>
          <w:sz w:val="24"/>
          <w:szCs w:val="24"/>
        </w:rPr>
        <w:t xml:space="preserve">согласовании архитектурно-градостроительного облика объекта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еквизиты решения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 установлении или изменении зоны с особыми условиями использования территории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(указывается </w:t>
      </w:r>
      <w:r>
        <w:rPr>
          <w:rFonts w:ascii="Times New Roman" w:hAnsi="Times New Roman"/>
          <w:sz w:val="18"/>
          <w:szCs w:val="18"/>
        </w:rPr>
        <w:t xml:space="preserve">в случае строительства объекта капитального строительства, в связи с размещением которого в соответ</w:t>
      </w:r>
      <w:r>
        <w:rPr>
          <w:rFonts w:ascii="Times New Roman" w:hAnsi="Times New Roman"/>
          <w:sz w:val="18"/>
          <w:szCs w:val="18"/>
        </w:rPr>
        <w:t xml:space="preserve">ствии с </w:t>
      </w:r>
      <w:r>
        <w:rPr>
          <w:rFonts w:ascii="Times New Roman" w:hAnsi="Times New Roman"/>
          <w:sz w:val="18"/>
          <w:szCs w:val="18"/>
        </w:rPr>
        <w:t xml:space="preserve">законодательством Российской Федерации подлежит установлению зона с особыми условиями </w:t>
      </w:r>
      <w:r>
        <w:rPr>
          <w:rFonts w:ascii="Times New Roman" w:hAnsi="Times New Roman"/>
          <w:sz w:val="18"/>
          <w:szCs w:val="18"/>
        </w:rPr>
        <w:t xml:space="preserve">использования территории, или в </w:t>
      </w:r>
      <w:r>
        <w:rPr>
          <w:rFonts w:ascii="Times New Roman" w:hAnsi="Times New Roman"/>
          <w:sz w:val="18"/>
          <w:szCs w:val="18"/>
        </w:rPr>
        <w:t xml:space="preserve">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>
        <w:rPr>
          <w:rFonts w:ascii="Times New Roman" w:hAnsi="Times New Roman"/>
          <w:sz w:val="18"/>
          <w:szCs w:val="18"/>
        </w:rPr>
        <w:t xml:space="preserve">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</w:t>
      </w:r>
      <w:r>
        <w:rPr>
          <w:rFonts w:ascii="Times New Roman" w:hAnsi="Times New Roman"/>
          <w:sz w:val="24"/>
          <w:szCs w:val="24"/>
        </w:rPr>
        <w:t xml:space="preserve">аименование уполномоченного органа, принявшего решение об установлении или изменении зоны с особыми условиями использования территории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реконструируемом объекте капитального строительства и согласии правообладателей такого объекта (при реконструкции):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(указывается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кадастровый номер в отношении учтенного в Едином госуд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арственном реестре недвижимости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реконструируемого объекта капитального строительства)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д</w:t>
      </w:r>
      <w:r>
        <w:rPr>
          <w:rFonts w:ascii="Times New Roman" w:hAnsi="Times New Roman"/>
          <w:sz w:val="24"/>
          <w:szCs w:val="24"/>
        </w:rPr>
        <w:t xml:space="preserve">окумент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, предусмотренн</w:t>
      </w:r>
      <w:r>
        <w:rPr>
          <w:rFonts w:ascii="Times New Roman" w:hAnsi="Times New Roman"/>
          <w:sz w:val="24"/>
          <w:szCs w:val="24"/>
        </w:rPr>
        <w:t xml:space="preserve">ого</w:t>
      </w:r>
      <w:r>
        <w:rPr>
          <w:rFonts w:ascii="Times New Roman" w:hAnsi="Times New Roman"/>
          <w:sz w:val="24"/>
          <w:szCs w:val="24"/>
        </w:rPr>
        <w:t xml:space="preserve"> законодательством Российской Федерации об о</w:t>
      </w:r>
      <w:r>
        <w:rPr>
          <w:rFonts w:ascii="Times New Roman" w:hAnsi="Times New Roman"/>
          <w:sz w:val="24"/>
          <w:szCs w:val="24"/>
        </w:rPr>
        <w:t xml:space="preserve">бъектах культурного наследия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(указывается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застройщике и представителе, действующем от имени застройщика:</w:t>
      </w:r>
    </w:p>
    <w:p>
      <w:pPr>
        <w:ind w:left="0" w:right="0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(дата и номер доверенности или иного документа, подтверждающего полномочия представителя, при наличии такого представителя)</w:t>
      </w:r>
      <w:r>
        <w:rPr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(при обращении руководителя юридического лица без доверенности указываются сведения о его должности)</w:t>
      </w:r>
    </w:p>
    <w:p>
      <w:pPr>
        <w:pBdr>
          <w:bottom w:val="single" w:color="auto" w:sz="4" w:space="1"/>
        </w:pBd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Характер изменений:</w:t>
      </w:r>
    </w:p>
    <w:p>
      <w:pPr>
        <w:spacing w:line="240" w:lineRule="auto"/>
        <w:ind w:left="0" w:right="-1"/>
        <w:contextualSpacing/>
        <w:jc w:val="both"/>
        <w:rPr>
          <w:sz w:val="2"/>
          <w:szCs w:val="2"/>
          <w:lang w:eastAsia="ru-RU"/>
        </w:rPr>
      </w:pP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внесения изменений в реестр разрешений на строительство объектов капитального строительства обусловлена следующими</w:t>
      </w:r>
      <w:r>
        <w:rPr>
          <w:rFonts w:ascii="Times New Roman" w:hAnsi="Times New Roman"/>
          <w:sz w:val="24"/>
          <w:szCs w:val="24"/>
        </w:rPr>
        <w:t xml:space="preserve"> обстоятельствами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Обязуюсь обо всех изменениях, связанных с приведенными в настоящем заявлении сведениями, сообщать в Министерство строительства и жилищно-коммунального хозяйства Российской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Федерации.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374"/>
      </w:tblGrid>
      <w:tr>
        <w:tc>
          <w:tcPr>
            <w:tcW w:w="30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00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(должность (при наличии)</w:t>
            </w: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(подпись)</w:t>
            </w: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br/>
              <w:t xml:space="preserve">(последнее – при наличии)</w:t>
            </w:r>
          </w:p>
        </w:tc>
      </w:tr>
    </w:tbl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>
        <w:tc>
          <w:tcPr>
            <w:tcW w:w="198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57" w:right="0"/>
              <w:contextualSpacing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г.</w:t>
            </w:r>
          </w:p>
        </w:tc>
      </w:tr>
    </w:tbl>
    <w:p>
      <w:pPr>
        <w:pStyle w:val="a3"/>
        <w:spacing w:after="0" w:line="240" w:lineRule="auto"/>
        <w:ind w:left="0" w:right="-1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pStyle w:val="a3"/>
        <w:spacing w:after="0" w:line="240" w:lineRule="auto"/>
        <w:ind w:left="0" w:right="-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приложением документов согласно описи.</w:t>
      </w:r>
    </w:p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before="20" w:after="20"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before="240" w:line="240" w:lineRule="auto"/>
        <w:ind w:left="0" w:right="0"/>
        <w:rPr>
          <w:rFonts w:ascii="Times New Roman" w:hAnsi="Times New Roman" w:eastAsia="Times New Roman"/>
          <w:sz w:val="24"/>
          <w:szCs w:val="24"/>
          <w:lang w:eastAsia="ru-RU"/>
        </w:rPr>
        <w:sectPr>
          <w:pgSz w:w="11900" w:h="16840"/>
          <w:pgMar w:top="1134" w:right="560" w:bottom="1134" w:left="1134" w:header="708" w:footer="708" w:gutter="0"/>
          <w:pgNumType w:start="1"/>
          <w:cols w:space="708"/>
          <w:docGrid w:linePitch="360"/>
          <w:titlePg/>
        </w:sectPr>
      </w:pPr>
    </w:p>
    <w:p>
      <w:pPr>
        <w:pStyle w:val="a3"/>
        <w:spacing w:after="0" w:line="240" w:lineRule="auto"/>
        <w:ind w:left="4536" w:right="-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Министерство строительства и жилищно-коммунального хозяйства Российской Федерации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от:  </w:t>
      </w: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(наименование застройщика (фамилия, имя, отчество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(последнее – при наличии),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ИНН  –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 для физических лиц, ОГРНИП – для индивидуальных предпринимателей,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полное наименование организации, ИНН, ОГРН – для юридических лиц)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(почтовый индекс и адрес,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адрес электронной почты (при наличии), телефон)</w:t>
      </w:r>
    </w:p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a3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 xml:space="preserve">внесени</w:t>
      </w:r>
      <w:r>
        <w:rPr>
          <w:rFonts w:ascii="Times New Roman" w:hAnsi="Times New Roman"/>
          <w:b/>
          <w:sz w:val="24"/>
          <w:szCs w:val="24"/>
        </w:rPr>
        <w:t xml:space="preserve">и</w:t>
      </w:r>
      <w:r>
        <w:rPr>
          <w:rFonts w:ascii="Times New Roman" w:hAnsi="Times New Roman"/>
          <w:b/>
          <w:sz w:val="24"/>
          <w:szCs w:val="24"/>
        </w:rPr>
        <w:t xml:space="preserve"> изменений в реестр разрешений на строительство в связи </w:t>
      </w:r>
      <w:r>
        <w:rPr>
          <w:rFonts w:ascii="Times New Roman" w:hAnsi="Times New Roman"/>
          <w:b/>
          <w:sz w:val="24"/>
          <w:szCs w:val="24"/>
        </w:rPr>
        <w:t xml:space="preserve">с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 </w:t>
      </w:r>
      <w:r>
        <w:rPr>
          <w:rFonts w:ascii="Times New Roman" w:hAnsi="Times New Roman"/>
          <w:b/>
          <w:sz w:val="24"/>
          <w:szCs w:val="24"/>
        </w:rPr>
        <w:t xml:space="preserve">исправлением допущенных опечаток и (или) ошибок в </w:t>
      </w:r>
      <w:r>
        <w:rPr>
          <w:rFonts w:ascii="Times New Roman" w:hAnsi="Times New Roman"/>
          <w:b/>
          <w:sz w:val="24"/>
          <w:szCs w:val="24"/>
        </w:rPr>
        <w:t xml:space="preserve">реестре разрешений на </w:t>
      </w:r>
      <w:r>
        <w:rPr>
          <w:rFonts w:ascii="Times New Roman" w:hAnsi="Times New Roman"/>
          <w:b/>
          <w:sz w:val="24"/>
          <w:szCs w:val="24"/>
        </w:rPr>
        <w:t xml:space="preserve">строительство</w:t>
      </w:r>
    </w:p>
    <w:p>
      <w:pPr>
        <w:pStyle w:val="a3"/>
        <w:spacing w:after="0" w:line="240" w:lineRule="auto"/>
        <w:ind w:left="0" w:right="-1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 w:firstLine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исправить допущенные опечатки и ошибки в реестре разрешений на строительство объекта капитального строительства:</w:t>
      </w:r>
    </w:p>
    <w:p>
      <w:pPr>
        <w:ind w:left="0" w:right="-1"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sz w:val="18"/>
          <w:szCs w:val="18"/>
        </w:rPr>
        <w:t xml:space="preserve">(наименование объекта капитального строительства (этапа строительства) в соответствии </w:t>
      </w:r>
      <w:r>
        <w:rPr>
          <w:rFonts w:ascii="Times New Roman" w:hAnsi="Times New Roman"/>
          <w:i/>
          <w:sz w:val="18"/>
          <w:szCs w:val="18"/>
        </w:rPr>
        <w:t xml:space="preserve">с проектной документацией)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 </w:t>
      </w: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Реестровый н</w:t>
      </w:r>
      <w:r>
        <w:rPr>
          <w:rFonts w:ascii="Times New Roman" w:hAnsi="Times New Roman"/>
          <w:sz w:val="24"/>
          <w:szCs w:val="24"/>
        </w:rPr>
        <w:t xml:space="preserve">омер записи, подтверждающий выдачу разрешения на строительство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/разрешения на строительство, выданного до 1 сентября 2026 г.:</w:t>
      </w: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включения в реестр разрешений на строительство объектов капитального строительства сведений о выдаче разрешения на строительство</w:t>
      </w:r>
      <w:r>
        <w:rPr>
          <w:rFonts w:ascii="Times New Roman" w:hAnsi="Times New Roman"/>
          <w:sz w:val="24"/>
          <w:szCs w:val="24"/>
        </w:rPr>
        <w:t xml:space="preserve">/выдачи разрешения на строительство, выданного до 1 сентября 2026 г.: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Орган,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выдавший разрешение на строительство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</w:p>
    <w:p>
      <w:pPr>
        <w:spacing w:line="240" w:lineRule="auto"/>
        <w:ind w:left="0" w:right="-1"/>
        <w:contextualSpacing/>
        <w:jc w:val="both"/>
        <w:rPr>
          <w:rFonts w:ascii="Calibri" w:hAnsi="Calibri" w:eastAsia="Calibri"/>
          <w:sz w:val="2"/>
          <w:szCs w:val="2"/>
          <w:lang w:eastAsia="ru-RU"/>
        </w:rPr>
      </w:pP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Характер допущенных опечаток и ошибок и место расположения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</w:t>
      </w:r>
    </w:p>
    <w:p>
      <w:pPr>
        <w:spacing w:line="240" w:lineRule="auto"/>
        <w:ind w:left="0" w:right="-1"/>
        <w:contextualSpacing/>
        <w:jc w:val="both"/>
        <w:rPr>
          <w:rFonts w:ascii="Calibri" w:hAnsi="Calibri" w:eastAsia="Calibri"/>
          <w:sz w:val="2"/>
          <w:szCs w:val="2"/>
          <w:lang w:eastAsia="ru-RU"/>
        </w:rPr>
      </w:pP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 w:eastAsia="Times New Roman"/>
          <w:sz w:val="2"/>
          <w:szCs w:val="2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Корректные сведения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(также указывается информация о 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документ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ах, свидетельствующих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 о наличии допущенных опечаток и ошибок и содержащи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х правильные данные, ранее представленных для получения соответствующего разрешения)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застройщике и представителе, действующем от имени застройщика:</w:t>
      </w: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 xml:space="preserve">(дата и номер доверенности или иного документа, подтверждающего полномочия представителя, при наличии такого представителя)</w:t>
      </w:r>
      <w:r>
        <w:rPr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(при обращении руководителя юридического лица без доверенности указываются сведения о его должности)</w:t>
      </w:r>
    </w:p>
    <w:p>
      <w:pPr>
        <w:spacing w:line="240" w:lineRule="auto"/>
        <w:ind w:left="0" w:right="-1"/>
        <w:contextualSpacing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</w:p>
    <w:p>
      <w:pP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134"/>
        <w:gridCol w:w="1701"/>
        <w:gridCol w:w="1134"/>
        <w:gridCol w:w="3374"/>
      </w:tblGrid>
      <w:tr>
        <w:tc>
          <w:tcPr>
            <w:tcW w:w="30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ind w:left="0" w:right="-1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ind w:left="0" w:right="-1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005" w:type="dxa"/>
            <w:hideMark/>
          </w:tcPr>
          <w:p>
            <w:pPr>
              <w:spacing w:line="240" w:lineRule="auto"/>
              <w:ind w:left="0" w:right="-1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(должность (при наличии)</w:t>
            </w:r>
          </w:p>
        </w:tc>
        <w:tc>
          <w:tcPr>
            <w:tcW w:w="1134" w:type="dxa"/>
          </w:tcPr>
          <w:p>
            <w:pPr>
              <w:spacing w:line="240" w:lineRule="auto"/>
              <w:ind w:left="0" w:right="-1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>
            <w:pPr>
              <w:spacing w:line="240" w:lineRule="auto"/>
              <w:ind w:left="0" w:right="-1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(подпись)</w:t>
            </w:r>
          </w:p>
        </w:tc>
        <w:tc>
          <w:tcPr>
            <w:tcW w:w="1134" w:type="dxa"/>
          </w:tcPr>
          <w:p>
            <w:pPr>
              <w:spacing w:line="240" w:lineRule="auto"/>
              <w:ind w:left="0" w:right="-1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hideMark/>
          </w:tcPr>
          <w:p>
            <w:pPr>
              <w:spacing w:line="240" w:lineRule="auto"/>
              <w:ind w:left="0" w:right="-1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br/>
              <w:t xml:space="preserve">(последнее – при наличии)</w:t>
            </w:r>
          </w:p>
        </w:tc>
      </w:tr>
    </w:tbl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>
        <w:tc>
          <w:tcPr>
            <w:tcW w:w="198" w:type="dxa"/>
            <w:vAlign w:val="bottom"/>
            <w:hideMark/>
          </w:tcPr>
          <w:p>
            <w:pPr>
              <w:spacing w:line="240" w:lineRule="auto"/>
              <w:ind w:left="0" w:right="-1"/>
              <w:contextualSpacing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>
            <w:pPr>
              <w:spacing w:line="240" w:lineRule="auto"/>
              <w:ind w:left="0" w:right="-1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-1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>
            <w:pPr>
              <w:spacing w:line="240" w:lineRule="auto"/>
              <w:ind w:left="0" w:right="-1"/>
              <w:contextualSpacing/>
              <w:jc w:val="right"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-1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>
            <w:pPr>
              <w:spacing w:line="240" w:lineRule="auto"/>
              <w:ind w:left="0" w:right="-1"/>
              <w:contextualSpacing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г.</w:t>
            </w:r>
          </w:p>
        </w:tc>
      </w:tr>
    </w:tbl>
    <w:p>
      <w:pPr>
        <w:pStyle w:val="a3"/>
        <w:spacing w:after="0" w:line="240" w:lineRule="auto"/>
        <w:ind w:left="0" w:right="-1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pStyle w:val="a3"/>
        <w:spacing w:after="0" w:line="240" w:lineRule="auto"/>
        <w:ind w:left="0" w:right="-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 приложением документов согласно описи.</w:t>
      </w:r>
    </w:p>
    <w:p>
      <w:pPr>
        <w:spacing w:before="240" w:line="240" w:lineRule="auto"/>
        <w:ind w:left="0" w:right="0"/>
        <w:rPr>
          <w:rFonts w:ascii="Times New Roman" w:hAnsi="Times New Roman" w:eastAsia="Times New Roman"/>
          <w:sz w:val="24"/>
          <w:szCs w:val="24"/>
          <w:lang w:eastAsia="ru-RU"/>
        </w:rPr>
        <w:sectPr>
          <w:pgSz w:w="11900" w:h="16840"/>
          <w:pgMar w:top="1134" w:right="560" w:bottom="1134" w:left="1134" w:header="708" w:footer="708" w:gutter="0"/>
          <w:pgNumType w:start="1"/>
          <w:cols w:space="708"/>
          <w:docGrid w:linePitch="360"/>
          <w:titlePg/>
        </w:sectPr>
      </w:pPr>
    </w:p>
    <w:p>
      <w:pPr>
        <w:pStyle w:val="a3"/>
        <w:spacing w:after="0" w:line="240" w:lineRule="auto"/>
        <w:ind w:left="4536" w:right="-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Министерство строительства и жилищно-коммунального хозяйства Российской Федерации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от:  </w:t>
      </w: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(наименование застройщика (фамилия, имя, отчество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(последнее – при наличии),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ИНН  –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 для физических лиц, ОГРНИП – для индивидуальных предпринимателей,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полное наименование организации, ИНН, ОГРН – для юридических лиц)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(почтовый индекс и адрес,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адрес электронной почты (при наличии), телефон)</w:t>
      </w:r>
    </w:p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a3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о выдаче дубликата разрешения на строительство,</w:t>
      </w:r>
    </w:p>
    <w:p>
      <w:pPr>
        <w:pStyle w:val="a3"/>
        <w:spacing w:after="0" w:line="240" w:lineRule="auto"/>
        <w:ind w:left="0" w:right="0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выданного до 1 сентября 2026 г.</w:t>
      </w:r>
    </w:p>
    <w:p>
      <w:pPr>
        <w:pStyle w:val="a3"/>
        <w:spacing w:after="0" w:line="240" w:lineRule="auto"/>
        <w:ind w:left="0" w:right="-1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выдать дубликат разрешения на строительство объекта капитального строительства:</w:t>
      </w:r>
    </w:p>
    <w:p>
      <w:pPr>
        <w:ind w:left="0" w:right="0"/>
        <w:rPr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(наименование объекта капитального строительства (этапа строительства) в соответствии с </w:t>
      </w:r>
      <w:r>
        <w:rPr>
          <w:rFonts w:ascii="Times New Roman" w:hAnsi="Times New Roman"/>
          <w:i/>
          <w:sz w:val="18"/>
          <w:szCs w:val="18"/>
        </w:rPr>
        <w:t xml:space="preserve">проектной документацией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расположенного по адр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есу:</w:t>
      </w:r>
    </w:p>
    <w:p>
      <w:pPr>
        <w:pBdr>
          <w:top w:val="single" w:color="auto" w:sz="4" w:space="1"/>
        </w:pBd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pacing w:val="-2"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pacing w:val="-2"/>
          <w:sz w:val="18"/>
          <w:szCs w:val="18"/>
          <w:lang w:eastAsia="ru-RU"/>
        </w:rPr>
        <w:t xml:space="preserve"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адресообразующих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внесенными приказами Минфина России от 16 октября 2018 г. № 207н (зарегистрирован Минюстом России 8 ноября 2018 г., регистрационный № 52649), от 17 июня 2019 г. № 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</w:t>
      </w:r>
    </w:p>
    <w:p>
      <w:pPr>
        <w:pBdr>
          <w:top w:val="single" w:color="auto" w:sz="4" w:space="1"/>
        </w:pBd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№ 220н (зарегистрирован Минюстом России 3 февраля 2022 г., регистрационный № 67143).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Орган, выдавший разрешение на строительство объекта капитального строительства: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(дата, номер) разрешения на строительство объекта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, выданного до 1 сентября 2026 г.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выдачи дубликата разрешения на строительство обусловлена следующими обстоятельствами:</w:t>
      </w:r>
    </w:p>
    <w:p>
      <w:pPr>
        <w:ind w:left="0" w:right="0"/>
        <w:jc w:val="both"/>
        <w:rPr>
          <w:sz w:val="24"/>
          <w:szCs w:val="24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направить дубликат разрешения на строительство в</w:t>
      </w:r>
      <w:r>
        <w:rPr>
          <w:rFonts w:ascii="Times New Roman" w:hAnsi="Times New Roman"/>
          <w:sz w:val="24"/>
          <w:szCs w:val="24"/>
        </w:rPr>
        <w:t xml:space="preserve"> форме электронного документа в </w:t>
      </w:r>
      <w:r>
        <w:rPr>
          <w:rFonts w:ascii="Times New Roman" w:hAnsi="Times New Roman"/>
          <w:sz w:val="24"/>
          <w:szCs w:val="24"/>
        </w:rPr>
        <w:t xml:space="preserve">личный кабинет на ЕПГУ.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застройщике и представителе, действующем от имени застройщика: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 xml:space="preserve">(дата и номер доверенности или иного документа, подтверждающего полномочия представителя, при наличии такого представителя)</w:t>
      </w:r>
      <w:r>
        <w:rPr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(при обращении руководителя юридического лица без доверенности указываются сведения о его должности)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134"/>
        <w:gridCol w:w="1701"/>
        <w:gridCol w:w="1134"/>
        <w:gridCol w:w="3374"/>
      </w:tblGrid>
      <w:tr>
        <w:tc>
          <w:tcPr>
            <w:tcW w:w="30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005" w:type="dxa"/>
            <w:hideMark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(должность (при наличии)</w:t>
            </w:r>
          </w:p>
        </w:tc>
        <w:tc>
          <w:tcPr>
            <w:tcW w:w="1134" w:type="dxa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(подпись)</w:t>
            </w:r>
          </w:p>
        </w:tc>
        <w:tc>
          <w:tcPr>
            <w:tcW w:w="1134" w:type="dxa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hideMark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br/>
              <w:t xml:space="preserve">(последнее – при наличии)</w:t>
            </w:r>
          </w:p>
        </w:tc>
      </w:tr>
    </w:tbl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>
        <w:tc>
          <w:tcPr>
            <w:tcW w:w="198" w:type="dxa"/>
            <w:vAlign w:val="bottom"/>
            <w:hideMark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>
            <w:pPr>
              <w:spacing w:line="240" w:lineRule="auto"/>
              <w:ind w:left="57" w:right="0"/>
              <w:contextualSpacing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г.</w:t>
            </w:r>
          </w:p>
        </w:tc>
      </w:tr>
    </w:tbl>
    <w:p>
      <w:pPr>
        <w:ind w:left="0" w:right="-285"/>
        <w:jc w:val="both"/>
        <w:rPr>
          <w:rFonts w:ascii="Times New Roman" w:hAnsi="Times New Roman" w:cs="Times New Roman"/>
          <w:sz w:val="28"/>
          <w:szCs w:val="28"/>
        </w:rPr>
        <w:sectPr>
          <w:pgSz w:w="11900" w:h="16840"/>
          <w:pgMar w:top="1134" w:right="560" w:bottom="1134" w:left="1134" w:header="708" w:footer="708" w:gutter="0"/>
          <w:pgNumType w:start="1"/>
          <w:cols w:space="708"/>
          <w:docGrid w:linePitch="360"/>
          <w:titlePg/>
        </w:sectPr>
      </w:pPr>
    </w:p>
    <w:p>
      <w:pPr>
        <w:pStyle w:val="a3"/>
        <w:spacing w:after="0" w:line="240" w:lineRule="auto"/>
        <w:ind w:left="4536" w:right="-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Министерство строительства и жилищно-коммунального хозяйства Российской Федерации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от:  </w:t>
      </w: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(наименование застройщика (фамилия, имя, отчество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(последнее – при наличии),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ИНН  –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 для физических лиц, ОГРНИП – для индивидуальных предпринимателей,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полное наименование организации, ИНН, ОГРН – для юридических лиц)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(почтовый индекс и адрес,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адрес электронной почты (при наличии), телефон)</w:t>
      </w:r>
    </w:p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ind w:left="0" w:right="-285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изменений в реестр разрешений на строительство в связи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 </w:t>
      </w:r>
      <w:r>
        <w:rPr>
          <w:rFonts w:ascii="Times New Roman" w:hAnsi="Times New Roman"/>
          <w:b/>
          <w:sz w:val="24"/>
          <w:szCs w:val="24"/>
        </w:rPr>
        <w:t xml:space="preserve">продлением срока действия разрешения на строительство</w:t>
      </w:r>
    </w:p>
    <w:p>
      <w:pPr>
        <w:pStyle w:val="a3"/>
        <w:spacing w:after="0" w:line="240" w:lineRule="auto"/>
        <w:ind w:left="0" w:right="-1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продлить срок действия</w:t>
      </w:r>
      <w:r>
        <w:rPr>
          <w:rFonts w:ascii="Times New Roman" w:hAnsi="Times New Roman"/>
          <w:sz w:val="24"/>
          <w:szCs w:val="24"/>
        </w:rPr>
        <w:t xml:space="preserve"> разрешения на строительство объекта капитального строительства:</w:t>
      </w:r>
    </w:p>
    <w:p>
      <w:pPr>
        <w:ind w:left="0" w:right="0"/>
        <w:rPr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(наименование объекта капитального строительства (этапа строительства) в соответствии с </w:t>
      </w:r>
      <w:r>
        <w:rPr>
          <w:rFonts w:ascii="Times New Roman" w:hAnsi="Times New Roman"/>
          <w:i/>
          <w:sz w:val="18"/>
          <w:szCs w:val="18"/>
        </w:rPr>
        <w:t xml:space="preserve">проектной документацией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Реестровый н</w:t>
      </w:r>
      <w:r>
        <w:rPr>
          <w:rFonts w:ascii="Times New Roman" w:hAnsi="Times New Roman"/>
          <w:sz w:val="24"/>
          <w:szCs w:val="24"/>
        </w:rPr>
        <w:t xml:space="preserve">омер записи, подтверждающий выдачу разрешения на строительство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/разрешения на строительство, выданного до 1 сентября 2026 г.:</w:t>
      </w: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включения в реестр разрешений на строительство объектов капитального строительства сведений о выдаче разрешения на строительство</w:t>
      </w:r>
      <w:r>
        <w:rPr>
          <w:rFonts w:ascii="Times New Roman" w:hAnsi="Times New Roman"/>
          <w:sz w:val="24"/>
          <w:szCs w:val="24"/>
        </w:rPr>
        <w:t xml:space="preserve">/выдачи разрешения на строительство, выданного до 1 сентября 2026 г.: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Орган, выдавший разрешение на строительство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сроке продления разрешения на строительство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(указывается количество месяцев, дней)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застройщике и представителе, действующем от имени застройщика:</w:t>
      </w:r>
    </w:p>
    <w:p>
      <w:pPr>
        <w:spacing w:line="240" w:lineRule="auto"/>
        <w:ind w:left="0" w:right="0"/>
        <w:contextualSpacing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</w:rPr>
        <w:t xml:space="preserve">(дата и номер доверенности или иного документа, подтверждающего полномочия представителя, при наличии такого представителя)</w:t>
      </w:r>
      <w:r>
        <w:rPr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(при обращении руководителя юридического лица без доверенности указываются сведения о его должности)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134"/>
        <w:gridCol w:w="1701"/>
        <w:gridCol w:w="1134"/>
        <w:gridCol w:w="3374"/>
      </w:tblGrid>
      <w:tr>
        <w:tc>
          <w:tcPr>
            <w:tcW w:w="30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005" w:type="dxa"/>
            <w:hideMark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(должность (при наличии)</w:t>
            </w:r>
          </w:p>
        </w:tc>
        <w:tc>
          <w:tcPr>
            <w:tcW w:w="1134" w:type="dxa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hideMark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(подпись)</w:t>
            </w:r>
          </w:p>
        </w:tc>
        <w:tc>
          <w:tcPr>
            <w:tcW w:w="1134" w:type="dxa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hideMark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br/>
              <w:t xml:space="preserve">(последнее – при наличии)</w:t>
            </w:r>
          </w:p>
        </w:tc>
      </w:tr>
    </w:tbl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>
        <w:tc>
          <w:tcPr>
            <w:tcW w:w="198" w:type="dxa"/>
            <w:vAlign w:val="bottom"/>
            <w:hideMark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vAlign w:val="bottom"/>
            <w:hideMark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>
            <w:pPr>
              <w:spacing w:line="240" w:lineRule="auto"/>
              <w:ind w:left="57" w:right="0"/>
              <w:contextualSpacing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г.</w:t>
            </w:r>
          </w:p>
        </w:tc>
      </w:tr>
    </w:tbl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  <w:sectPr>
          <w:pgSz w:w="11900" w:h="16840"/>
          <w:pgMar w:top="1134" w:right="560" w:bottom="1134" w:left="1134" w:header="708" w:footer="708" w:gutter="0"/>
          <w:pgNumType w:start="1"/>
          <w:cols w:space="708"/>
          <w:docGrid w:linePitch="360"/>
          <w:titlePg/>
        </w:sectPr>
      </w:pPr>
    </w:p>
    <w:p>
      <w:pPr>
        <w:pStyle w:val="a3"/>
        <w:spacing w:after="0" w:line="240" w:lineRule="auto"/>
        <w:ind w:left="4536" w:right="-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Министерство строительства и жилищно-коммунального хозяйства Российской Федерации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от:  </w:t>
      </w: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(наименование застройщика (фамилия, имя, отчество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(последнее – при наличии), 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ИНН  –</w:t>
      </w: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 для физических лиц, ОГРНИП – для индивидуальных предпринимателей,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полное наименование организации, ИНН, ОГРН – для юридических лиц)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(почтовый индекс и адрес,</w:t>
      </w:r>
    </w:p>
    <w:p>
      <w:pPr>
        <w:spacing w:line="240" w:lineRule="auto"/>
        <w:ind w:left="4536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4536" w:right="0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sz w:val="18"/>
          <w:szCs w:val="18"/>
          <w:lang w:eastAsia="ru-RU"/>
        </w:rPr>
        <w:t xml:space="preserve">адрес электронной почты (при наличии), телефон)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a3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</w:t>
      </w:r>
      <w:r>
        <w:rPr>
          <w:rFonts w:ascii="Times New Roman" w:hAnsi="Times New Roman"/>
          <w:b/>
          <w:sz w:val="24"/>
          <w:szCs w:val="24"/>
        </w:rPr>
        <w:t xml:space="preserve">о внесении изменений в реестр разрешений на строительство </w:t>
      </w:r>
      <w:r>
        <w:rPr>
          <w:rFonts w:ascii="Times New Roman" w:hAnsi="Times New Roman"/>
          <w:b/>
          <w:sz w:val="24"/>
          <w:szCs w:val="24"/>
        </w:rPr>
        <w:t xml:space="preserve">в связи с </w:t>
      </w:r>
      <w:r>
        <w:rPr>
          <w:rFonts w:ascii="Times New Roman" w:hAnsi="Times New Roman"/>
          <w:b/>
          <w:sz w:val="24"/>
          <w:szCs w:val="24"/>
        </w:rPr>
        <w:t xml:space="preserve">уведомлением, указанным в части 21.10 статьи 51 Градос</w:t>
      </w:r>
      <w:r>
        <w:rPr>
          <w:rFonts w:ascii="Times New Roman" w:hAnsi="Times New Roman"/>
          <w:b/>
          <w:sz w:val="24"/>
          <w:szCs w:val="24"/>
        </w:rPr>
        <w:t xml:space="preserve">троительного кодекса Российской </w:t>
      </w:r>
      <w:r>
        <w:rPr>
          <w:rFonts w:ascii="Times New Roman" w:hAnsi="Times New Roman"/>
          <w:b/>
          <w:sz w:val="24"/>
          <w:szCs w:val="24"/>
        </w:rPr>
        <w:t xml:space="preserve">Федерации</w:t>
      </w:r>
    </w:p>
    <w:p>
      <w:pPr>
        <w:pStyle w:val="a3"/>
        <w:spacing w:after="0" w:line="240" w:lineRule="auto"/>
        <w:ind w:left="0" w:right="-1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 w:firstLine="567"/>
        <w:jc w:val="both"/>
      </w:pPr>
      <w:r>
        <w:rPr>
          <w:rFonts w:ascii="Times New Roman" w:hAnsi="Times New Roman"/>
          <w:sz w:val="24"/>
          <w:szCs w:val="24"/>
        </w:rPr>
        <w:t xml:space="preserve">Прошу внести изменения в реестр разрешений на строительство объекта капитального строительства:</w:t>
      </w:r>
    </w:p>
    <w:p>
      <w:pPr>
        <w:ind w:left="0" w:right="-1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(наименование объекта капитального строительства (этапа строительства) </w:t>
      </w:r>
      <w:r>
        <w:rPr>
          <w:rFonts w:ascii="Times New Roman" w:hAnsi="Times New Roman"/>
          <w:sz w:val="18"/>
          <w:szCs w:val="18"/>
        </w:rPr>
        <w:t xml:space="preserve">в соответствии с проектной документацией</w:t>
      </w:r>
      <w:r>
        <w:rPr>
          <w:rFonts w:ascii="Times New Roman" w:hAnsi="Times New Roman"/>
          <w:sz w:val="18"/>
          <w:szCs w:val="18"/>
        </w:rPr>
        <w:t xml:space="preserve">)</w:t>
      </w:r>
    </w:p>
    <w:p>
      <w:pPr>
        <w:spacing w:line="240" w:lineRule="auto"/>
        <w:ind w:left="0" w:right="-1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sz w:val="18"/>
          <w:szCs w:val="18"/>
          <w:lang w:eastAsia="ru-RU"/>
        </w:rPr>
      </w:pPr>
    </w:p>
    <w:p>
      <w:pPr>
        <w:tabs>
          <w:tab w:val="right" w:pos="9923"/>
        </w:tabs>
        <w:spacing w:line="240" w:lineRule="auto"/>
        <w:ind w:left="0" w:right="-1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расположенного по адресу:</w:t>
      </w:r>
    </w:p>
    <w:p>
      <w:pPr>
        <w:tabs>
          <w:tab w:val="right" w:pos="9923"/>
        </w:tabs>
        <w:spacing w:line="240" w:lineRule="auto"/>
        <w:ind w:left="0" w:right="-1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iCs/>
          <w:spacing w:val="-2"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pacing w:val="-2"/>
          <w:sz w:val="18"/>
          <w:szCs w:val="18"/>
          <w:lang w:eastAsia="ru-RU"/>
        </w:rPr>
        <w:t xml:space="preserve">(указывается адрес объекта капитального строительства, а при отсутствии – указывается местоположение объекта капитального строительства, для линейного объекта – наименования субъектов Российской Федерации и муниципальных образований, на территории которых осуществлялось строительство, реконструкция такого объекта</w:t>
      </w:r>
    </w:p>
    <w:p>
      <w:pPr>
        <w:tabs>
          <w:tab w:val="right" w:pos="9923"/>
        </w:tabs>
        <w:spacing w:line="240" w:lineRule="auto"/>
        <w:ind w:left="0" w:right="-1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top w:val="single" w:color="auto" w:sz="4" w:space="1"/>
        </w:pBd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Правилами сокращенного наименования 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адресообразующих</w:t>
      </w: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 элементов, утвержденными приказом Минфина России от 5 ноября 2015 г. № 171н (зарегистрирован Минюстом России 10 декабря 2015 г., регистрационный № 40069), с изменениями, внесенными приказами Минфина России от 16 октября 2018 г. № 207н (зарегистрирован Минюстом России 8 ноября 2018 г., регистрационный № 52649), от 17 июня 2019 г. № 97н (зарегистрирован Минюстом России 10 июля 2019 г., регистрационный № 55197), от 10 марта 2020 г. № 38н (зарегистрирован Минюстом России 16 апреля 2020 г., регистрационный № 58121), от 23 декабря 2021 г. </w:t>
      </w:r>
    </w:p>
    <w:p>
      <w:pPr>
        <w:pBdr>
          <w:top w:val="single" w:color="auto" w:sz="4" w:space="1"/>
        </w:pBd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№ 220н (зарегистрирован Минюстом России 3 февраля 2022 г., регистрационный № 67143).</w:t>
      </w:r>
    </w:p>
    <w:p>
      <w:pPr>
        <w:pBdr>
          <w:bottom w:val="single" w:color="auto" w:sz="4" w:space="1"/>
        </w:pBd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 земельных участках с кадастровыми номерами: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(указываются кадастровые номера земельных участков, в пределах которых расположен объект капитального строительства; при реконструкции линейного объекта дополнительно указываются кадастровые номера участков (частей участков), в отношении которых осуществляется реконструкция)</w:t>
      </w: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Реестровый н</w:t>
      </w:r>
      <w:r>
        <w:rPr>
          <w:rFonts w:ascii="Times New Roman" w:hAnsi="Times New Roman"/>
          <w:sz w:val="24"/>
          <w:szCs w:val="24"/>
        </w:rPr>
        <w:t xml:space="preserve">омер записи, подтверждающий выдачу разрешения на строительство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/разрешения на строительство, выданного до 1 сентября 2026 г.:</w:t>
      </w: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включения в реестр разрешений на строительство объектов капитального строительства сведений о выдаче разрешения на строительство</w:t>
      </w:r>
      <w:r>
        <w:rPr>
          <w:rFonts w:ascii="Times New Roman" w:hAnsi="Times New Roman"/>
          <w:sz w:val="24"/>
          <w:szCs w:val="24"/>
        </w:rPr>
        <w:t xml:space="preserve">/выдачи разрешения на строительство, выданного до 1 сентября 2026 г.: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</w:t>
      </w:r>
      <w:r>
        <w:rPr>
          <w:rFonts w:ascii="Times New Roman" w:hAnsi="Times New Roman"/>
          <w:sz w:val="24"/>
          <w:szCs w:val="24"/>
        </w:rPr>
        <w:t xml:space="preserve">правоустанавливающих документов на земельные участки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(в случае, указанном в части 21.5 статьи 51 Градостроительного кодекса Российской Федерации)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решения об образовании земельных участков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(в случаях, предусмотренных частями 21.6 и 21.7 Градостроительного кодекса Российской Федерации)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</w:t>
      </w:r>
      <w:r>
        <w:rPr>
          <w:rFonts w:ascii="Times New Roman" w:hAnsi="Times New Roman"/>
          <w:sz w:val="24"/>
          <w:szCs w:val="24"/>
        </w:rPr>
        <w:t xml:space="preserve">градостроительного плана земельного участка</w:t>
      </w:r>
      <w:r>
        <w:rPr>
          <w:rFonts w:ascii="Times New Roman" w:hAnsi="Times New Roman"/>
          <w:sz w:val="24"/>
          <w:szCs w:val="24"/>
        </w:rPr>
        <w:t xml:space="preserve">,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на котором планируется осуществить строительство, реконструкцию объекта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(в случае, предусмотренном частью 21.7 Градостроительного кодекса Российской Федерации)</w:t>
      </w: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Реквизиты </w:t>
      </w:r>
      <w:r>
        <w:rPr>
          <w:rFonts w:ascii="Times New Roman" w:hAnsi="Times New Roman"/>
          <w:sz w:val="24"/>
          <w:szCs w:val="24"/>
        </w:rPr>
        <w:t xml:space="preserve">решения о предоставлении права пользования недрами и решения о переоформлении лицензии на право пользования недрами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tabs>
          <w:tab w:val="right" w:pos="9923"/>
        </w:tabs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i/>
          <w:iCs/>
          <w:sz w:val="18"/>
          <w:szCs w:val="18"/>
          <w:lang w:eastAsia="ru-RU"/>
        </w:rPr>
        <w:t xml:space="preserve">(в случае, предусмотренном частью 21.9 Градостроительного кодекса Российской Федерации)</w:t>
      </w:r>
    </w:p>
    <w:p>
      <w:pPr>
        <w:spacing w:line="240" w:lineRule="auto"/>
        <w:ind w:left="0" w:right="0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застройщике и представителе, действующем от имени застройщика:</w:t>
      </w:r>
    </w:p>
    <w:p>
      <w:pPr>
        <w:ind w:left="0" w:right="0"/>
        <w:jc w:val="center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(дата и номер доверенности или иного документа, подтверждающего полномочия представителя, при наличии такого представителя)</w:t>
      </w:r>
      <w:r>
        <w:rPr>
          <w:sz w:val="18"/>
          <w:szCs w:val="18"/>
        </w:rPr>
        <w:t xml:space="preserve">,</w:t>
      </w:r>
      <w:r>
        <w:rPr>
          <w:rFonts w:ascii="Times New Roman" w:hAnsi="Times New Roman"/>
          <w:sz w:val="18"/>
          <w:szCs w:val="18"/>
        </w:rPr>
        <w:t xml:space="preserve"> (при обращении руководителя юридического лица без доверенности указываются сведения о его должности)</w:t>
      </w:r>
    </w:p>
    <w:p>
      <w:pPr>
        <w:pBdr>
          <w:bottom w:val="single" w:color="auto" w:sz="4" w:space="1"/>
        </w:pBd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Характер изменений:</w:t>
      </w:r>
    </w:p>
    <w:p>
      <w:pPr>
        <w:spacing w:line="240" w:lineRule="auto"/>
        <w:ind w:left="0" w:right="-1"/>
        <w:contextualSpacing/>
        <w:jc w:val="both"/>
        <w:rPr>
          <w:sz w:val="2"/>
          <w:szCs w:val="2"/>
          <w:lang w:eastAsia="ru-RU"/>
        </w:rPr>
      </w:pP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Bdr>
          <w:bottom w:val="single" w:color="auto" w:sz="4" w:space="1"/>
        </w:pBdr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Необходимость внесения изменений в реестр разрешений на строительство объектов капитального строительства обусловлена следующими</w:t>
      </w:r>
      <w:r>
        <w:rPr>
          <w:rFonts w:ascii="Times New Roman" w:hAnsi="Times New Roman"/>
          <w:sz w:val="24"/>
          <w:szCs w:val="24"/>
        </w:rPr>
        <w:t xml:space="preserve"> обстоятельствами</w:t>
      </w:r>
      <w:r>
        <w:rPr>
          <w:rFonts w:ascii="Times New Roman" w:hAnsi="Times New Roman"/>
          <w:sz w:val="24"/>
          <w:szCs w:val="24"/>
        </w:rPr>
        <w:t xml:space="preserve">:</w:t>
      </w:r>
    </w:p>
    <w:p>
      <w:pPr>
        <w:spacing w:line="240" w:lineRule="auto"/>
        <w:ind w:left="0" w:right="-1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line="240" w:lineRule="auto"/>
        <w:ind w:left="0" w:right="-1"/>
        <w:contextualSpacing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Обязуюсь обо всех изменениях, связанных с приведенными в настоящем заявлении сведениями, сообщать в Министерство строительства и жилищно-коммунального хозяйства Российской</w:t>
      </w:r>
      <w:r>
        <w:rPr>
          <w:rFonts w:ascii="Times New Roman" w:hAnsi="Times New Roman" w:eastAsia="Times New Roman"/>
          <w:sz w:val="24"/>
          <w:szCs w:val="24"/>
          <w:lang w:val="en-US"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Федерации.</w:t>
      </w:r>
    </w:p>
    <w:p>
      <w:pPr>
        <w:spacing w:line="240" w:lineRule="auto"/>
        <w:ind w:left="0" w:right="0"/>
        <w:contextualSpacing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134"/>
        <w:gridCol w:w="1701"/>
        <w:gridCol w:w="1134"/>
        <w:gridCol w:w="3374"/>
      </w:tblGrid>
      <w:tr>
        <w:tc>
          <w:tcPr>
            <w:tcW w:w="3005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005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(должность (при наличии)</w:t>
            </w: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(подпись)</w:t>
            </w:r>
          </w:p>
        </w:tc>
        <w:tc>
          <w:tcPr>
            <w:tcW w:w="113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374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SimSu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t xml:space="preserve">(фамилия, имя, отчество</w:t>
            </w:r>
            <w:r>
              <w:rPr>
                <w:rFonts w:ascii="Times New Roman" w:hAnsi="Times New Roman" w:eastAsia="SimSun"/>
                <w:sz w:val="18"/>
                <w:szCs w:val="18"/>
                <w:lang w:eastAsia="ru-RU"/>
              </w:rPr>
              <w:br/>
              <w:t xml:space="preserve">(последнее – при наличии)</w:t>
            </w:r>
          </w:p>
        </w:tc>
      </w:tr>
    </w:tbl>
    <w:p>
      <w:pPr>
        <w:pStyle w:val="a3"/>
        <w:spacing w:after="0" w:line="240" w:lineRule="auto"/>
        <w:ind w:left="0" w:right="-1"/>
        <w:jc w:val="both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>
        <w:tc>
          <w:tcPr>
            <w:tcW w:w="198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</w:t>
            </w:r>
          </w:p>
        </w:tc>
        <w:tc>
          <w:tcPr>
            <w:tcW w:w="454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»</w:t>
            </w:r>
          </w:p>
        </w:tc>
        <w:tc>
          <w:tcPr>
            <w:tcW w:w="1701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jc w:val="right"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20</w:t>
            </w:r>
          </w:p>
        </w:tc>
        <w:tc>
          <w:tcPr>
            <w:tcW w:w="369" w:type="dxa"/>
            <w:tcBorders>
              <w:top w:val="none"/>
              <w:left w:val="none"/>
              <w:bottom w:val="single" w:color="auto" w:sz="4" w:space="0"/>
              <w:right w:val="none"/>
            </w:tcBorders>
            <w:vAlign w:val="bottom"/>
          </w:tcPr>
          <w:p>
            <w:pPr>
              <w:spacing w:line="240" w:lineRule="auto"/>
              <w:ind w:left="0" w:right="0"/>
              <w:contextualSpacing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one"/>
              <w:left w:val="none"/>
              <w:bottom w:val="none"/>
              <w:right w:val="none"/>
            </w:tcBorders>
            <w:vAlign w:val="bottom"/>
          </w:tcPr>
          <w:p>
            <w:pPr>
              <w:spacing w:line="240" w:lineRule="auto"/>
              <w:ind w:left="57" w:right="0"/>
              <w:contextualSpacing/>
              <w:rPr>
                <w:rFonts w:ascii="Times New Roman" w:hAnsi="Times New Roman" w:eastAsia="SimSu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/>
                <w:sz w:val="24"/>
                <w:szCs w:val="24"/>
                <w:lang w:eastAsia="ru-RU"/>
              </w:rPr>
              <w:t xml:space="preserve">г.</w:t>
            </w:r>
          </w:p>
        </w:tc>
      </w:tr>
    </w:tbl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tabs>
          <w:tab w:val="right" w:pos="9923"/>
        </w:tabs>
        <w:spacing w:line="240" w:lineRule="auto"/>
        <w:ind w:left="0" w:right="0"/>
        <w:contextualSpacing/>
        <w:rPr>
          <w:rFonts w:ascii="Times New Roman" w:hAnsi="Times New Roman" w:eastAsia="Times New Roman"/>
          <w:sz w:val="24"/>
          <w:szCs w:val="24"/>
          <w:lang w:eastAsia="ru-RU"/>
        </w:rPr>
      </w:pPr>
      <w:bookmarkStart w:id="0" w:name="_GoBack"/>
      <w:bookmarkEnd w:id="0"/>
    </w:p>
    <w:sectPr>
      <w:pgSz w:w="11900" w:h="16840"/>
      <w:pgMar w:top="1134" w:right="560" w:bottom="1134" w:left="1134" w:header="708" w:footer="708" w:gutter="0"/>
      <w:pgNumType w:start="1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Segoe U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  <w:footnote w:id="1">
    <w:p>
      <w:pPr>
        <w:pStyle w:val="Footnotecd1626b1-de6b-49a9-826a-adc7af90a3c0"/>
        <w:contextualSpacing/>
        <w:jc w:val="both"/>
        <w:rPr>
          <w:color w:val="auto"/>
        </w:rPr>
      </w:pPr>
      <w:r>
        <w:rPr>
          <w:vertAlign w:val="superscript"/>
        </w:rPr>
        <w:footnoteRef/>
      </w:r>
      <w:r>
        <w:t xml:space="preserve"> Подпункт «в» </w:t>
      </w:r>
      <w:r>
        <w:rPr>
          <w:color w:val="auto"/>
        </w:rPr>
        <w:t xml:space="preserve">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 20 июля 2021 г. № 1228.</w:t>
      </w:r>
    </w:p>
  </w:footnote>
  <w:footnote w:id="2">
    <w:p>
      <w:pPr>
        <w:pStyle w:val="Footnotecd1626b1-de6b-49a9-826a-adc7af90a3c0"/>
        <w:contextualSpacing/>
        <w:jc w:val="both"/>
        <w:rPr>
          <w:color w:val="auto"/>
        </w:rPr>
      </w:pPr>
      <w:r>
        <w:rPr>
          <w:color w:val="auto"/>
          <w:vertAlign w:val="superscript"/>
        </w:rPr>
        <w:footnoteRef/>
      </w:r>
      <w:r>
        <w:rPr>
          <w:color w:val="auto"/>
        </w:rPr>
        <w:t xml:space="preserve"> Положение о федеральной государственной информационной системе «Федеральный реестр государственных и муниципальных услуг (функций)», утвержденное постановлением Правительства Российской Федерации от 24 октября 2011 г. № 861.</w:t>
      </w:r>
    </w:p>
  </w:footnote>
  <w:footnote w:id="3">
    <w:p>
      <w:pPr>
        <w:pStyle w:val="a8"/>
        <w:jc w:val="both"/>
      </w:pPr>
      <w:r>
        <w:rPr>
          <w:rStyle w:val="aa"/>
          <w:color w:val="000000" w:themeColor="text1"/>
        </w:rPr>
        <w:footnoteRef/>
      </w:r>
      <w:r>
        <w:rPr>
          <w:color w:val="000000" w:themeColor="text1"/>
        </w:rPr>
        <w:t xml:space="preserve"> Пункт 59 Положения об организации и проведении государственной экспертизы проектной документации </w:t>
      </w:r>
      <w:r>
        <w:rPr>
          <w:color w:val="000000" w:themeColor="text1"/>
        </w:rPr>
        <w:br/>
        <w:t xml:space="preserve">и результатов инженерных изысканий, утвержденного постановлением Правительства Российской Федерации </w:t>
      </w:r>
      <w:r>
        <w:rPr>
          <w:color w:val="000000" w:themeColor="text1"/>
        </w:rPr>
        <w:br/>
      </w:r>
      <w:r>
        <w:rPr>
          <w:color w:val="000000" w:themeColor="text1"/>
        </w:rPr>
        <w:t xml:space="preserve">от 5 марта 2007 г. № 145 «</w:t>
      </w:r>
      <w:r>
        <w:rPr>
          <w:color w:val="000000" w:themeColor="text1"/>
        </w:rPr>
        <w:t xml:space="preserve">О порядке организации и проведения государственной экспертизы проектной документации и р</w:t>
      </w:r>
      <w:r>
        <w:rPr>
          <w:color w:val="000000" w:themeColor="text1"/>
        </w:rPr>
        <w:t xml:space="preserve">езультатов инженерных изысканий».</w:t>
      </w:r>
    </w:p>
  </w:footnote>
  <w:footnote w:id="4">
    <w:p>
      <w:pPr>
        <w:pStyle w:val="a8"/>
        <w:jc w:val="both"/>
      </w:pPr>
      <w:r>
        <w:rPr>
          <w:rStyle w:val="aa"/>
        </w:rPr>
        <w:footnoteRef/>
      </w:r>
      <w:r>
        <w:t xml:space="preserve"> Пункт 5 требований к федеральной государственной информационной системе «Единая система идентификации </w:t>
      </w:r>
      <w:r>
        <w:br/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 муниципальных услуг в электронной форме», утвержденных постановлением Правительства Российской Федерации от 28 ноября 2011 г. № 977.</w:t>
      </w:r>
    </w:p>
  </w:footnote>
  <w:footnote w:id="5">
    <w:p>
      <w:pPr>
        <w:pStyle w:val="a8"/>
        <w:jc w:val="both"/>
      </w:pPr>
      <w:r>
        <w:rPr>
          <w:rStyle w:val="aa"/>
        </w:rPr>
        <w:footnoteRef/>
      </w:r>
      <w:r>
        <w:t xml:space="preserve">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г. № 697.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424852063"/>
      <w:docPartObj>
        <w:docPartGallery w:val="Page Numbers (Top of Page)"/>
        <w:docPartUnique w:val="true"/>
      </w:docPartObj>
    </w:sdtPr>
    <w:sdtContent>
      <w:p>
        <w:pPr>
          <w:pStyle w:val="a6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7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</w:p>
  <w:p>
    <w:pPr>
      <w:pStyle w:val="a6"/>
      <w:jc w:val="center"/>
    </w:pPr>
  </w:p>
  <w:p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6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688E851A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007" w:hanging="360"/>
      </w:pPr>
    </w:lvl>
    <w:lvl w:ilvl="2" w:tentative="1" w:tplc="0419001B">
      <w:start w:val="1"/>
      <w:numFmt w:val="lowerRoman"/>
      <w:lvlText w:val="%3."/>
      <w:lvlJc w:val="right"/>
      <w:pPr>
        <w:ind w:left="2727" w:hanging="180"/>
      </w:pPr>
    </w:lvl>
    <w:lvl w:ilvl="3" w:tentative="1" w:tplc="0419000F">
      <w:start w:val="1"/>
      <w:numFmt w:val="decimal"/>
      <w:lvlText w:val="%4."/>
      <w:lvlJc w:val="left"/>
      <w:pPr>
        <w:ind w:left="3447" w:hanging="360"/>
      </w:pPr>
    </w:lvl>
    <w:lvl w:ilvl="4" w:tentative="1" w:tplc="04190019">
      <w:start w:val="1"/>
      <w:numFmt w:val="lowerLetter"/>
      <w:lvlText w:val="%5."/>
      <w:lvlJc w:val="left"/>
      <w:pPr>
        <w:ind w:left="4167" w:hanging="360"/>
      </w:pPr>
    </w:lvl>
    <w:lvl w:ilvl="5" w:tentative="1" w:tplc="0419001B">
      <w:start w:val="1"/>
      <w:numFmt w:val="lowerRoman"/>
      <w:lvlText w:val="%6."/>
      <w:lvlJc w:val="right"/>
      <w:pPr>
        <w:ind w:left="4887" w:hanging="180"/>
      </w:pPr>
    </w:lvl>
    <w:lvl w:ilvl="6" w:tentative="1" w:tplc="0419000F">
      <w:start w:val="1"/>
      <w:numFmt w:val="decimal"/>
      <w:lvlText w:val="%7."/>
      <w:lvlJc w:val="left"/>
      <w:pPr>
        <w:ind w:left="5607" w:hanging="360"/>
      </w:pPr>
    </w:lvl>
    <w:lvl w:ilvl="7" w:tentative="1" w:tplc="04190019">
      <w:start w:val="1"/>
      <w:numFmt w:val="lowerLetter"/>
      <w:lvlText w:val="%8."/>
      <w:lvlJc w:val="left"/>
      <w:pPr>
        <w:ind w:left="6327" w:hanging="360"/>
      </w:pPr>
    </w:lvl>
    <w:lvl w:ilvl="8" w:tentative="1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multiLevelType w:val="hybridMultilevel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C20809A">
      <w:start w:val="12"/>
      <w:numFmt w:val="decimal"/>
      <w:lvlText w:val="%1."/>
      <w:lvlJc w:val="left"/>
      <w:pPr>
        <w:ind w:left="5055" w:hanging="3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5760" w:hanging="360"/>
      </w:pPr>
    </w:lvl>
    <w:lvl w:ilvl="2" w:tentative="1" w:tplc="0419001B">
      <w:start w:val="1"/>
      <w:numFmt w:val="lowerRoman"/>
      <w:lvlText w:val="%3."/>
      <w:lvlJc w:val="right"/>
      <w:pPr>
        <w:ind w:left="6480" w:hanging="180"/>
      </w:pPr>
    </w:lvl>
    <w:lvl w:ilvl="3" w:tentative="1" w:tplc="0419000F">
      <w:start w:val="1"/>
      <w:numFmt w:val="decimal"/>
      <w:lvlText w:val="%4."/>
      <w:lvlJc w:val="left"/>
      <w:pPr>
        <w:ind w:left="7200" w:hanging="360"/>
      </w:pPr>
    </w:lvl>
    <w:lvl w:ilvl="4" w:tentative="1" w:tplc="04190019">
      <w:start w:val="1"/>
      <w:numFmt w:val="lowerLetter"/>
      <w:lvlText w:val="%5."/>
      <w:lvlJc w:val="left"/>
      <w:pPr>
        <w:ind w:left="7920" w:hanging="360"/>
      </w:pPr>
    </w:lvl>
    <w:lvl w:ilvl="5" w:tentative="1" w:tplc="0419001B">
      <w:start w:val="1"/>
      <w:numFmt w:val="lowerRoman"/>
      <w:lvlText w:val="%6."/>
      <w:lvlJc w:val="right"/>
      <w:pPr>
        <w:ind w:left="8640" w:hanging="180"/>
      </w:pPr>
    </w:lvl>
    <w:lvl w:ilvl="6" w:tplc="0419000F">
      <w:start w:val="1"/>
      <w:numFmt w:val="decimal"/>
      <w:lvlText w:val="%7."/>
      <w:lvlJc w:val="left"/>
      <w:pPr>
        <w:ind w:left="9360" w:hanging="360"/>
      </w:pPr>
    </w:lvl>
    <w:lvl w:ilvl="7" w:tentative="1" w:tplc="04190019">
      <w:start w:val="1"/>
      <w:numFmt w:val="lowerLetter"/>
      <w:lvlText w:val="%8."/>
      <w:lvlJc w:val="left"/>
      <w:pPr>
        <w:ind w:left="10080" w:hanging="360"/>
      </w:pPr>
    </w:lvl>
    <w:lvl w:ilvl="8" w:tentative="1" w:tplc="0419001B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multiLevelType w:val="hybridMultilevel"/>
    <w:lvl w:ilvl="0" w:tplc="688E85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 w:tplc="4232FC92">
      <w:start w:val="1"/>
      <w:numFmt w:val="decimal"/>
      <w:lvlText w:val="%1."/>
      <w:lvlJc w:val="left"/>
      <w:pPr>
        <w:ind w:left="1335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055" w:hanging="360"/>
      </w:pPr>
    </w:lvl>
    <w:lvl w:ilvl="2" w:tentative="1" w:tplc="0419001B">
      <w:start w:val="1"/>
      <w:numFmt w:val="lowerRoman"/>
      <w:lvlText w:val="%3."/>
      <w:lvlJc w:val="right"/>
      <w:pPr>
        <w:ind w:left="2775" w:hanging="180"/>
      </w:pPr>
    </w:lvl>
    <w:lvl w:ilvl="3" w:tentative="1" w:tplc="0419000F">
      <w:start w:val="1"/>
      <w:numFmt w:val="decimal"/>
      <w:lvlText w:val="%4."/>
      <w:lvlJc w:val="left"/>
      <w:pPr>
        <w:ind w:left="3495" w:hanging="360"/>
      </w:pPr>
    </w:lvl>
    <w:lvl w:ilvl="4" w:tentative="1" w:tplc="04190019">
      <w:start w:val="1"/>
      <w:numFmt w:val="lowerLetter"/>
      <w:lvlText w:val="%5."/>
      <w:lvlJc w:val="left"/>
      <w:pPr>
        <w:ind w:left="4215" w:hanging="360"/>
      </w:pPr>
    </w:lvl>
    <w:lvl w:ilvl="5" w:tentative="1" w:tplc="0419001B">
      <w:start w:val="1"/>
      <w:numFmt w:val="lowerRoman"/>
      <w:lvlText w:val="%6."/>
      <w:lvlJc w:val="right"/>
      <w:pPr>
        <w:ind w:left="4935" w:hanging="180"/>
      </w:pPr>
    </w:lvl>
    <w:lvl w:ilvl="6" w:tentative="1" w:tplc="0419000F">
      <w:start w:val="1"/>
      <w:numFmt w:val="decimal"/>
      <w:lvlText w:val="%7."/>
      <w:lvlJc w:val="left"/>
      <w:pPr>
        <w:ind w:left="5655" w:hanging="360"/>
      </w:pPr>
    </w:lvl>
    <w:lvl w:ilvl="7" w:tentative="1" w:tplc="04190019">
      <w:start w:val="1"/>
      <w:numFmt w:val="lowerLetter"/>
      <w:lvlText w:val="%8."/>
      <w:lvlJc w:val="left"/>
      <w:pPr>
        <w:ind w:left="6375" w:hanging="360"/>
      </w:pPr>
    </w:lvl>
    <w:lvl w:ilvl="8" w:tentative="1" w:tplc="0419001B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multiLevelType w:val="hybridMultilevel"/>
    <w:lvl w:ilvl="0" w:tplc="500C4D88">
      <w:start w:val="15"/>
      <w:numFmt w:val="decimal"/>
      <w:lvlText w:val="%1."/>
      <w:lvlJc w:val="left"/>
      <w:pPr>
        <w:ind w:left="9375" w:hanging="3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0080" w:hanging="360"/>
      </w:pPr>
    </w:lvl>
    <w:lvl w:ilvl="2" w:tentative="1" w:tplc="0419001B">
      <w:start w:val="1"/>
      <w:numFmt w:val="lowerRoman"/>
      <w:lvlText w:val="%3."/>
      <w:lvlJc w:val="right"/>
      <w:pPr>
        <w:ind w:left="10800" w:hanging="180"/>
      </w:pPr>
    </w:lvl>
    <w:lvl w:ilvl="3" w:tentative="1" w:tplc="0419000F">
      <w:start w:val="1"/>
      <w:numFmt w:val="decimal"/>
      <w:lvlText w:val="%4."/>
      <w:lvlJc w:val="left"/>
      <w:pPr>
        <w:ind w:left="11520" w:hanging="360"/>
      </w:pPr>
    </w:lvl>
    <w:lvl w:ilvl="4" w:tentative="1" w:tplc="04190019">
      <w:start w:val="1"/>
      <w:numFmt w:val="lowerLetter"/>
      <w:lvlText w:val="%5."/>
      <w:lvlJc w:val="left"/>
      <w:pPr>
        <w:ind w:left="12240" w:hanging="360"/>
      </w:pPr>
    </w:lvl>
    <w:lvl w:ilvl="5" w:tentative="1" w:tplc="0419001B">
      <w:start w:val="1"/>
      <w:numFmt w:val="lowerRoman"/>
      <w:lvlText w:val="%6."/>
      <w:lvlJc w:val="right"/>
      <w:pPr>
        <w:ind w:left="12960" w:hanging="180"/>
      </w:pPr>
    </w:lvl>
    <w:lvl w:ilvl="6" w:tplc="0419000F">
      <w:start w:val="1"/>
      <w:numFmt w:val="decimal"/>
      <w:lvlText w:val="%7."/>
      <w:lvlJc w:val="left"/>
      <w:pPr>
        <w:ind w:left="13680" w:hanging="360"/>
      </w:pPr>
    </w:lvl>
    <w:lvl w:ilvl="7" w:tentative="1" w:tplc="04190019">
      <w:start w:val="1"/>
      <w:numFmt w:val="lowerLetter"/>
      <w:lvlText w:val="%8."/>
      <w:lvlJc w:val="left"/>
      <w:pPr>
        <w:ind w:left="14400" w:hanging="360"/>
      </w:pPr>
    </w:lvl>
    <w:lvl w:ilvl="8" w:tentative="1" w:tplc="0419001B">
      <w:start w:val="1"/>
      <w:numFmt w:val="lowerRoman"/>
      <w:lvlText w:val="%9."/>
      <w:lvlJc w:val="right"/>
      <w:pPr>
        <w:ind w:left="15120" w:hanging="180"/>
      </w:pPr>
    </w:lvl>
  </w:abstractNum>
  <w:abstractNum w:abstractNumId="6">
    <w:multiLevelType w:val="hybridMultilevel"/>
    <w:lvl w:ilvl="0" w:tplc="23725118">
      <w:start w:val="20"/>
      <w:numFmt w:val="decimal"/>
      <w:lvlText w:val="%1."/>
      <w:lvlJc w:val="left"/>
      <w:pPr>
        <w:ind w:left="1084" w:hanging="375"/>
      </w:pPr>
      <w:rPr>
        <w:rFonts w:hint="default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2FF2CCA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 w:tplc="CC661F26">
      <w:start w:val="34"/>
      <w:numFmt w:val="decimal"/>
      <w:lvlText w:val="%1."/>
      <w:lvlJc w:val="left"/>
      <w:pPr>
        <w:ind w:left="5404" w:hanging="3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6109" w:hanging="360"/>
      </w:pPr>
    </w:lvl>
    <w:lvl w:ilvl="2" w:tentative="1" w:tplc="0419001B">
      <w:start w:val="1"/>
      <w:numFmt w:val="lowerRoman"/>
      <w:lvlText w:val="%3."/>
      <w:lvlJc w:val="right"/>
      <w:pPr>
        <w:ind w:left="6829" w:hanging="180"/>
      </w:pPr>
    </w:lvl>
    <w:lvl w:ilvl="3" w:tentative="1" w:tplc="0419000F">
      <w:start w:val="1"/>
      <w:numFmt w:val="decimal"/>
      <w:lvlText w:val="%4."/>
      <w:lvlJc w:val="left"/>
      <w:pPr>
        <w:ind w:left="7549" w:hanging="360"/>
      </w:pPr>
    </w:lvl>
    <w:lvl w:ilvl="4" w:tentative="1" w:tplc="04190019">
      <w:start w:val="1"/>
      <w:numFmt w:val="lowerLetter"/>
      <w:lvlText w:val="%5."/>
      <w:lvlJc w:val="left"/>
      <w:pPr>
        <w:ind w:left="8269" w:hanging="360"/>
      </w:pPr>
    </w:lvl>
    <w:lvl w:ilvl="5" w:tentative="1" w:tplc="0419001B">
      <w:start w:val="1"/>
      <w:numFmt w:val="lowerRoman"/>
      <w:lvlText w:val="%6."/>
      <w:lvlJc w:val="right"/>
      <w:pPr>
        <w:ind w:left="8989" w:hanging="180"/>
      </w:pPr>
    </w:lvl>
    <w:lvl w:ilvl="6" w:tplc="0419000F">
      <w:start w:val="1"/>
      <w:numFmt w:val="decimal"/>
      <w:lvlText w:val="%7."/>
      <w:lvlJc w:val="left"/>
      <w:pPr>
        <w:ind w:left="9709" w:hanging="360"/>
      </w:pPr>
    </w:lvl>
    <w:lvl w:ilvl="7" w:tentative="1" w:tplc="04190019">
      <w:start w:val="1"/>
      <w:numFmt w:val="lowerLetter"/>
      <w:lvlText w:val="%8."/>
      <w:lvlJc w:val="left"/>
      <w:pPr>
        <w:ind w:left="10429" w:hanging="360"/>
      </w:pPr>
    </w:lvl>
    <w:lvl w:ilvl="8" w:tentative="1" w:tplc="0419001B">
      <w:start w:val="1"/>
      <w:numFmt w:val="lowerRoman"/>
      <w:lvlText w:val="%9."/>
      <w:lvlJc w:val="right"/>
      <w:pPr>
        <w:ind w:left="11149" w:hanging="180"/>
      </w:pPr>
    </w:lvl>
  </w:abstractNum>
  <w:abstractNum w:abstractNumId="9">
    <w:multiLevelType w:val="hybridMultilevel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 w:tplc="2DEE6096">
      <w:start w:val="1"/>
      <w:numFmt w:val="decimal"/>
      <w:lvlText w:val="%1."/>
      <w:lvlJc w:val="left"/>
      <w:pPr>
        <w:ind w:left="255" w:hanging="360"/>
      </w:pPr>
      <w:rPr>
        <w:rFonts w:hint="default"/>
        <w:b/>
      </w:rPr>
    </w:lvl>
    <w:lvl w:ilvl="1" w:tentative="1" w:tplc="04190019">
      <w:start w:val="1"/>
      <w:numFmt w:val="lowerLetter"/>
      <w:lvlText w:val="%2."/>
      <w:lvlJc w:val="left"/>
      <w:pPr>
        <w:ind w:left="975" w:hanging="360"/>
      </w:pPr>
    </w:lvl>
    <w:lvl w:ilvl="2" w:tentative="1" w:tplc="0419001B">
      <w:start w:val="1"/>
      <w:numFmt w:val="lowerRoman"/>
      <w:lvlText w:val="%3."/>
      <w:lvlJc w:val="right"/>
      <w:pPr>
        <w:ind w:left="1695" w:hanging="180"/>
      </w:pPr>
    </w:lvl>
    <w:lvl w:ilvl="3" w:tentative="1" w:tplc="0419000F">
      <w:start w:val="1"/>
      <w:numFmt w:val="decimal"/>
      <w:lvlText w:val="%4."/>
      <w:lvlJc w:val="left"/>
      <w:pPr>
        <w:ind w:left="2415" w:hanging="360"/>
      </w:pPr>
    </w:lvl>
    <w:lvl w:ilvl="4" w:tentative="1" w:tplc="04190019">
      <w:start w:val="1"/>
      <w:numFmt w:val="lowerLetter"/>
      <w:lvlText w:val="%5."/>
      <w:lvlJc w:val="left"/>
      <w:pPr>
        <w:ind w:left="3135" w:hanging="360"/>
      </w:pPr>
    </w:lvl>
    <w:lvl w:ilvl="5" w:tentative="1" w:tplc="0419001B">
      <w:start w:val="1"/>
      <w:numFmt w:val="lowerRoman"/>
      <w:lvlText w:val="%6."/>
      <w:lvlJc w:val="right"/>
      <w:pPr>
        <w:ind w:left="3855" w:hanging="180"/>
      </w:pPr>
    </w:lvl>
    <w:lvl w:ilvl="6" w:tentative="1" w:tplc="0419000F">
      <w:start w:val="1"/>
      <w:numFmt w:val="decimal"/>
      <w:lvlText w:val="%7."/>
      <w:lvlJc w:val="left"/>
      <w:pPr>
        <w:ind w:left="4575" w:hanging="360"/>
      </w:pPr>
    </w:lvl>
    <w:lvl w:ilvl="7" w:tentative="1" w:tplc="04190019">
      <w:start w:val="1"/>
      <w:numFmt w:val="lowerLetter"/>
      <w:lvlText w:val="%8."/>
      <w:lvlJc w:val="left"/>
      <w:pPr>
        <w:ind w:left="5295" w:hanging="360"/>
      </w:pPr>
    </w:lvl>
    <w:lvl w:ilvl="8" w:tentative="1" w:tplc="0419001B">
      <w:start w:val="1"/>
      <w:numFmt w:val="lowerRoman"/>
      <w:lvlText w:val="%9."/>
      <w:lvlJc w:val="right"/>
      <w:pPr>
        <w:ind w:left="6015" w:hanging="180"/>
      </w:pPr>
    </w:lvl>
  </w:abstractNum>
  <w:abstractNum w:abstractNumId="11">
    <w:multiLevelType w:val="hybridMultilevel"/>
    <w:lvl w:ilvl="0" w:tplc="F3D61E84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 w:tplc="688E851A">
      <w:start w:val="1"/>
      <w:numFmt w:val="russianLower"/>
      <w:lvlText w:val="%1)"/>
      <w:lvlJc w:val="left"/>
      <w:pPr>
        <w:ind w:left="1287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007" w:hanging="360"/>
      </w:pPr>
    </w:lvl>
    <w:lvl w:ilvl="2" w:tentative="1" w:tplc="0419001B">
      <w:start w:val="1"/>
      <w:numFmt w:val="lowerRoman"/>
      <w:lvlText w:val="%3."/>
      <w:lvlJc w:val="right"/>
      <w:pPr>
        <w:ind w:left="2727" w:hanging="180"/>
      </w:pPr>
    </w:lvl>
    <w:lvl w:ilvl="3" w:tentative="1" w:tplc="0419000F">
      <w:start w:val="1"/>
      <w:numFmt w:val="decimal"/>
      <w:lvlText w:val="%4."/>
      <w:lvlJc w:val="left"/>
      <w:pPr>
        <w:ind w:left="3447" w:hanging="360"/>
      </w:pPr>
    </w:lvl>
    <w:lvl w:ilvl="4" w:tentative="1" w:tplc="04190019">
      <w:start w:val="1"/>
      <w:numFmt w:val="lowerLetter"/>
      <w:lvlText w:val="%5."/>
      <w:lvlJc w:val="left"/>
      <w:pPr>
        <w:ind w:left="4167" w:hanging="360"/>
      </w:pPr>
    </w:lvl>
    <w:lvl w:ilvl="5" w:tentative="1" w:tplc="0419001B">
      <w:start w:val="1"/>
      <w:numFmt w:val="lowerRoman"/>
      <w:lvlText w:val="%6."/>
      <w:lvlJc w:val="right"/>
      <w:pPr>
        <w:ind w:left="4887" w:hanging="180"/>
      </w:pPr>
    </w:lvl>
    <w:lvl w:ilvl="6" w:tentative="1" w:tplc="0419000F">
      <w:start w:val="1"/>
      <w:numFmt w:val="decimal"/>
      <w:lvlText w:val="%7."/>
      <w:lvlJc w:val="left"/>
      <w:pPr>
        <w:ind w:left="5607" w:hanging="360"/>
      </w:pPr>
    </w:lvl>
    <w:lvl w:ilvl="7" w:tentative="1" w:tplc="04190019">
      <w:start w:val="1"/>
      <w:numFmt w:val="lowerLetter"/>
      <w:lvlText w:val="%8."/>
      <w:lvlJc w:val="left"/>
      <w:pPr>
        <w:ind w:left="6327" w:hanging="360"/>
      </w:pPr>
    </w:lvl>
    <w:lvl w:ilvl="8" w:tentative="1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  <w:b/>
      </w:rPr>
    </w:lvl>
  </w:abstractNum>
  <w:abstractNum w:abstractNumId="14">
    <w:multiLevelType w:val="hybridMultilevel"/>
    <w:lvl w:ilvl="0" w:tplc="04190013">
      <w:start w:val="1"/>
      <w:numFmt w:val="upperRoman"/>
      <w:lvlText w:val="%1."/>
      <w:lvlJc w:val="right"/>
      <w:pPr>
        <w:ind w:left="153" w:hanging="360"/>
      </w:pPr>
    </w:lvl>
    <w:lvl w:ilvl="1" w:tentative="1" w:tplc="04190019">
      <w:start w:val="1"/>
      <w:numFmt w:val="lowerLetter"/>
      <w:lvlText w:val="%2."/>
      <w:lvlJc w:val="left"/>
      <w:pPr>
        <w:ind w:left="873" w:hanging="360"/>
      </w:pPr>
    </w:lvl>
    <w:lvl w:ilvl="2" w:tentative="1" w:tplc="0419001B">
      <w:start w:val="1"/>
      <w:numFmt w:val="lowerRoman"/>
      <w:lvlText w:val="%3."/>
      <w:lvlJc w:val="right"/>
      <w:pPr>
        <w:ind w:left="1593" w:hanging="180"/>
      </w:pPr>
    </w:lvl>
    <w:lvl w:ilvl="3" w:tentative="1" w:tplc="0419000F">
      <w:start w:val="1"/>
      <w:numFmt w:val="decimal"/>
      <w:lvlText w:val="%4."/>
      <w:lvlJc w:val="left"/>
      <w:pPr>
        <w:ind w:left="2313" w:hanging="360"/>
      </w:pPr>
    </w:lvl>
    <w:lvl w:ilvl="4" w:tentative="1" w:tplc="04190019">
      <w:start w:val="1"/>
      <w:numFmt w:val="lowerLetter"/>
      <w:lvlText w:val="%5."/>
      <w:lvlJc w:val="left"/>
      <w:pPr>
        <w:ind w:left="3033" w:hanging="360"/>
      </w:pPr>
    </w:lvl>
    <w:lvl w:ilvl="5" w:tentative="1" w:tplc="0419001B">
      <w:start w:val="1"/>
      <w:numFmt w:val="lowerRoman"/>
      <w:lvlText w:val="%6."/>
      <w:lvlJc w:val="right"/>
      <w:pPr>
        <w:ind w:left="3753" w:hanging="180"/>
      </w:pPr>
    </w:lvl>
    <w:lvl w:ilvl="6" w:tentative="1" w:tplc="0419000F">
      <w:start w:val="1"/>
      <w:numFmt w:val="decimal"/>
      <w:lvlText w:val="%7."/>
      <w:lvlJc w:val="left"/>
      <w:pPr>
        <w:ind w:left="4473" w:hanging="360"/>
      </w:pPr>
    </w:lvl>
    <w:lvl w:ilvl="7" w:tentative="1" w:tplc="04190019">
      <w:start w:val="1"/>
      <w:numFmt w:val="lowerLetter"/>
      <w:lvlText w:val="%8."/>
      <w:lvlJc w:val="left"/>
      <w:pPr>
        <w:ind w:left="5193" w:hanging="360"/>
      </w:pPr>
    </w:lvl>
    <w:lvl w:ilvl="8" w:tentative="1" w:tplc="0419001B">
      <w:start w:val="1"/>
      <w:numFmt w:val="lowerRoman"/>
      <w:lvlText w:val="%9."/>
      <w:lvlJc w:val="right"/>
      <w:pPr>
        <w:ind w:left="5913" w:hanging="180"/>
      </w:pPr>
    </w:lvl>
  </w:abstractNum>
  <w:abstractNum w:abstractNumId="15">
    <w:multiLevelType w:val="hybridMultilevel"/>
    <w:lvl w:ilvl="0" w:tplc="688E851A">
      <w:start w:val="1"/>
      <w:numFmt w:val="russianLower"/>
      <w:lvlText w:val="%1)"/>
      <w:lvlJc w:val="left"/>
      <w:pPr>
        <w:ind w:left="1080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 w:tplc="A3A695F8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259" w:hanging="360"/>
      </w:pPr>
    </w:lvl>
    <w:lvl w:ilvl="2" w:tentative="1" w:tplc="0419001B">
      <w:start w:val="1"/>
      <w:numFmt w:val="lowerRoman"/>
      <w:lvlText w:val="%3."/>
      <w:lvlJc w:val="right"/>
      <w:pPr>
        <w:ind w:left="1979" w:hanging="180"/>
      </w:pPr>
    </w:lvl>
    <w:lvl w:ilvl="3" w:tentative="1" w:tplc="0419000F">
      <w:start w:val="1"/>
      <w:numFmt w:val="decimal"/>
      <w:lvlText w:val="%4."/>
      <w:lvlJc w:val="left"/>
      <w:pPr>
        <w:ind w:left="2699" w:hanging="360"/>
      </w:pPr>
    </w:lvl>
    <w:lvl w:ilvl="4" w:tentative="1" w:tplc="04190019">
      <w:start w:val="1"/>
      <w:numFmt w:val="lowerLetter"/>
      <w:lvlText w:val="%5."/>
      <w:lvlJc w:val="left"/>
      <w:pPr>
        <w:ind w:left="3419" w:hanging="360"/>
      </w:pPr>
    </w:lvl>
    <w:lvl w:ilvl="5" w:tentative="1" w:tplc="0419001B">
      <w:start w:val="1"/>
      <w:numFmt w:val="lowerRoman"/>
      <w:lvlText w:val="%6."/>
      <w:lvlJc w:val="right"/>
      <w:pPr>
        <w:ind w:left="4139" w:hanging="180"/>
      </w:pPr>
    </w:lvl>
    <w:lvl w:ilvl="6" w:tentative="1" w:tplc="0419000F">
      <w:start w:val="1"/>
      <w:numFmt w:val="decimal"/>
      <w:lvlText w:val="%7."/>
      <w:lvlJc w:val="left"/>
      <w:pPr>
        <w:ind w:left="4859" w:hanging="360"/>
      </w:pPr>
    </w:lvl>
    <w:lvl w:ilvl="7" w:tentative="1" w:tplc="04190019">
      <w:start w:val="1"/>
      <w:numFmt w:val="lowerLetter"/>
      <w:lvlText w:val="%8."/>
      <w:lvlJc w:val="left"/>
      <w:pPr>
        <w:ind w:left="5579" w:hanging="360"/>
      </w:pPr>
    </w:lvl>
    <w:lvl w:ilvl="8" w:tentative="1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7">
    <w:multiLevelType w:val="hybridMultilevel"/>
    <w:lvl w:ilvl="0" w:tplc="688E851A">
      <w:start w:val="1"/>
      <w:numFmt w:val="russianLower"/>
      <w:lvlText w:val="%1)"/>
      <w:lvlJc w:val="left"/>
      <w:pPr>
        <w:ind w:left="1440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160" w:hanging="360"/>
      </w:pPr>
    </w:lvl>
    <w:lvl w:ilvl="2" w:tentative="1" w:tplc="0419001B">
      <w:start w:val="1"/>
      <w:numFmt w:val="lowerRoman"/>
      <w:lvlText w:val="%3."/>
      <w:lvlJc w:val="right"/>
      <w:pPr>
        <w:ind w:left="2880" w:hanging="180"/>
      </w:pPr>
    </w:lvl>
    <w:lvl w:ilvl="3" w:tentative="1" w:tplc="0419000F">
      <w:start w:val="1"/>
      <w:numFmt w:val="decimal"/>
      <w:lvlText w:val="%4."/>
      <w:lvlJc w:val="left"/>
      <w:pPr>
        <w:ind w:left="3600" w:hanging="360"/>
      </w:pPr>
    </w:lvl>
    <w:lvl w:ilvl="4" w:tentative="1" w:tplc="04190019">
      <w:start w:val="1"/>
      <w:numFmt w:val="lowerLetter"/>
      <w:lvlText w:val="%5."/>
      <w:lvlJc w:val="left"/>
      <w:pPr>
        <w:ind w:left="4320" w:hanging="360"/>
      </w:pPr>
    </w:lvl>
    <w:lvl w:ilvl="5" w:tentative="1" w:tplc="0419001B">
      <w:start w:val="1"/>
      <w:numFmt w:val="lowerRoman"/>
      <w:lvlText w:val="%6."/>
      <w:lvlJc w:val="right"/>
      <w:pPr>
        <w:ind w:left="5040" w:hanging="180"/>
      </w:pPr>
    </w:lvl>
    <w:lvl w:ilvl="6" w:tentative="1" w:tplc="0419000F">
      <w:start w:val="1"/>
      <w:numFmt w:val="decimal"/>
      <w:lvlText w:val="%7."/>
      <w:lvlJc w:val="left"/>
      <w:pPr>
        <w:ind w:left="5760" w:hanging="360"/>
      </w:pPr>
    </w:lvl>
    <w:lvl w:ilvl="7" w:tentative="1" w:tplc="04190019">
      <w:start w:val="1"/>
      <w:numFmt w:val="lowerLetter"/>
      <w:lvlText w:val="%8."/>
      <w:lvlJc w:val="left"/>
      <w:pPr>
        <w:ind w:left="6480" w:hanging="360"/>
      </w:pPr>
    </w:lvl>
    <w:lvl w:ilvl="8" w:tentative="1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multiLevelType w:val="hybridMultilevel"/>
    <w:lvl w:ilvl="0" w:tplc="FDE4BAB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eastAsia="Times New Roman" w:cs="Times New Roman"/>
        <w:b w:val="0"/>
        <w:sz w:val="28"/>
        <w:szCs w:val="28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plc="688E851A">
      <w:start w:val="1"/>
      <w:numFmt w:val="russianLower"/>
      <w:lvlText w:val="%1)"/>
      <w:lvlJc w:val="left"/>
      <w:pPr>
        <w:ind w:left="1080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multiLevelType w:val="hybridMultilevel"/>
    <w:lvl w:ilvl="0" w:tplc="688E851A">
      <w:start w:val="1"/>
      <w:numFmt w:val="russianLower"/>
      <w:lvlText w:val="%1)"/>
      <w:lvlJc w:val="left"/>
      <w:pPr>
        <w:ind w:left="1080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multiLevelType w:val="hybridMultilevel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 w:tplc="688E85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multiLevelType w:val="hybridMultilevel"/>
    <w:lvl w:ilvl="0" w:tplc="688E851A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2149" w:hanging="360"/>
      </w:pPr>
    </w:lvl>
    <w:lvl w:ilvl="2" w:tentative="1" w:tplc="0419001B">
      <w:start w:val="1"/>
      <w:numFmt w:val="lowerRoman"/>
      <w:lvlText w:val="%3."/>
      <w:lvlJc w:val="right"/>
      <w:pPr>
        <w:ind w:left="2869" w:hanging="180"/>
      </w:pPr>
    </w:lvl>
    <w:lvl w:ilvl="3" w:tentative="1" w:tplc="0419000F">
      <w:start w:val="1"/>
      <w:numFmt w:val="decimal"/>
      <w:lvlText w:val="%4."/>
      <w:lvlJc w:val="left"/>
      <w:pPr>
        <w:ind w:left="3589" w:hanging="360"/>
      </w:pPr>
    </w:lvl>
    <w:lvl w:ilvl="4" w:tentative="1" w:tplc="04190019">
      <w:start w:val="1"/>
      <w:numFmt w:val="lowerLetter"/>
      <w:lvlText w:val="%5."/>
      <w:lvlJc w:val="left"/>
      <w:pPr>
        <w:ind w:left="4309" w:hanging="360"/>
      </w:pPr>
    </w:lvl>
    <w:lvl w:ilvl="5" w:tentative="1" w:tplc="0419001B">
      <w:start w:val="1"/>
      <w:numFmt w:val="lowerRoman"/>
      <w:lvlText w:val="%6."/>
      <w:lvlJc w:val="right"/>
      <w:pPr>
        <w:ind w:left="5029" w:hanging="180"/>
      </w:pPr>
    </w:lvl>
    <w:lvl w:ilvl="6" w:tentative="1" w:tplc="0419000F">
      <w:start w:val="1"/>
      <w:numFmt w:val="decimal"/>
      <w:lvlText w:val="%7."/>
      <w:lvlJc w:val="left"/>
      <w:pPr>
        <w:ind w:left="5749" w:hanging="360"/>
      </w:pPr>
    </w:lvl>
    <w:lvl w:ilvl="7" w:tentative="1" w:tplc="04190019">
      <w:start w:val="1"/>
      <w:numFmt w:val="lowerLetter"/>
      <w:lvlText w:val="%8."/>
      <w:lvlJc w:val="left"/>
      <w:pPr>
        <w:ind w:left="6469" w:hanging="360"/>
      </w:pPr>
    </w:lvl>
    <w:lvl w:ilvl="8" w:tentative="1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entative="1" w:tplc="04190019">
      <w:start w:val="1"/>
      <w:numFmt w:val="lowerLetter"/>
      <w:lvlText w:val="%2."/>
      <w:lvlJc w:val="left"/>
      <w:pPr>
        <w:ind w:left="2215" w:hanging="360"/>
      </w:pPr>
    </w:lvl>
    <w:lvl w:ilvl="2" w:tentative="1" w:tplc="0419001B">
      <w:start w:val="1"/>
      <w:numFmt w:val="lowerRoman"/>
      <w:lvlText w:val="%3."/>
      <w:lvlJc w:val="right"/>
      <w:pPr>
        <w:ind w:left="2935" w:hanging="180"/>
      </w:pPr>
    </w:lvl>
    <w:lvl w:ilvl="3" w:tentative="1" w:tplc="0419000F">
      <w:start w:val="1"/>
      <w:numFmt w:val="decimal"/>
      <w:lvlText w:val="%4."/>
      <w:lvlJc w:val="left"/>
      <w:pPr>
        <w:ind w:left="3655" w:hanging="360"/>
      </w:pPr>
    </w:lvl>
    <w:lvl w:ilvl="4" w:tentative="1" w:tplc="04190019">
      <w:start w:val="1"/>
      <w:numFmt w:val="lowerLetter"/>
      <w:lvlText w:val="%5."/>
      <w:lvlJc w:val="left"/>
      <w:pPr>
        <w:ind w:left="4375" w:hanging="360"/>
      </w:pPr>
    </w:lvl>
    <w:lvl w:ilvl="5" w:tentative="1" w:tplc="0419001B">
      <w:start w:val="1"/>
      <w:numFmt w:val="lowerRoman"/>
      <w:lvlText w:val="%6."/>
      <w:lvlJc w:val="right"/>
      <w:pPr>
        <w:ind w:left="5095" w:hanging="180"/>
      </w:pPr>
    </w:lvl>
    <w:lvl w:ilvl="6" w:tentative="1" w:tplc="0419000F">
      <w:start w:val="1"/>
      <w:numFmt w:val="decimal"/>
      <w:lvlText w:val="%7."/>
      <w:lvlJc w:val="left"/>
      <w:pPr>
        <w:ind w:left="5815" w:hanging="360"/>
      </w:pPr>
    </w:lvl>
    <w:lvl w:ilvl="7" w:tentative="1" w:tplc="04190019">
      <w:start w:val="1"/>
      <w:numFmt w:val="lowerLetter"/>
      <w:lvlText w:val="%8."/>
      <w:lvlJc w:val="left"/>
      <w:pPr>
        <w:ind w:left="6535" w:hanging="360"/>
      </w:pPr>
    </w:lvl>
    <w:lvl w:ilvl="8" w:tentative="1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multiLevelType w:val="hybridMultilevel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 w:tplc="688E851A">
      <w:start w:val="1"/>
      <w:numFmt w:val="russianLower"/>
      <w:lvlText w:val="%1)"/>
      <w:lvlJc w:val="left"/>
      <w:pPr>
        <w:ind w:left="1080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multiLevelType w:val="hybridMultilevel"/>
    <w:lvl w:ilvl="0" w:tplc="A4F85C8E">
      <w:start w:val="1"/>
      <w:numFmt w:val="russianLower"/>
      <w:lvlText w:val="%1)"/>
      <w:lvlJc w:val="left"/>
      <w:pPr>
        <w:ind w:left="1080" w:hanging="360"/>
      </w:pPr>
      <w:rPr>
        <w:rFonts w:hint="default"/>
        <w:sz w:val="28"/>
      </w:rPr>
    </w:lvl>
    <w:lvl w:ilvl="1" w:tentative="1" w:tplc="04190019">
      <w:start w:val="1"/>
      <w:numFmt w:val="lowerLetter"/>
      <w:lvlText w:val="%2."/>
      <w:lvlJc w:val="left"/>
      <w:pPr>
        <w:ind w:left="1800" w:hanging="360"/>
      </w:pPr>
    </w:lvl>
    <w:lvl w:ilvl="2" w:tentative="1" w:tplc="0419001B">
      <w:start w:val="1"/>
      <w:numFmt w:val="lowerRoman"/>
      <w:lvlText w:val="%3."/>
      <w:lvlJc w:val="right"/>
      <w:pPr>
        <w:ind w:left="2520" w:hanging="180"/>
      </w:pPr>
    </w:lvl>
    <w:lvl w:ilvl="3" w:tentative="1" w:tplc="0419000F">
      <w:start w:val="1"/>
      <w:numFmt w:val="decimal"/>
      <w:lvlText w:val="%4."/>
      <w:lvlJc w:val="left"/>
      <w:pPr>
        <w:ind w:left="3240" w:hanging="360"/>
      </w:pPr>
    </w:lvl>
    <w:lvl w:ilvl="4" w:tentative="1" w:tplc="04190019">
      <w:start w:val="1"/>
      <w:numFmt w:val="lowerLetter"/>
      <w:lvlText w:val="%5."/>
      <w:lvlJc w:val="left"/>
      <w:pPr>
        <w:ind w:left="3960" w:hanging="360"/>
      </w:pPr>
    </w:lvl>
    <w:lvl w:ilvl="5" w:tentative="1" w:tplc="0419001B">
      <w:start w:val="1"/>
      <w:numFmt w:val="lowerRoman"/>
      <w:lvlText w:val="%6."/>
      <w:lvlJc w:val="right"/>
      <w:pPr>
        <w:ind w:left="4680" w:hanging="180"/>
      </w:pPr>
    </w:lvl>
    <w:lvl w:ilvl="6" w:tentative="1" w:tplc="0419000F">
      <w:start w:val="1"/>
      <w:numFmt w:val="decimal"/>
      <w:lvlText w:val="%7."/>
      <w:lvlJc w:val="left"/>
      <w:pPr>
        <w:ind w:left="5400" w:hanging="360"/>
      </w:pPr>
    </w:lvl>
    <w:lvl w:ilvl="7" w:tentative="1" w:tplc="04190019">
      <w:start w:val="1"/>
      <w:numFmt w:val="lowerLetter"/>
      <w:lvlText w:val="%8."/>
      <w:lvlJc w:val="left"/>
      <w:pPr>
        <w:ind w:left="6120" w:hanging="360"/>
      </w:pPr>
    </w:lvl>
    <w:lvl w:ilvl="8" w:tentative="1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multiLevelType w:val="hybridMultilevel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 w:tplc="9C504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9"/>
  </w:num>
  <w:num w:numId="4">
    <w:abstractNumId w:val="21"/>
  </w:num>
  <w:num w:numId="5">
    <w:abstractNumId w:val="1"/>
  </w:num>
  <w:num w:numId="6">
    <w:abstractNumId w:val="28"/>
  </w:num>
  <w:num w:numId="7">
    <w:abstractNumId w:val="16"/>
  </w:num>
  <w:num w:numId="8">
    <w:abstractNumId w:val="10"/>
  </w:num>
  <w:num w:numId="9">
    <w:abstractNumId w:val="4"/>
  </w:num>
  <w:num w:numId="10">
    <w:abstractNumId w:val="18"/>
  </w:num>
  <w:num w:numId="11">
    <w:abstractNumId w:val="2"/>
  </w:num>
  <w:num w:numId="12">
    <w:abstractNumId w:val="5"/>
  </w:num>
  <w:num w:numId="13">
    <w:abstractNumId w:val="6"/>
  </w:num>
  <w:num w:numId="14">
    <w:abstractNumId w:val="8"/>
  </w:num>
  <w:num w:numId="15">
    <w:abstractNumId w:val="25"/>
  </w:num>
  <w:num w:numId="16">
    <w:abstractNumId w:val="9"/>
  </w:num>
  <w:num w:numId="17">
    <w:abstractNumId w:val="27"/>
  </w:num>
  <w:num w:numId="18">
    <w:abstractNumId w:val="19"/>
  </w:num>
  <w:num w:numId="19">
    <w:abstractNumId w:val="20"/>
  </w:num>
  <w:num w:numId="20">
    <w:abstractNumId w:val="26"/>
  </w:num>
  <w:num w:numId="21">
    <w:abstractNumId w:val="15"/>
  </w:num>
  <w:num w:numId="22">
    <w:abstractNumId w:val="24"/>
  </w:num>
  <w:num w:numId="23">
    <w:abstractNumId w:val="11"/>
  </w:num>
  <w:num w:numId="24">
    <w:abstractNumId w:val="7"/>
  </w:num>
  <w:num w:numId="25">
    <w:abstractNumId w:val="3"/>
  </w:num>
  <w:num w:numId="26">
    <w:abstractNumId w:val="22"/>
  </w:num>
  <w:num w:numId="27">
    <w:abstractNumId w:val="17"/>
  </w:num>
  <w:num w:numId="28">
    <w:abstractNumId w:val="23"/>
  </w:num>
  <w:num w:numId="29">
    <w:abstractNumId w:val="12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pPr>
      <w:spacing w:after="160"/>
      <w:ind w:left="720"/>
      <w:contextualSpacing/>
    </w:pPr>
  </w:style>
  <w:style w:type="table" w:styleId="a5">
    <w:name w:val="Table Grid"/>
    <w:basedOn w:val="a1"/>
    <w:uiPriority w:val="39"/>
    <w:pPr>
      <w:spacing w:line="240" w:lineRule="auto"/>
      <w:ind w:left="0" w:right="0"/>
    </w:pPr>
    <w:rPr>
      <w:rFonts w:eastAsia="Times New Roman" w:cs="Times New Roman"/>
      <w:color w:val="00000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1">
    <w:name w:val="Абзац списка Знак"/>
    <w:basedOn w:val="a0"/>
    <w:link w:val="a3"/>
    <w:uiPriority w:val="34"/>
    <w:qFormat/>
  </w:style>
  <w:style w:type="paragraph" w:styleId="a6">
    <w:name w:val="header"/>
    <w:basedOn w:val="a"/>
    <w:link w:val="a7"/>
    <w:uiPriority w:val="99"/>
    <w:qFormat/>
    <w:pPr>
      <w:tabs>
        <w:tab w:val="center" w:pos="4677"/>
        <w:tab w:val="right" w:pos="9355"/>
      </w:tabs>
      <w:spacing w:after="160"/>
    </w:pPr>
    <w:rPr>
      <w:sz w:val="20"/>
    </w:rPr>
  </w:style>
  <w:style w:type="character" w:styleId="a7" w:customStyle="1">
    <w:name w:val="Верхний колонтитул Знак"/>
    <w:basedOn w:val="a0"/>
    <w:link w:val="a6"/>
    <w:uiPriority w:val="99"/>
    <w:rPr>
      <w:sz w:val="20"/>
    </w:rPr>
  </w:style>
  <w:style w:type="paragraph" w:styleId="Normalcc290e8f-1f66-47d9-bb31-f10709a43331" w:customStyle="1">
    <w:name w:val="Normal_cc290e8f-1f66-47d9-bb31-f10709a43331"/>
    <w:qFormat/>
    <w:pPr>
      <w:spacing w:line="240" w:lineRule="auto"/>
      <w:ind w:left="0" w:right="0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ListParagraphe154d112-107b-4c92-ba13-901e7b3d49c9" w:customStyle="1">
    <w:name w:val="List Paragraph_e154d112-107b-4c92-ba13-901e7b3d49c9"/>
    <w:basedOn w:val="Normalcc290e8f-1f66-47d9-bb31-f10709a43331"/>
    <w:uiPriority w:val="34"/>
    <w:qFormat/>
    <w:pPr>
      <w:ind w:left="720"/>
      <w:contextualSpacing/>
    </w:pPr>
  </w:style>
  <w:style w:type="paragraph" w:styleId="Footnotecd1626b1-de6b-49a9-826a-adc7af90a3c0" w:customStyle="1">
    <w:name w:val="Footnote_cd1626b1-de6b-49a9-826a-adc7af90a3c0"/>
    <w:basedOn w:val="a"/>
    <w:qFormat/>
    <w:pPr>
      <w:spacing w:line="240" w:lineRule="auto"/>
      <w:ind w:left="0" w:right="0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pPr>
      <w:spacing w:line="240" w:lineRule="auto"/>
      <w:ind w:left="0" w:right="0"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a9" w:customStyle="1">
    <w:name w:val="Текст сноски Знак"/>
    <w:basedOn w:val="a0"/>
    <w:link w:val="a8"/>
    <w:uiPriority w:val="99"/>
    <w:semiHidden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e" w:customStyle="1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styleId="af0" w:customStyle="1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af2" w:customStyle="1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58822</Characters>
  <CharactersWithSpaces>69003</CharactersWithSpaces>
  <Company/>
  <DocSecurity>0</DocSecurity>
  <HyperlinksChanged>false</HyperlinksChanged>
  <Lines>490</Lines>
  <LinksUpToDate>false</LinksUpToDate>
  <Pages>32</Pages>
  <Paragraphs>138</Paragraphs>
  <ScaleCrop>false</ScaleCrop>
  <SharedDoc>false</SharedDoc>
  <Template>Normal</Template>
  <TotalTime>0</TotalTime>
  <Words>10319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Агапов Станислав Олегович</dc:creator>
  <cp:keywords/>
  <dc:description/>
  <cp:lastModifiedBy>darya.shershneva</cp:lastModifiedBy>
  <cp:revision>2</cp:revision>
  <dcterms:created xsi:type="dcterms:W3CDTF">2026-04-16T09:00:00Z</dcterms:created>
  <dcterms:modified xsi:type="dcterms:W3CDTF">2026-04-16T09:00:00Z</dcterms:modified>
</cp:coreProperties>
</file>