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/>
        <w:framePr w:w="1117" w:h="1320" w:x="5476" w:y="1" w:hSpace="141" w:vSpace="0" w:wrap="auto" w:vAnchor="text" w:hAnchor="page" w:hRule="exact"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5.5pt;height:66pt;mso-wrap-distance-right:0pt" filled="f" o:ole="">
            <v:imagedata r:id="rId3" o:title=""/>
          </v:shape>
          <o:OLEObject Type="Embed" ProgID="" ShapeID="ole_rId2" DrawAspect="Content" ObjectID="_1676382565" r:id="rId2"/>
        </w:object>
      </w:r>
    </w:p>
    <w:p>
      <w:pPr>
        <w:pStyle w:val="Normal"/>
        <w:ind w:hanging="180" w:left="-72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ind w:hanging="180" w:left="-720"/>
        <w:jc w:val="center"/>
        <w:rPr/>
      </w:pPr>
      <w:r>
        <w:rPr/>
      </w:r>
    </w:p>
    <w:p>
      <w:pPr>
        <w:pStyle w:val="Normal"/>
        <w:ind w:hanging="180" w:left="-720"/>
        <w:jc w:val="center"/>
        <w:rPr/>
      </w:pPr>
      <w:r>
        <w:rPr/>
      </w:r>
    </w:p>
    <w:p>
      <w:pPr>
        <w:pStyle w:val="Normal"/>
        <w:ind w:hanging="180" w:left="-720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</w:t>
      </w:r>
    </w:p>
    <w:p>
      <w:pPr>
        <w:pStyle w:val="Heading1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</w:t>
      </w:r>
      <w:r>
        <w:rPr>
          <w:rFonts w:eastAsia="Calibri"/>
          <w:b/>
          <w:bCs/>
          <w:sz w:val="24"/>
          <w:szCs w:val="24"/>
        </w:rPr>
        <w:t>ФЕДЕРАЛЬНОЕ</w:t>
      </w:r>
    </w:p>
    <w:p>
      <w:pPr>
        <w:pStyle w:val="Heading1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</w:t>
      </w:r>
      <w:r>
        <w:rPr>
          <w:rFonts w:eastAsia="Calibri"/>
          <w:b/>
          <w:bCs/>
          <w:sz w:val="24"/>
          <w:szCs w:val="24"/>
        </w:rPr>
        <w:t>МЕДИКО-БИОЛОГИЧЕСКОЕ АГЕНТСТВО</w:t>
      </w:r>
    </w:p>
    <w:p>
      <w:pPr>
        <w:pStyle w:val="Normal"/>
        <w:ind w:hanging="0" w:left="-900"/>
        <w:jc w:val="center"/>
        <w:rPr/>
      </w:pPr>
      <w:r>
        <w:rPr>
          <w:b/>
          <w:bCs/>
        </w:rPr>
        <w:t xml:space="preserve">              </w:t>
      </w:r>
      <w:r>
        <w:rPr>
          <w:b/>
          <w:bCs/>
        </w:rPr>
        <w:t>(ФМБА России)</w:t>
      </w:r>
    </w:p>
    <w:p>
      <w:pPr>
        <w:pStyle w:val="Normal"/>
        <w:ind w:hanging="0" w:left="-900"/>
        <w:jc w:val="center"/>
        <w:rPr/>
      </w:pPr>
      <w:r>
        <w:rPr/>
      </w:r>
    </w:p>
    <w:p>
      <w:pPr>
        <w:pStyle w:val="ConsPlusNormal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                                             </w:t>
      </w:r>
      <w:r>
        <w:rPr>
          <w:rFonts w:cs="Times New Roman" w:ascii="Times New Roman" w:hAnsi="Times New Roman"/>
          <w:b/>
          <w:bCs/>
          <w:sz w:val="32"/>
          <w:szCs w:val="32"/>
        </w:rPr>
        <w:t>П Р И К А З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                                                                                                      №  ____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Москва</w:t>
      </w:r>
    </w:p>
    <w:p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57" w:after="57"/>
        <w:jc w:val="center"/>
        <w:rPr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утверждении п</w:t>
      </w:r>
      <w:hyperlink w:anchor="Par38">
        <w:r>
          <w:rPr>
            <w:rStyle w:val="Style7"/>
            <w:b/>
            <w:bCs/>
            <w:sz w:val="28"/>
            <w:szCs w:val="28"/>
          </w:rPr>
          <w:t>ереч</w:t>
        </w:r>
      </w:hyperlink>
      <w:r>
        <w:rPr>
          <w:b/>
          <w:bCs/>
          <w:sz w:val="28"/>
          <w:szCs w:val="28"/>
        </w:rPr>
        <w:t>ней должностей</w:t>
        <w:br/>
        <w:t>федеральной государственной гражданской службы, при назначении на которые и при замещении которых федеральные государственные</w:t>
        <w:br/>
        <w:t>гражданские служащие центрального аппарата Федерального</w:t>
        <w:br/>
        <w:t>медико-биологического агентства и его территориальных органов обязаны представлять сведения о своих доходах, об имуществе</w:t>
        <w:br/>
        <w:t>и обязательствах имущественного характера, а также сведения</w:t>
        <w:br/>
        <w:t>о доходах, об имуществе и обязательствах имущественного характера своих супруги (супруга) и несовершеннолетних детей,</w:t>
        <w:br/>
        <w:t>и должностей в организациях, создаваемых для выполнения задач, поставленных перед Федеральным медико-биологическим агентством, при назначении на которые и при замещении которых работники обязаны представлять сведения о своих доходах, об имуществе</w:t>
        <w:br/>
        <w:t>и обязательствах имущественного характера, а также сведения</w:t>
        <w:br/>
        <w:t>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tabs>
          <w:tab w:val="clear" w:pos="708"/>
          <w:tab w:val="left" w:pos="675" w:leader="none"/>
        </w:tabs>
        <w:spacing w:before="57" w:after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" w:leader="none"/>
          <w:tab w:val="left" w:pos="675" w:leader="none"/>
        </w:tabs>
        <w:spacing w:before="57" w:after="57"/>
        <w:ind w:firstLine="567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пунктами </w:t>
      </w:r>
      <w:r>
        <w:rPr>
          <w:position w:val="0"/>
          <w:sz w:val="28"/>
          <w:sz w:val="28"/>
          <w:szCs w:val="28"/>
          <w:vertAlign w:val="baseline"/>
        </w:rPr>
        <w:t>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4 части 1 статьи 8 Федерального закона от 25 декабря 2008 г. № 273-ФЗ «О противодействии коррупции», пунктом 2 Указа Президента Российской Федерации от 18 мая 2009 г.</w:t>
        <w:br/>
        <w:t>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</w:t>
        <w:br/>
        <w:t>а также сведения о доходах, об имуществе и обязательствах имущественного характера своих супруги (супруга) и несовершеннолетних детей», подпунктом «а» пункта 22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</w:t>
        <w:br/>
        <w:t>п р и к а з ы в а ю: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>
          <w:b w:val="false"/>
          <w:bCs w:val="false"/>
          <w:sz w:val="28"/>
          <w:szCs w:val="28"/>
        </w:rPr>
        <w:t xml:space="preserve">1. Утвердить:   </w:t>
      </w: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>
          <w:sz w:val="28"/>
          <w:szCs w:val="28"/>
        </w:rPr>
        <w:t>п</w:t>
      </w:r>
      <w:hyperlink w:anchor="Par38">
        <w:r>
          <w:rPr>
            <w:rStyle w:val="Style7"/>
            <w:sz w:val="28"/>
            <w:szCs w:val="28"/>
          </w:rPr>
          <w:t>еречень</w:t>
        </w:r>
      </w:hyperlink>
      <w:r>
        <w:rPr>
          <w:sz w:val="28"/>
          <w:szCs w:val="28"/>
        </w:rPr>
        <w:t xml:space="preserve"> должностей федеральной государственной гражданской службы, </w:t>
      </w:r>
      <w:r>
        <w:rPr>
          <w:b w:val="false"/>
          <w:bCs w:val="false"/>
          <w:sz w:val="28"/>
          <w:szCs w:val="28"/>
        </w:rPr>
        <w:t xml:space="preserve">при назначении на которые и </w:t>
      </w:r>
      <w:r>
        <w:rPr>
          <w:sz w:val="28"/>
          <w:szCs w:val="28"/>
        </w:rPr>
        <w:t>при замещении которых федеральные государственные гражданские служащие центрального аппарата Федерального медико-биологического агентства обязаны представлять сведения о своих доходах, об имуществе и обязательствах имущественного характера, а также сведения о доходах, об имуществе</w:t>
        <w:br/>
        <w:t>и обязательствах имущественного характера своих супруги (супруга)</w:t>
        <w:br/>
        <w:t>и несовершеннолетних детей (приложение № 1 к настоящему приказу);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>
          <w:sz w:val="28"/>
          <w:szCs w:val="28"/>
        </w:rPr>
        <w:t>п</w:t>
      </w:r>
      <w:hyperlink w:anchor="Par38">
        <w:r>
          <w:rPr>
            <w:rStyle w:val="Style7"/>
            <w:sz w:val="28"/>
            <w:szCs w:val="28"/>
          </w:rPr>
          <w:t>еречень</w:t>
        </w:r>
      </w:hyperlink>
      <w:r>
        <w:rPr>
          <w:sz w:val="28"/>
          <w:szCs w:val="28"/>
        </w:rPr>
        <w:t xml:space="preserve"> должностей федеральной государственной гражданской службы, </w:t>
      </w:r>
      <w:r>
        <w:rPr>
          <w:b w:val="false"/>
          <w:bCs w:val="false"/>
          <w:sz w:val="28"/>
          <w:szCs w:val="28"/>
        </w:rPr>
        <w:t>при назначении на которые 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 замещении которых федеральные государственные гражданские служащие территориальных органов Федерального медико-биологического агентства обязаны представлять сведения о своих доходах, об имуществе и обязательствах имущественного характера, а также сведения о доходах, об имуществе</w:t>
        <w:br/>
        <w:t>и обязательствах имущественного характера своих супруги (супруга)</w:t>
        <w:br/>
        <w:t>и несовершеннолетних детей (приложение № 2 к настоящему приказу);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>
          <w:sz w:val="28"/>
          <w:szCs w:val="28"/>
        </w:rPr>
        <w:t xml:space="preserve">перечень должностей в организациях, создаваемых для выполнения задач, поставленных перед Федеральным медико-биологическим агентством, </w:t>
      </w:r>
      <w:r>
        <w:rPr>
          <w:b w:val="false"/>
          <w:bCs w:val="false"/>
          <w:sz w:val="28"/>
          <w:szCs w:val="28"/>
        </w:rPr>
        <w:t xml:space="preserve">при назначении на которые и </w:t>
      </w:r>
      <w:r>
        <w:rPr>
          <w:sz w:val="28"/>
          <w:szCs w:val="28"/>
        </w:rPr>
        <w:t>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 № 3 к настоящему приказу).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>
          <w:sz w:val="28"/>
          <w:szCs w:val="28"/>
        </w:rPr>
        <w:t>2. Признать утратившими силу: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>
          <w:sz w:val="28"/>
          <w:szCs w:val="28"/>
        </w:rPr>
        <w:t>приказ Федерального медико-биологического агентства от 20 января 2014 г. № 4 «Об утверждении Перечня должностей, замещаемых</w:t>
        <w:br/>
        <w:t>на основании трудового договора в организациях, созданных для выполнения задач, поставленных перед Федеральным медико-биологическим агентством, при назначении на которые и при замещении которых граждане обязаны представлять сведения о своих доходах,</w:t>
        <w:br/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(зарегистрирован Министерством юстиции Российской Федерации</w:t>
        <w:br/>
        <w:t>21 апреля 2014 г., регистрационный № 32035);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>
          <w:sz w:val="28"/>
          <w:szCs w:val="28"/>
        </w:rPr>
        <w:t>приказ Федерального медико-биологического агентства от 20 мая 2016 г. № 90 «Об утверждении Перечня должностей федеральной государственной гражданской службы в Федеральном медико-биологическом агентстве, при замещении которых федеральные государственные гражданские служащие обязаны представлять сведения</w:t>
        <w:br/>
        <w:t>о своих доходах, расходах, об имуществе и обязательствах имущественного характера, а также сведения о доходах, расходах,</w:t>
        <w:br/>
        <w:t>об имуществе и обязательствах имущественного характера своих супруги (супруга) и несовершеннолетних детей (зарегистрирован Министерством юстиции Российской Федерации 7 июня 2016 г., регистрационный</w:t>
        <w:br/>
        <w:t xml:space="preserve">№ 42441).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left"/>
        <w:rPr/>
      </w:pPr>
      <w:r>
        <w:rPr/>
        <w:t xml:space="preserve">                                                                                                                                  </w:t>
      </w:r>
    </w:p>
    <w:p>
      <w:pPr>
        <w:pStyle w:val="Normal"/>
        <w:pageBreakBefore w:val="false"/>
        <w:widowControl w:val="false"/>
        <w:tabs>
          <w:tab w:val="clear" w:pos="708"/>
          <w:tab w:val="left" w:pos="675" w:leader="none"/>
        </w:tabs>
        <w:spacing w:before="57" w:after="57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before="57" w:after="5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Руководитель                                                                               В.И. Скворцова</w:t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57"/>
        <w:ind w:hanging="0" w:left="5245"/>
        <w:rPr>
          <w:rFonts w:ascii="Times New Roman" w:hAnsi="Times New Roman" w:cs="Times New Roman"/>
          <w:iCs/>
          <w:szCs w:val="28"/>
          <w:shd w:fill="FFFFFF" w:val="clear"/>
        </w:rPr>
      </w:pPr>
      <w:r>
        <w:rPr>
          <w:rFonts w:cs="Times New Roman"/>
          <w:iCs/>
          <w:szCs w:val="28"/>
          <w:shd w:fill="FFFFFF" w:val="clear"/>
        </w:rPr>
      </w:r>
    </w:p>
    <w:p>
      <w:pPr>
        <w:pStyle w:val="Normal"/>
        <w:spacing w:before="57" w:after="57"/>
        <w:ind w:hanging="0" w:left="5245"/>
        <w:rPr>
          <w:rFonts w:ascii="Times New Roman" w:hAnsi="Times New Roman" w:cs="Times New Roman"/>
          <w:iCs/>
          <w:szCs w:val="28"/>
          <w:shd w:fill="FFFFFF" w:val="clear"/>
        </w:rPr>
      </w:pPr>
      <w:r>
        <w:rPr>
          <w:rFonts w:cs="Times New Roman"/>
          <w:iCs/>
          <w:szCs w:val="28"/>
          <w:shd w:fill="FFFFFF" w:val="clear"/>
        </w:rPr>
      </w:r>
    </w:p>
    <w:p>
      <w:pPr>
        <w:pStyle w:val="Normal"/>
        <w:spacing w:before="57" w:after="57"/>
        <w:ind w:hanging="0" w:left="5245"/>
        <w:rPr>
          <w:rFonts w:ascii="Times New Roman" w:hAnsi="Times New Roman" w:cs="Times New Roman"/>
          <w:iCs/>
          <w:szCs w:val="28"/>
          <w:shd w:fill="FFFFFF" w:val="clear"/>
        </w:rPr>
      </w:pPr>
      <w:r>
        <w:rPr>
          <w:rFonts w:cs="Times New Roman"/>
          <w:iCs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0"/>
        <w:jc w:val="left"/>
        <w:rPr/>
      </w:pPr>
      <w:r>
        <w:rPr>
          <w:rFonts w:cs="Times New Roman"/>
          <w:iCs/>
          <w:szCs w:val="28"/>
          <w:shd w:fill="FFFFFF" w:val="clear"/>
        </w:rPr>
        <w:t>Приложение № 1</w:t>
      </w:r>
    </w:p>
    <w:p>
      <w:pPr>
        <w:pStyle w:val="Normal"/>
        <w:spacing w:before="0" w:after="0"/>
        <w:ind w:hanging="0" w:left="4962"/>
        <w:rPr/>
      </w:pPr>
      <w:r>
        <w:rPr>
          <w:rFonts w:cs="Times New Roman"/>
          <w:iCs/>
          <w:szCs w:val="28"/>
          <w:shd w:fill="FFFFFF" w:val="clear"/>
        </w:rPr>
        <w:t>к приказу Федерального                            медико-биологического агентства</w:t>
      </w:r>
    </w:p>
    <w:p>
      <w:pPr>
        <w:pStyle w:val="Normal"/>
        <w:spacing w:before="0" w:after="0"/>
        <w:rPr/>
      </w:pPr>
      <w:r>
        <w:rPr>
          <w:rFonts w:cs="Times New Roman"/>
          <w:iCs/>
          <w:szCs w:val="28"/>
          <w:shd w:fill="FFFFFF" w:val="clear"/>
        </w:rPr>
        <w:t xml:space="preserve">                                                                                   </w:t>
      </w:r>
      <w:r>
        <w:rPr>
          <w:rFonts w:cs="Times New Roman"/>
          <w:iCs/>
          <w:szCs w:val="28"/>
          <w:shd w:fill="FFFFFF" w:val="clear"/>
        </w:rPr>
        <w:t>от  _____________2026 г. № ____</w:t>
      </w:r>
    </w:p>
    <w:p>
      <w:pPr>
        <w:pStyle w:val="Normal"/>
        <w:spacing w:before="57" w:after="57"/>
        <w:jc w:val="right"/>
        <w:rPr/>
      </w:pPr>
      <w:r>
        <w:rPr/>
      </w:r>
    </w:p>
    <w:p>
      <w:pPr>
        <w:pStyle w:val="Normal"/>
        <w:spacing w:before="57" w:after="57"/>
        <w:jc w:val="center"/>
        <w:rPr/>
      </w:pPr>
      <w:r>
        <w:rPr>
          <w:rFonts w:eastAsia="Calibri" w:cs="Times New Roman"/>
          <w:b/>
          <w:bCs/>
          <w:kern w:val="0"/>
          <w:szCs w:val="28"/>
          <w:lang w:bidi="ar-SA"/>
        </w:rPr>
        <w:t xml:space="preserve"> </w:t>
      </w:r>
      <w:r>
        <w:rPr>
          <w:rFonts w:eastAsia="Calibri" w:cs="Times New Roman"/>
          <w:b/>
          <w:bCs/>
          <w:kern w:val="0"/>
          <w:sz w:val="28"/>
          <w:szCs w:val="28"/>
          <w:lang w:bidi="ar-SA"/>
        </w:rPr>
        <w:t>Перечень</w:t>
      </w:r>
      <w:r>
        <w:rPr>
          <w:rFonts w:eastAsia="Calibri" w:cs="Times New Roman"/>
          <w:b/>
          <w:bCs/>
          <w:kern w:val="0"/>
          <w:szCs w:val="28"/>
          <w:lang w:bidi="ar-SA"/>
        </w:rPr>
        <w:t xml:space="preserve"> </w:t>
      </w:r>
      <w:r>
        <w:rPr>
          <w:rFonts w:eastAsia="Calibri" w:cs="Times New Roman"/>
          <w:b/>
          <w:bCs/>
          <w:kern w:val="0"/>
          <w:sz w:val="28"/>
          <w:szCs w:val="28"/>
          <w:lang w:bidi="ar-SA"/>
        </w:rPr>
        <w:t>должностей</w:t>
        <w:br/>
        <w:t>федеральной государственной гражданской службы, при назначении</w:t>
        <w:br/>
        <w:t>на которые и при замещении которых федеральные государственные гражданские служащие центрального аппарата Федерального медико-биологического агентства обязаны представлять сведения о своих доходах, об имуществе и обязательствах имущественного характера,</w:t>
        <w:br/>
        <w:t>а также сведения о доходах, об имуществе и обязательствах имущественного характера своих супруги (супруга)</w:t>
        <w:br/>
        <w:t>и несовершеннолетних детей</w:t>
      </w:r>
    </w:p>
    <w:p>
      <w:pPr>
        <w:pStyle w:val="Normal"/>
        <w:spacing w:before="57" w:after="57"/>
        <w:ind w:firstLine="737"/>
        <w:jc w:val="both"/>
        <w:rPr>
          <w:rFonts w:eastAsia="Calibri" w:cs="Times New Roman"/>
          <w:color w:val="000000"/>
          <w:kern w:val="0"/>
          <w:szCs w:val="28"/>
          <w:lang w:bidi="ar-SA"/>
        </w:rPr>
      </w:pPr>
      <w:r>
        <w:rPr>
          <w:rFonts w:eastAsia="Calibri" w:cs="Times New Roman"/>
          <w:color w:val="000000"/>
          <w:kern w:val="0"/>
          <w:szCs w:val="28"/>
          <w:lang w:bidi="ar-SA"/>
        </w:rPr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1. Первый заместитель руководителя.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2. Статс-секретарь — заместитель руководителя.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3. Заместитель руководителя.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4. Помощник руководителя.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5. Советник руководителя.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6. Начальник управления.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7. Заместитель начальника управления.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8. Заместитель начальника управления - начальник отдела.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9. Начальник отдела в управлении.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10. Заместитель начальника отдела в управлении.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 xml:space="preserve">11. Начальник отдела.                                                                                                                             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12. Заместитель начальника отдела.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 xml:space="preserve">13. </w:t>
      </w:r>
      <w:r>
        <w:rPr>
          <w:rFonts w:eastAsia="Calibri" w:cs="Times New Roman"/>
          <w:b w:val="false"/>
          <w:bCs w:val="false"/>
          <w:color w:val="000000"/>
          <w:kern w:val="0"/>
          <w:szCs w:val="28"/>
          <w:lang w:bidi="ar-SA"/>
        </w:rPr>
        <w:t>При исполнении должностных обязанностей, предусматривающих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функций, предоставление государственных услуг гражданам и организациям;  осуществление контрольных и надзорных мероприятий,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ресурса, управление государственным имуществом, осуществление государственных закупок либо выдачу разрешений, хранение и распределение материально-технических ресурсов: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Cs w:val="28"/>
          <w:lang w:bidi="ar-SA"/>
        </w:rPr>
        <w:t>советник;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Cs w:val="28"/>
          <w:lang w:bidi="ar-SA"/>
        </w:rPr>
        <w:t>ведущий консультант.</w:t>
      </w:r>
    </w:p>
    <w:p>
      <w:pPr>
        <w:pStyle w:val="Normal"/>
        <w:spacing w:before="57" w:after="57"/>
        <w:jc w:val="right"/>
        <w:rPr>
          <w:iCs/>
        </w:rPr>
      </w:pPr>
      <w:r>
        <w:rPr>
          <w:iCs/>
        </w:rPr>
      </w:r>
    </w:p>
    <w:p>
      <w:pPr>
        <w:pStyle w:val="Normal"/>
        <w:spacing w:before="57" w:after="57"/>
        <w:jc w:val="right"/>
        <w:rPr>
          <w:iCs/>
        </w:rPr>
      </w:pPr>
      <w:r>
        <w:rPr>
          <w:iCs/>
        </w:rPr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shd w:fill="FFFFFF" w:val="clear"/>
        </w:rPr>
      </w:pPr>
      <w:r>
        <w:rPr>
          <w:rFonts w:cs="Times New Roman"/>
          <w:iCs/>
          <w:szCs w:val="28"/>
          <w:shd w:fill="FFFFFF" w:val="clear"/>
        </w:rPr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shd w:fill="FFFFFF" w:val="clear"/>
        </w:rPr>
      </w:pPr>
      <w:r>
        <w:rPr>
          <w:rFonts w:cs="Times New Roman"/>
          <w:iCs/>
          <w:szCs w:val="28"/>
          <w:shd w:fill="FFFFFF" w:val="clear"/>
        </w:rPr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shd w:fill="FFFFFF" w:val="clear"/>
        </w:rPr>
      </w:pPr>
      <w:r>
        <w:rPr>
          <w:rFonts w:cs="Times New Roman"/>
          <w:iCs/>
          <w:szCs w:val="28"/>
          <w:shd w:fill="FFFFFF" w:val="clear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/>
          <w:iCs/>
          <w:szCs w:val="28"/>
          <w:shd w:fill="FFFFFF" w:val="clear"/>
        </w:rPr>
        <w:t xml:space="preserve">                                                                                   </w:t>
      </w:r>
      <w:r>
        <w:rPr>
          <w:rFonts w:cs="Times New Roman"/>
          <w:iCs/>
          <w:szCs w:val="28"/>
          <w:shd w:fill="FFFFFF" w:val="clear"/>
        </w:rPr>
        <w:t>Приложение № 2</w:t>
      </w:r>
    </w:p>
    <w:p>
      <w:pPr>
        <w:pStyle w:val="Normal"/>
        <w:spacing w:before="0" w:after="0"/>
        <w:ind w:hanging="0" w:left="4962"/>
        <w:rPr/>
      </w:pPr>
      <w:r>
        <w:rPr>
          <w:rFonts w:cs="Times New Roman"/>
          <w:iCs/>
          <w:szCs w:val="28"/>
          <w:shd w:fill="FFFFFF" w:val="clear"/>
        </w:rPr>
        <w:t>к приказу Федерального                       медико-биологического агентства</w:t>
      </w:r>
    </w:p>
    <w:p>
      <w:pPr>
        <w:pStyle w:val="Normal"/>
        <w:spacing w:before="0" w:after="0"/>
        <w:jc w:val="both"/>
        <w:rPr/>
      </w:pPr>
      <w:r>
        <w:rPr>
          <w:rFonts w:cs="Times New Roman"/>
          <w:iCs/>
          <w:szCs w:val="28"/>
        </w:rPr>
        <w:t xml:space="preserve">                                                                                   </w:t>
      </w:r>
      <w:r>
        <w:rPr>
          <w:rFonts w:cs="Times New Roman"/>
          <w:iCs/>
          <w:szCs w:val="28"/>
        </w:rPr>
        <w:t>от  _____________2026 г. № ____</w:t>
      </w:r>
      <w:r>
        <w:rPr>
          <w:iCs/>
        </w:rPr>
        <w:t xml:space="preserve">             </w:t>
      </w:r>
      <w:r>
        <w:rPr>
          <w:iCs/>
          <w:shd w:fill="FFFFFF" w:val="clear"/>
        </w:rPr>
        <w:t xml:space="preserve">                                                                                                                 </w:t>
      </w:r>
    </w:p>
    <w:p>
      <w:pPr>
        <w:pStyle w:val="Normal"/>
        <w:spacing w:before="57" w:after="57"/>
        <w:jc w:val="right"/>
        <w:rPr/>
      </w:pPr>
      <w:r>
        <w:rPr>
          <w:iCs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before="57" w:after="57"/>
        <w:jc w:val="center"/>
        <w:rPr/>
      </w:pPr>
      <w:r>
        <w:rPr>
          <w:rFonts w:eastAsia="Calibri" w:cs="Times New Roman"/>
          <w:b/>
          <w:bCs/>
          <w:kern w:val="0"/>
          <w:szCs w:val="28"/>
          <w:lang w:bidi="ar-SA"/>
        </w:rPr>
        <w:t xml:space="preserve"> </w:t>
      </w:r>
      <w:r>
        <w:rPr>
          <w:rFonts w:eastAsia="Calibri" w:cs="Times New Roman"/>
          <w:b/>
          <w:bCs/>
          <w:kern w:val="0"/>
          <w:sz w:val="28"/>
          <w:szCs w:val="28"/>
          <w:lang w:bidi="ar-SA"/>
        </w:rPr>
        <w:t>Перечень должностей</w:t>
        <w:br/>
        <w:t>федеральной государственной гражданской службы,</w:t>
        <w:br/>
        <w:t>при назначении на которые и при замещении которых федеральные государственные гражданские служащие территориальных органов Федерального медико-биологического агентства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  <w:br/>
        <w:t>и несовершеннолетних детей</w:t>
      </w:r>
    </w:p>
    <w:p>
      <w:pPr>
        <w:pStyle w:val="Normal"/>
        <w:tabs>
          <w:tab w:val="clear" w:pos="708"/>
          <w:tab w:val="left" w:pos="735" w:leader="none"/>
        </w:tabs>
        <w:spacing w:before="57" w:after="57"/>
        <w:ind w:firstLine="737" w:left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1. Руководитель.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2. Заместитель руководителя.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3. Помощник руководителя.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4. Начальник отдела.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5. Заместитель начальника отдела.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 xml:space="preserve">6. </w:t>
      </w:r>
      <w:r>
        <w:rPr>
          <w:rFonts w:eastAsia="Calibri" w:cs="Times New Roman"/>
          <w:b w:val="false"/>
          <w:bCs w:val="false"/>
          <w:color w:val="000000"/>
          <w:kern w:val="0"/>
          <w:szCs w:val="28"/>
          <w:lang w:bidi="ar-SA"/>
        </w:rPr>
        <w:t>При исполнении должностных обязанностей, предусматривающих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функций, предоставление государственных услуг гражданам и организациям;  осуществление контрольных и надзорных мероприятий,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ресурса, управление государственным имуществом, осуществление государственных закупок либо выдачу разрешений, хранение и распределение материально-технических ресурсов: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rFonts w:eastAsia="Calibri" w:cs="Times New Roman"/>
          <w:b w:val="false"/>
          <w:bCs w:val="false"/>
          <w:color w:val="000000"/>
          <w:kern w:val="0"/>
          <w:szCs w:val="28"/>
          <w:lang w:bidi="ar-SA"/>
        </w:rPr>
        <w:t>советник;</w:t>
      </w:r>
    </w:p>
    <w:p>
      <w:pPr>
        <w:pStyle w:val="Normal"/>
        <w:spacing w:before="57" w:after="57"/>
        <w:ind w:firstLine="737" w:left="0" w:right="0"/>
        <w:jc w:val="both"/>
        <w:rPr/>
      </w:pPr>
      <w:r>
        <w:rPr>
          <w:b w:val="false"/>
          <w:bCs w:val="false"/>
        </w:rPr>
        <w:t>ведущий консультант.</w:t>
      </w:r>
    </w:p>
    <w:p>
      <w:pPr>
        <w:pStyle w:val="Normal"/>
        <w:spacing w:before="57" w:after="57"/>
        <w:ind w:hanging="0" w:left="0" w:right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before="57" w:after="57"/>
        <w:ind w:firstLine="540"/>
        <w:jc w:val="both"/>
        <w:rPr>
          <w:rFonts w:ascii="Times New Roman" w:hAnsi="Times New Roman" w:cs="Times New Roman"/>
          <w:iCs/>
          <w:szCs w:val="28"/>
          <w:highlight w:val="yellow"/>
        </w:rPr>
      </w:pPr>
      <w:r>
        <w:rPr>
          <w:rFonts w:cs="Times New Roman"/>
          <w:iCs/>
          <w:szCs w:val="28"/>
          <w:highlight w:val="yellow"/>
        </w:rPr>
      </w:r>
    </w:p>
    <w:p>
      <w:pPr>
        <w:pStyle w:val="Normal"/>
        <w:spacing w:before="57" w:after="57"/>
        <w:jc w:val="right"/>
        <w:rPr/>
      </w:pPr>
      <w:r>
        <w:rPr>
          <w:iCs/>
        </w:rPr>
        <w:t xml:space="preserve">  </w:t>
      </w:r>
      <w:r>
        <w:rPr>
          <w:iCs/>
          <w:shd w:fill="FFFFFF" w:val="clear"/>
        </w:rPr>
        <w:t xml:space="preserve">                                                                                 </w:t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highlight w:val="yellow"/>
        </w:rPr>
      </w:pPr>
      <w:r>
        <w:rPr>
          <w:rFonts w:cs="Times New Roman"/>
          <w:iCs/>
          <w:szCs w:val="28"/>
          <w:highlight w:val="yellow"/>
        </w:rPr>
      </w:r>
    </w:p>
    <w:p>
      <w:pPr>
        <w:pStyle w:val="Normal"/>
        <w:spacing w:before="57" w:after="57"/>
        <w:jc w:val="right"/>
        <w:rPr/>
      </w:pPr>
      <w:r>
        <w:rPr>
          <w:iCs/>
          <w:shd w:fill="FFFFFF" w:val="clear"/>
        </w:rPr>
        <w:t xml:space="preserve"> </w:t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highlight w:val="yellow"/>
        </w:rPr>
      </w:pPr>
      <w:r>
        <w:rPr>
          <w:rFonts w:cs="Times New Roman"/>
          <w:iCs/>
          <w:szCs w:val="28"/>
          <w:highlight w:val="yellow"/>
        </w:rPr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highlight w:val="yellow"/>
        </w:rPr>
      </w:pPr>
      <w:r>
        <w:rPr>
          <w:rFonts w:cs="Times New Roman"/>
          <w:iCs/>
          <w:szCs w:val="28"/>
          <w:highlight w:val="yellow"/>
        </w:rPr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highlight w:val="yellow"/>
        </w:rPr>
      </w:pPr>
      <w:r>
        <w:rPr>
          <w:rFonts w:cs="Times New Roman"/>
          <w:iCs/>
          <w:szCs w:val="28"/>
          <w:highlight w:val="yellow"/>
        </w:rPr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highlight w:val="yellow"/>
        </w:rPr>
      </w:pPr>
      <w:r>
        <w:rPr>
          <w:rFonts w:cs="Times New Roman"/>
          <w:iCs/>
          <w:szCs w:val="28"/>
          <w:highlight w:val="yellow"/>
        </w:rPr>
      </w:r>
    </w:p>
    <w:p>
      <w:pPr>
        <w:pStyle w:val="Normal"/>
        <w:spacing w:before="57" w:after="57"/>
        <w:jc w:val="right"/>
        <w:rPr>
          <w:rFonts w:ascii="Times New Roman" w:hAnsi="Times New Roman" w:cs="Times New Roman"/>
          <w:iCs/>
          <w:szCs w:val="28"/>
          <w:highlight w:val="yellow"/>
        </w:rPr>
      </w:pPr>
      <w:r>
        <w:rPr>
          <w:rFonts w:cs="Times New Roman"/>
          <w:iCs/>
          <w:szCs w:val="28"/>
          <w:highlight w:val="yellow"/>
        </w:rPr>
      </w:r>
    </w:p>
    <w:p>
      <w:pPr>
        <w:pStyle w:val="Normal"/>
        <w:spacing w:before="57" w:after="57"/>
        <w:ind w:hanging="0" w:left="5245"/>
        <w:jc w:val="both"/>
        <w:rPr>
          <w:rFonts w:ascii="Times New Roman" w:hAnsi="Times New Roman" w:cs="Times New Roman"/>
          <w:iCs/>
          <w:szCs w:val="28"/>
          <w:shd w:fill="FFFFFF" w:val="clear"/>
        </w:rPr>
      </w:pPr>
      <w:r>
        <w:rPr>
          <w:rFonts w:cs="Times New Roman"/>
          <w:iCs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89" w:right="0"/>
        <w:jc w:val="both"/>
        <w:rPr/>
      </w:pPr>
      <w:r>
        <w:rPr>
          <w:rFonts w:cs="Times New Roman"/>
          <w:iCs/>
          <w:szCs w:val="28"/>
          <w:shd w:fill="FFFFFF" w:val="clear"/>
        </w:rPr>
        <w:t>Приложение № 3</w:t>
      </w:r>
    </w:p>
    <w:p>
      <w:pPr>
        <w:pStyle w:val="Normal"/>
        <w:spacing w:before="0" w:after="0"/>
        <w:ind w:hanging="0" w:left="4962"/>
        <w:rPr/>
      </w:pPr>
      <w:r>
        <w:rPr>
          <w:rFonts w:cs="Times New Roman"/>
          <w:iCs/>
          <w:szCs w:val="28"/>
          <w:shd w:fill="FFFFFF" w:val="clear"/>
        </w:rPr>
        <w:t>к приказу Федерального                       медико-биологического агентства</w:t>
      </w:r>
    </w:p>
    <w:p>
      <w:pPr>
        <w:pStyle w:val="Normal"/>
        <w:spacing w:before="0" w:after="0"/>
        <w:jc w:val="both"/>
        <w:rPr/>
      </w:pPr>
      <w:r>
        <w:rPr>
          <w:rFonts w:cs="Times New Roman"/>
          <w:iCs/>
          <w:szCs w:val="28"/>
        </w:rPr>
        <w:t xml:space="preserve">                                                                                   </w:t>
      </w:r>
      <w:r>
        <w:rPr>
          <w:rFonts w:cs="Times New Roman"/>
          <w:iCs/>
          <w:szCs w:val="28"/>
        </w:rPr>
        <w:t xml:space="preserve">от  _____________2026 г. № ____    </w:t>
      </w:r>
      <w:r>
        <w:rPr>
          <w:iCs/>
          <w:shd w:fill="FFFFFF" w:val="clear"/>
        </w:rPr>
        <w:t xml:space="preserve">                                                                                                                           </w:t>
      </w:r>
    </w:p>
    <w:p>
      <w:pPr>
        <w:pStyle w:val="Normal"/>
        <w:spacing w:before="57" w:after="57"/>
        <w:jc w:val="right"/>
        <w:rPr/>
      </w:pPr>
      <w:r>
        <w:rPr>
          <w:iCs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lineRule="auto" w:line="240" w:before="57" w:after="57"/>
        <w:ind w:hanging="0" w:left="0"/>
        <w:jc w:val="center"/>
        <w:rPr/>
      </w:pPr>
      <w:r>
        <w:rPr>
          <w:rFonts w:eastAsia="Calibri" w:cs="Times New Roman"/>
          <w:b/>
          <w:bCs/>
          <w:kern w:val="0"/>
          <w:sz w:val="28"/>
          <w:szCs w:val="28"/>
          <w:lang w:bidi="ar-SA"/>
        </w:rPr>
        <w:t>Перечень должностей</w:t>
        <w:br/>
        <w:t>в организациях, создаваемых для выполнения задач,</w:t>
        <w:br/>
        <w:t>поставленных перед Федеральным медико-биологическим</w:t>
        <w:br/>
        <w:t xml:space="preserve">агентством, при </w:t>
      </w:r>
      <w:r>
        <w:rPr>
          <w:rFonts w:eastAsia="Calibri" w:cs="Times New Roman"/>
          <w:b/>
          <w:bCs/>
          <w:kern w:val="0"/>
          <w:sz w:val="28"/>
          <w:szCs w:val="28"/>
          <w:lang w:bidi="ar-SA"/>
        </w:rPr>
        <w:t xml:space="preserve">назначении на которые и </w:t>
      </w:r>
      <w:r>
        <w:rPr>
          <w:rFonts w:eastAsia="Calibri" w:cs="Times New Roman"/>
          <w:b/>
          <w:bCs/>
          <w:kern w:val="0"/>
          <w:sz w:val="28"/>
          <w:szCs w:val="28"/>
          <w:lang w:bidi="ar-SA"/>
        </w:rPr>
        <w:t xml:space="preserve">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</w:p>
    <w:p>
      <w:pPr>
        <w:pStyle w:val="Normal"/>
        <w:spacing w:before="57" w:after="57"/>
        <w:rPr>
          <w:rFonts w:eastAsia="Calibri" w:cs="Times New Roman"/>
          <w:b/>
          <w:bCs/>
          <w:kern w:val="0"/>
          <w:lang w:bidi="ar-SA"/>
        </w:rPr>
      </w:pPr>
      <w:r>
        <w:rPr>
          <w:rFonts w:eastAsia="Calibri" w:cs="Times New Roman"/>
          <w:b/>
          <w:bCs/>
          <w:kern w:val="0"/>
          <w:lang w:bidi="ar-SA"/>
        </w:rPr>
      </w:r>
    </w:p>
    <w:p>
      <w:pPr>
        <w:pStyle w:val="Normal"/>
        <w:tabs>
          <w:tab w:val="clear" w:pos="708"/>
          <w:tab w:val="left" w:pos="735" w:leader="none"/>
        </w:tabs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 xml:space="preserve">1. Федеральные государственные бюджетные учреждения:                                                                                  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руководитель (генеральный директор, директор, главный врач, начальник);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заместитель руководителя (заместитель генерального директора, директора, главного врача, начальника);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главный бухгалтер;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2. Федеральные государственные казенные учреждения: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руководитель (директор, начальник);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заместитель руководителя (заместитель директора, начальника);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главный бухгалтер;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3. Федеральные казенные учреждения: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руководитель;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заместитель руководителя;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главный бухгалтер;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4. Федеральные государственные унитарные предприятия: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руководитель (генеральный директор, директор);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заместитель руководителя (заместитель генерального директора, директора);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>главный бухгалтер;</w:t>
      </w:r>
    </w:p>
    <w:p>
      <w:pPr>
        <w:pStyle w:val="Normal"/>
        <w:spacing w:before="57" w:after="57"/>
        <w:ind w:firstLine="794" w:left="0" w:right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 xml:space="preserve"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                                                    </w:t>
      </w:r>
    </w:p>
    <w:p>
      <w:pPr>
        <w:pStyle w:val="Normal"/>
        <w:spacing w:before="57" w:after="57"/>
        <w:ind w:hanging="0"/>
        <w:jc w:val="both"/>
        <w:rPr/>
      </w:pPr>
      <w:r>
        <w:rPr>
          <w:rFonts w:eastAsia="Calibri" w:cs="Times New Roman"/>
          <w:color w:val="000000"/>
          <w:kern w:val="0"/>
          <w:szCs w:val="28"/>
          <w:lang w:bidi="ar-SA"/>
        </w:rPr>
        <w:t xml:space="preserve">                 </w:t>
      </w:r>
    </w:p>
    <w:p>
      <w:pPr>
        <w:pStyle w:val="Normal"/>
        <w:spacing w:before="57" w:after="57"/>
        <w:ind w:firstLine="737" w:left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both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1134" w:gutter="0" w:header="1134" w:top="1693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nsultan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              </w:t>
    </w:r>
    <w:r>
      <w:rPr>
        <w:sz w:val="28"/>
        <w:szCs w:val="28"/>
      </w:rPr>
      <w:t xml:space="preserve">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43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043d5"/>
    <w:pPr>
      <w:keepNext w:val="true"/>
      <w:ind w:hanging="0" w:left="-900"/>
      <w:jc w:val="center"/>
      <w:outlineLvl w:val="0"/>
    </w:pPr>
    <w:rPr>
      <w:rFonts w:eastAsia="Times New Roman"/>
      <w:sz w:val="32"/>
      <w:szCs w:val="32"/>
    </w:rPr>
  </w:style>
  <w:style w:type="paragraph" w:styleId="Heading5">
    <w:name w:val="heading 5"/>
    <w:basedOn w:val="Normal"/>
    <w:next w:val="Normal"/>
    <w:link w:val="5"/>
    <w:uiPriority w:val="99"/>
    <w:semiHidden/>
    <w:unhideWhenUsed/>
    <w:qFormat/>
    <w:rsid w:val="002043d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2043d5"/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5" w:customStyle="1">
    <w:name w:val="Заголовок 5 Знак"/>
    <w:basedOn w:val="DefaultParagraphFont"/>
    <w:uiPriority w:val="99"/>
    <w:semiHidden/>
    <w:qFormat/>
    <w:rsid w:val="002043d5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sid w:val="002043d5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Style13" w:customStyle="1">
    <w:name w:val="Цветовое выделение для Нормальный"/>
    <w:uiPriority w:val="99"/>
    <w:qFormat/>
    <w:rsid w:val="002043d5"/>
    <w:rPr>
      <w:sz w:val="20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70233b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5" w:customStyle="1">
    <w:name w:val="Символ сноски"/>
    <w:uiPriority w:val="99"/>
    <w:semiHidden/>
    <w:unhideWhenUsed/>
    <w:qFormat/>
    <w:rsid w:val="0070233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34fe6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f39f8"/>
    <w:rPr>
      <w:rFonts w:ascii="Segoe UI" w:hAnsi="Segoe UI" w:eastAsia="Calibri" w:cs="Segoe UI"/>
      <w:sz w:val="18"/>
      <w:szCs w:val="18"/>
      <w:lang w:eastAsia="ru-RU"/>
    </w:rPr>
  </w:style>
  <w:style w:type="character" w:styleId="Emphasis">
    <w:name w:val="Emphasis"/>
    <w:qFormat/>
    <w:rPr>
      <w:i/>
      <w:iCs/>
    </w:rPr>
  </w:style>
  <w:style w:type="character" w:styleId="Style17" w:customStyle="1">
    <w:name w:val="номер страницы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 w:customStyle="1">
    <w:name w:val="Основной шрифт"/>
    <w:qFormat/>
    <w:rPr/>
  </w:style>
  <w:style w:type="character" w:styleId="WW8Num7z0" w:customStyle="1">
    <w:name w:val="WW8Num7z0"/>
    <w:qFormat/>
    <w:rPr/>
  </w:style>
  <w:style w:type="character" w:styleId="WW8Num5z0" w:customStyle="1">
    <w:name w:val="WW8Num5z0"/>
    <w:qFormat/>
    <w:rPr/>
  </w:style>
  <w:style w:type="character" w:styleId="WW8Num4z0" w:customStyle="1">
    <w:name w:val="WW8Num4z0"/>
    <w:qFormat/>
    <w:rPr/>
  </w:style>
  <w:style w:type="character" w:styleId="WW8Num3z0" w:customStyle="1">
    <w:name w:val="WW8Num3z0"/>
    <w:qFormat/>
    <w:rPr/>
  </w:style>
  <w:style w:type="character" w:styleId="WW8Num2z0" w:customStyle="1">
    <w:name w:val="WW8Num2z0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11">
    <w:name w:val="Цитата1"/>
    <w:qFormat/>
    <w:rPr>
      <w:i/>
      <w:iCs/>
    </w:rPr>
  </w:style>
  <w:style w:type="paragraph" w:styleId="Style1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2"/>
    <w:uiPriority w:val="99"/>
    <w:unhideWhenUsed/>
    <w:rsid w:val="002043d5"/>
    <w:pPr>
      <w:spacing w:lineRule="auto" w:line="360"/>
      <w:ind w:firstLine="720"/>
      <w:jc w:val="both"/>
    </w:pPr>
    <w:rPr>
      <w:sz w:val="28"/>
      <w:szCs w:val="28"/>
    </w:rPr>
  </w:style>
  <w:style w:type="paragraph" w:styleId="ConsPlusNormal" w:customStyle="1">
    <w:name w:val="ConsPlusNormal"/>
    <w:uiPriority w:val="99"/>
    <w:qFormat/>
    <w:rsid w:val="002043d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70233b"/>
    <w:pPr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d9063a"/>
    <w:pPr>
      <w:spacing w:beforeAutospacing="1" w:afterAutospacing="1"/>
    </w:pPr>
    <w:rPr>
      <w:rFonts w:eastAsia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f39f8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ell" w:customStyle="1">
    <w:name w:val="Cell"/>
    <w:basedOn w:val="Normal"/>
    <w:qFormat/>
    <w:pPr/>
    <w:rPr/>
  </w:style>
  <w:style w:type="paragraph" w:styleId="Nonformat" w:customStyle="1">
    <w:name w:val="Nonformat"/>
    <w:basedOn w:val="Normal"/>
    <w:qFormat/>
    <w:pPr/>
    <w:rPr>
      <w:rFonts w:ascii="Consultant" w:hAnsi="Consultant" w:cs="Consultant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22"/>
    <w:pPr/>
    <w:rPr/>
  </w:style>
  <w:style w:type="paragraph" w:styleId="ListNumber5">
    <w:name w:val="List Number 5"/>
    <w:basedOn w:val="List"/>
    <w:pPr>
      <w:spacing w:before="0" w:after="120"/>
      <w:ind w:hanging="360" w:left="1800"/>
    </w:pPr>
    <w:rPr/>
  </w:style>
  <w:style w:type="paragraph" w:styleId="ListNumber4">
    <w:name w:val="List Number 4"/>
    <w:basedOn w:val="List"/>
    <w:pPr>
      <w:spacing w:before="0" w:after="120"/>
      <w:ind w:hanging="360" w:left="1440"/>
    </w:pPr>
    <w:rPr/>
  </w:style>
  <w:style w:type="paragraph" w:styleId="ListNumber3">
    <w:name w:val="List Number 3"/>
    <w:basedOn w:val="List"/>
    <w:pPr>
      <w:spacing w:before="0" w:after="120"/>
      <w:ind w:hanging="360" w:left="1080"/>
    </w:pPr>
    <w:rPr/>
  </w:style>
  <w:style w:type="paragraph" w:styleId="ListNumber2">
    <w:name w:val="List Number 2"/>
    <w:basedOn w:val="List"/>
    <w:pPr>
      <w:spacing w:before="0" w:after="120"/>
      <w:ind w:hanging="360" w:left="720"/>
    </w:pPr>
    <w:rPr/>
  </w:style>
  <w:style w:type="paragraph" w:styleId="ListBullet4">
    <w:name w:val="List Bullet 4"/>
    <w:basedOn w:val="List"/>
    <w:pPr>
      <w:spacing w:before="0" w:after="120"/>
      <w:ind w:hanging="360" w:left="1440"/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9E89-F553-40DA-9808-9A1A01DA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Application>LibreOffice/24.8.4.2$Linux_X86_64 LibreOffice_project/480$Build-2</Application>
  <AppVersion>15.0000</AppVersion>
  <Pages>7</Pages>
  <Words>1166</Words>
  <Characters>9018</Characters>
  <CharactersWithSpaces>12182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Abakarov</dc:creator>
  <dc:description/>
  <dc:language>ru-RU</dc:language>
  <cp:lastModifiedBy/>
  <dcterms:modified xsi:type="dcterms:W3CDTF">2026-04-20T15:40:40Z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