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30" w:rsidRDefault="005E1CDB">
      <w:pPr>
        <w:ind w:right="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Проект </w:t>
      </w:r>
    </w:p>
    <w:p w:rsidR="00E34930" w:rsidRDefault="00E34930">
      <w:pPr>
        <w:ind w:right="2"/>
        <w:jc w:val="right"/>
        <w:rPr>
          <w:rFonts w:ascii="PT Astra Serif" w:hAnsi="PT Astra Serif"/>
        </w:rPr>
      </w:pPr>
    </w:p>
    <w:p w:rsidR="00E34930" w:rsidRDefault="005E1CDB">
      <w:pPr>
        <w:ind w:right="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Вносится Правительством </w:t>
      </w:r>
    </w:p>
    <w:p w:rsidR="00E34930" w:rsidRDefault="005E1CDB">
      <w:pPr>
        <w:ind w:right="2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Российской Федерации</w:t>
      </w:r>
    </w:p>
    <w:p w:rsidR="00E34930" w:rsidRDefault="00E34930">
      <w:pPr>
        <w:tabs>
          <w:tab w:val="left" w:pos="2977"/>
        </w:tabs>
        <w:ind w:right="2"/>
        <w:jc w:val="center"/>
        <w:rPr>
          <w:rFonts w:ascii="PT Astra Serif" w:hAnsi="PT Astra Serif"/>
          <w:b/>
        </w:rPr>
      </w:pPr>
    </w:p>
    <w:p w:rsidR="00E34930" w:rsidRDefault="00E34930">
      <w:pPr>
        <w:tabs>
          <w:tab w:val="left" w:pos="2977"/>
        </w:tabs>
        <w:ind w:right="2"/>
        <w:jc w:val="center"/>
        <w:rPr>
          <w:rFonts w:ascii="PT Astra Serif" w:hAnsi="PT Astra Serif"/>
          <w:b/>
        </w:rPr>
      </w:pPr>
    </w:p>
    <w:p w:rsidR="00E34930" w:rsidRDefault="005E1CDB">
      <w:pPr>
        <w:tabs>
          <w:tab w:val="left" w:pos="2977"/>
        </w:tabs>
        <w:ind w:right="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РОССИЙСКАЯ ФЕДЕРАЦИЯ</w:t>
      </w:r>
    </w:p>
    <w:p w:rsidR="00E34930" w:rsidRDefault="005E1CDB">
      <w:pPr>
        <w:tabs>
          <w:tab w:val="left" w:pos="2977"/>
        </w:tabs>
        <w:ind w:right="2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/>
        <w:t>ФЕДЕРАЛЬНЫЙ ЗАКОН</w:t>
      </w:r>
    </w:p>
    <w:p w:rsidR="00E34930" w:rsidRDefault="00E34930">
      <w:pPr>
        <w:ind w:right="2"/>
        <w:jc w:val="center"/>
        <w:rPr>
          <w:rFonts w:ascii="PT Astra Serif" w:hAnsi="PT Astra Serif"/>
          <w:b/>
        </w:rPr>
      </w:pPr>
    </w:p>
    <w:p w:rsidR="00E34930" w:rsidRDefault="005E1CDB">
      <w:pPr>
        <w:ind w:right="2" w:firstLine="709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внесении изменения в статью 12 Федерального </w:t>
      </w:r>
      <w:r>
        <w:rPr>
          <w:rFonts w:ascii="PT Astra Serif" w:hAnsi="PT Astra Serif"/>
          <w:b/>
        </w:rPr>
        <w:br/>
        <w:t xml:space="preserve">закона </w:t>
      </w:r>
      <w:r>
        <w:rPr>
          <w:rFonts w:ascii="PT Astra Serif" w:hAnsi="PT Astra Serif"/>
          <w:b/>
        </w:rPr>
        <w:t xml:space="preserve">«О социальных гарантиях сотрудникам некоторых федеральных </w:t>
      </w:r>
      <w:r>
        <w:rPr>
          <w:rFonts w:ascii="PT Astra Serif" w:hAnsi="PT Astra Serif"/>
          <w:b/>
        </w:rPr>
        <w:t xml:space="preserve">органов исполнительной власти и внесении изменений </w:t>
      </w:r>
      <w:r>
        <w:rPr>
          <w:rFonts w:ascii="PT Astra Serif" w:hAnsi="PT Astra Serif"/>
          <w:b/>
        </w:rPr>
        <w:br/>
        <w:t>в отдельные законодательные акты Российской Федерации»</w:t>
      </w:r>
    </w:p>
    <w:p w:rsidR="00E34930" w:rsidRDefault="00E34930">
      <w:pPr>
        <w:spacing w:line="360" w:lineRule="exact"/>
        <w:ind w:right="2" w:firstLine="709"/>
        <w:jc w:val="left"/>
        <w:rPr>
          <w:rFonts w:ascii="PT Astra Serif" w:hAnsi="PT Astra Serif"/>
        </w:rPr>
      </w:pPr>
    </w:p>
    <w:p w:rsidR="00E34930" w:rsidRDefault="005E1CDB">
      <w:pPr>
        <w:spacing w:line="360" w:lineRule="exact"/>
        <w:ind w:right="2"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Внести в часть 9 статьи 12 </w:t>
      </w:r>
      <w:r>
        <w:rPr>
          <w:rFonts w:ascii="PT Astra Serif" w:hAnsi="PT Astra Serif"/>
        </w:rPr>
        <w:t xml:space="preserve">Федерального закона от 30.12.2012 </w:t>
      </w:r>
      <w:r>
        <w:rPr>
          <w:rFonts w:ascii="PT Astra Serif" w:hAnsi="PT Astra Serif"/>
        </w:rPr>
        <w:br/>
        <w:t>№ 283-ФЗ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«О социальных гарантиях сотрудникам некоторых федеральных </w:t>
      </w:r>
      <w:r>
        <w:rPr>
          <w:rFonts w:ascii="PT Astra Serif" w:hAnsi="PT Astra Serif"/>
        </w:rPr>
        <w:br/>
        <w:t>органов исполнител</w:t>
      </w:r>
      <w:r>
        <w:rPr>
          <w:rFonts w:ascii="PT Astra Serif" w:hAnsi="PT Astra Serif"/>
        </w:rPr>
        <w:t xml:space="preserve">ьной власти и внесении изменений в отдельные </w:t>
      </w:r>
      <w:r>
        <w:rPr>
          <w:rFonts w:ascii="PT Astra Serif" w:hAnsi="PT Astra Serif"/>
        </w:rPr>
        <w:br/>
        <w:t xml:space="preserve">законодательные акты Российской Федерации» </w:t>
      </w:r>
      <w:r>
        <w:rPr>
          <w:rFonts w:ascii="PT Astra Serif" w:hAnsi="PT Astra Serif"/>
        </w:rPr>
        <w:t xml:space="preserve">(Собрание законодательства Российской Федерации, </w:t>
      </w:r>
      <w:r>
        <w:rPr>
          <w:rFonts w:ascii="PT Astra Serif" w:hAnsi="PT Astra Serif"/>
        </w:rPr>
        <w:t xml:space="preserve">2012, № 53, ст. 7608; </w:t>
      </w:r>
      <w:r>
        <w:rPr>
          <w:rFonts w:ascii="PT Astra Serif" w:hAnsi="PT Astra Serif"/>
        </w:rPr>
        <w:br/>
        <w:t xml:space="preserve">2013, № 27, ст. 3477; 2014, № 26, ст. 3403; 2016, № 18, ст. 2501; </w:t>
      </w:r>
      <w:r>
        <w:rPr>
          <w:rFonts w:ascii="PT Astra Serif" w:hAnsi="PT Astra Serif"/>
        </w:rPr>
        <w:br/>
        <w:t xml:space="preserve">2025, № 31, ст. 4671; № 51, </w:t>
      </w:r>
      <w:r>
        <w:rPr>
          <w:rFonts w:ascii="PT Astra Serif" w:hAnsi="PT Astra Serif"/>
        </w:rPr>
        <w:t>ст. 8005</w:t>
      </w:r>
      <w:r>
        <w:rPr>
          <w:rFonts w:ascii="PT Astra Serif" w:hAnsi="PT Astra Serif"/>
        </w:rPr>
        <w:t>)</w:t>
      </w:r>
      <w:r>
        <w:rPr>
          <w:rFonts w:ascii="PT Astra Serif" w:hAnsi="PT Astra Serif"/>
        </w:rPr>
        <w:t xml:space="preserve"> изменение, дополнив </w:t>
      </w:r>
      <w:r>
        <w:rPr>
          <w:rFonts w:ascii="PT Astra Serif" w:hAnsi="PT Astra Serif"/>
        </w:rPr>
        <w:br/>
        <w:t>ее после слов «на плановый период» словами «, и определяются с учетом их индексации на момент фактической выплаты».</w:t>
      </w:r>
    </w:p>
    <w:p w:rsidR="00E34930" w:rsidRDefault="00E34930">
      <w:pPr>
        <w:spacing w:line="360" w:lineRule="exact"/>
        <w:ind w:right="2" w:firstLine="709"/>
        <w:rPr>
          <w:rFonts w:ascii="PT Astra Serif" w:hAnsi="PT Astra Serif"/>
        </w:rPr>
      </w:pPr>
    </w:p>
    <w:p w:rsidR="00E34930" w:rsidRDefault="00E34930">
      <w:pPr>
        <w:ind w:firstLine="540"/>
      </w:pPr>
    </w:p>
    <w:p w:rsidR="00E34930" w:rsidRDefault="00E34930">
      <w:pPr>
        <w:spacing w:line="360" w:lineRule="exact"/>
        <w:ind w:right="2" w:firstLine="709"/>
        <w:rPr>
          <w:rFonts w:ascii="PT Astra Serif" w:hAnsi="PT Astra Serif"/>
        </w:rPr>
      </w:pPr>
    </w:p>
    <w:p w:rsidR="00E34930" w:rsidRDefault="005E1CDB">
      <w:pPr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Президент</w:t>
      </w:r>
    </w:p>
    <w:p w:rsidR="00E34930" w:rsidRDefault="005E1CDB">
      <w:pPr>
        <w:rPr>
          <w:rFonts w:ascii="PT Astra Serif" w:hAnsi="PT Astra Serif"/>
        </w:rPr>
      </w:pPr>
      <w:r>
        <w:rPr>
          <w:rFonts w:ascii="PT Astra Serif" w:hAnsi="PT Astra Serif"/>
        </w:rPr>
        <w:t>Российской Федерации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    </w:t>
      </w:r>
      <w:proofErr w:type="spellStart"/>
      <w:r>
        <w:rPr>
          <w:rFonts w:ascii="PT Astra Serif" w:hAnsi="PT Astra Serif"/>
        </w:rPr>
        <w:t>В.Путин</w:t>
      </w:r>
      <w:proofErr w:type="spellEnd"/>
    </w:p>
    <w:p w:rsidR="00E34930" w:rsidRDefault="00E34930"/>
    <w:p w:rsidR="00E34930" w:rsidRDefault="00E34930"/>
    <w:p w:rsidR="00E34930" w:rsidRDefault="00E34930">
      <w:pPr>
        <w:rPr>
          <w:rFonts w:ascii="PT Astra Serif" w:hAnsi="PT Astra Serif"/>
        </w:rPr>
      </w:pPr>
    </w:p>
    <w:p w:rsidR="00E34930" w:rsidRDefault="00E34930"/>
    <w:p w:rsidR="00E34930" w:rsidRDefault="00E34930">
      <w:pPr>
        <w:sectPr w:rsidR="00E34930">
          <w:headerReference w:type="default" r:id="rId6"/>
          <w:pgSz w:w="11908" w:h="16848"/>
          <w:pgMar w:top="1417" w:right="1417" w:bottom="0" w:left="1417" w:header="567" w:footer="720" w:gutter="0"/>
          <w:cols w:space="720"/>
          <w:titlePg/>
        </w:sectPr>
      </w:pPr>
      <w:bookmarkStart w:id="0" w:name="_GoBack"/>
      <w:bookmarkEnd w:id="0"/>
    </w:p>
    <w:p w:rsidR="00E34930" w:rsidRDefault="00E34930" w:rsidP="005E1CDB">
      <w:pPr>
        <w:widowControl w:val="0"/>
        <w:spacing w:line="360" w:lineRule="exact"/>
        <w:rPr>
          <w:rFonts w:ascii="PT Astra Serif" w:hAnsi="PT Astra Serif"/>
        </w:rPr>
      </w:pPr>
    </w:p>
    <w:sectPr w:rsidR="00E34930">
      <w:headerReference w:type="default" r:id="rId7"/>
      <w:pgSz w:w="11908" w:h="16848"/>
      <w:pgMar w:top="1417" w:right="1417" w:bottom="1701" w:left="141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1CDB">
      <w:r>
        <w:separator/>
      </w:r>
    </w:p>
  </w:endnote>
  <w:endnote w:type="continuationSeparator" w:id="0">
    <w:p w:rsidR="00000000" w:rsidRDefault="005E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1CDB">
      <w:r>
        <w:separator/>
      </w:r>
    </w:p>
  </w:footnote>
  <w:footnote w:type="continuationSeparator" w:id="0">
    <w:p w:rsidR="00000000" w:rsidRDefault="005E1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30" w:rsidRDefault="005E1CDB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6" name="Pictu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4930" w:rsidRDefault="005E1CDB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</w:rPr>
                            <w:t xml:space="preserve"> 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:rsidR="00E34930" w:rsidRDefault="00E34930">
    <w:pPr>
      <w:pStyle w:val="HeaderandFooter"/>
      <w:jc w:val="center"/>
      <w:rPr>
        <w:rFonts w:ascii="PT Astra Serif" w:hAnsi="PT Astra Serif"/>
      </w:rPr>
    </w:pPr>
  </w:p>
  <w:p w:rsidR="00E34930" w:rsidRDefault="00E34930">
    <w:pPr>
      <w:pStyle w:val="HeaderandFooter"/>
      <w:jc w:val="center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30" w:rsidRDefault="005E1CDB">
    <w:pPr>
      <w:pStyle w:val="HeaderandFooter"/>
      <w:jc w:val="center"/>
      <w:rPr>
        <w:rFonts w:ascii="PT Astra Serif" w:hAnsi="PT Astra Serif"/>
      </w:rPr>
    </w:pPr>
    <w:r>
      <w:rPr>
        <w:rFonts w:ascii="PT Astra Serif" w:hAnsi="PT Astra Serif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2758925</wp:posOffset>
              </wp:positionH>
              <wp:positionV relativeFrom="page">
                <wp:posOffset>403411</wp:posOffset>
              </wp:positionV>
              <wp:extent cx="276147" cy="295892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147" cy="2958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34930" w:rsidRDefault="005E1CDB">
                          <w:pPr>
                            <w:jc w:val="center"/>
                            <w:rPr>
                              <w:rFonts w:ascii="PT Astra Serif" w:hAnsi="PT Astra Serif"/>
                            </w:rPr>
                          </w:pPr>
                          <w:r>
                            <w:rPr>
                              <w:rFonts w:ascii="PT Astra Serif" w:hAnsi="PT Astra Serif"/>
                            </w:rPr>
                            <w:fldChar w:fldCharType="begin"/>
                          </w:r>
                          <w:r>
                            <w:rPr>
                              <w:rFonts w:ascii="PT Astra Serif" w:hAnsi="PT Astra Serif"/>
                            </w:rPr>
                            <w:instrText>PAGE \* Ar</w:instrText>
                          </w:r>
                          <w:r>
                            <w:rPr>
                              <w:rFonts w:ascii="PT Astra Serif" w:hAnsi="PT Astra Serif"/>
                            </w:rPr>
                            <w:instrText>abic</w:instrTex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separate"/>
                          </w:r>
                          <w:r>
                            <w:rPr>
                              <w:rFonts w:ascii="PT Astra Serif" w:hAnsi="PT Astra Serif"/>
                              <w:noProof/>
                            </w:rPr>
                            <w:t>2</w:t>
                          </w:r>
                          <w:r>
                            <w:rPr>
                              <w:rFonts w:ascii="PT Astra Serif" w:hAnsi="PT Astra Seri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ctr" anchorCtr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left:0;text-align:left;margin-left:217.25pt;margin-top:31.75pt;width:21.75pt;height:23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" filled="f" stroked="f">
              <v:textbox>
                <w:txbxContent>
                  <w:p w:rsidR="00E34930" w:rsidRDefault="005E1CDB">
                    <w:pPr>
                      <w:jc w:val="center"/>
                      <w:rPr>
                        <w:rFonts w:ascii="PT Astra Serif" w:hAnsi="PT Astra Serif"/>
                      </w:rPr>
                    </w:pPr>
                    <w:r>
                      <w:rPr>
                        <w:rFonts w:ascii="PT Astra Serif" w:hAnsi="PT Astra Serif"/>
                      </w:rPr>
                      <w:fldChar w:fldCharType="begin"/>
                    </w:r>
                    <w:r>
                      <w:rPr>
                        <w:rFonts w:ascii="PT Astra Serif" w:hAnsi="PT Astra Serif"/>
                      </w:rPr>
                      <w:instrText>PAGE \* Ar</w:instrText>
                    </w:r>
                    <w:r>
                      <w:rPr>
                        <w:rFonts w:ascii="PT Astra Serif" w:hAnsi="PT Astra Serif"/>
                      </w:rPr>
                      <w:instrText>abic</w:instrText>
                    </w:r>
                    <w:r>
                      <w:rPr>
                        <w:rFonts w:ascii="PT Astra Serif" w:hAnsi="PT Astra Serif"/>
                      </w:rPr>
                      <w:fldChar w:fldCharType="separate"/>
                    </w:r>
                    <w:r>
                      <w:rPr>
                        <w:rFonts w:ascii="PT Astra Serif" w:hAnsi="PT Astra Serif"/>
                        <w:noProof/>
                      </w:rPr>
                      <w:t>2</w:t>
                    </w:r>
                    <w:r>
                      <w:rPr>
                        <w:rFonts w:ascii="PT Astra Serif" w:hAnsi="PT Astra Serif"/>
                      </w:rPr>
                      <w:fldChar w:fldCharType="end"/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:rsidR="00E34930" w:rsidRDefault="00E34930">
    <w:pPr>
      <w:pStyle w:val="HeaderandFooter"/>
      <w:jc w:val="center"/>
      <w:rPr>
        <w:rFonts w:ascii="PT Astra Serif" w:hAnsi="PT Astra Serif"/>
      </w:rPr>
    </w:pPr>
  </w:p>
  <w:p w:rsidR="00E34930" w:rsidRDefault="00E34930">
    <w:pPr>
      <w:pStyle w:val="HeaderandFooter"/>
      <w:jc w:val="center"/>
      <w:rPr>
        <w:rFonts w:ascii="PT Astra Serif" w:hAnsi="PT Astra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930"/>
    <w:rsid w:val="005E1CDB"/>
    <w:rsid w:val="00E3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98BD0-AB28-4737-8A6E-B022119D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Ванина Ольга Олеговна</cp:lastModifiedBy>
  <cp:revision>2</cp:revision>
  <dcterms:created xsi:type="dcterms:W3CDTF">2025-12-29T10:31:00Z</dcterms:created>
  <dcterms:modified xsi:type="dcterms:W3CDTF">2026-04-20T14:23:00Z</dcterms:modified>
</cp:coreProperties>
</file>