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3C8FC" w14:textId="77777777" w:rsidR="00CB10AC" w:rsidRDefault="00CB10AC" w:rsidP="00AA0C3C">
      <w:pPr>
        <w:jc w:val="center"/>
        <w:rPr>
          <w:rStyle w:val="a4"/>
          <w:rFonts w:eastAsia="Courier New"/>
          <w:bCs w:val="0"/>
        </w:rPr>
      </w:pPr>
      <w:bookmarkStart w:id="0" w:name="_GoBack"/>
      <w:bookmarkEnd w:id="0"/>
      <w:r w:rsidRPr="00163099">
        <w:rPr>
          <w:rStyle w:val="a4"/>
          <w:rFonts w:eastAsia="Courier New"/>
          <w:bCs w:val="0"/>
        </w:rPr>
        <w:t>ПОЯСНИТЕЛЬНАЯ ЗАПИСКА</w:t>
      </w:r>
    </w:p>
    <w:p w14:paraId="08C31907" w14:textId="225E6A11" w:rsidR="00D602EE" w:rsidRDefault="00CB10AC" w:rsidP="00AA0C3C">
      <w:pPr>
        <w:pStyle w:val="20"/>
        <w:shd w:val="clear" w:color="auto" w:fill="auto"/>
        <w:spacing w:after="0" w:line="240" w:lineRule="auto"/>
        <w:rPr>
          <w:sz w:val="28"/>
        </w:rPr>
      </w:pPr>
      <w:r w:rsidRPr="00163099">
        <w:rPr>
          <w:sz w:val="28"/>
          <w:szCs w:val="28"/>
        </w:rPr>
        <w:t xml:space="preserve">к проекту </w:t>
      </w:r>
      <w:r w:rsidR="00A8608A">
        <w:rPr>
          <w:sz w:val="28"/>
          <w:szCs w:val="28"/>
        </w:rPr>
        <w:t>приказа Минсельхоза России</w:t>
      </w:r>
      <w:r w:rsidR="00DD4575">
        <w:rPr>
          <w:sz w:val="28"/>
          <w:szCs w:val="28"/>
        </w:rPr>
        <w:t xml:space="preserve"> </w:t>
      </w:r>
      <w:r w:rsidR="005A648D">
        <w:rPr>
          <w:sz w:val="28"/>
          <w:szCs w:val="28"/>
        </w:rPr>
        <w:br/>
      </w:r>
      <w:r w:rsidR="007D59F6">
        <w:rPr>
          <w:sz w:val="28"/>
          <w:szCs w:val="28"/>
        </w:rPr>
        <w:t>«</w:t>
      </w:r>
      <w:r w:rsidR="00A8608A">
        <w:rPr>
          <w:sz w:val="28"/>
          <w:szCs w:val="28"/>
        </w:rPr>
        <w:t>О</w:t>
      </w:r>
      <w:r w:rsidR="00A8608A" w:rsidRPr="00946336">
        <w:rPr>
          <w:sz w:val="28"/>
          <w:szCs w:val="28"/>
        </w:rPr>
        <w:t xml:space="preserve"> внесении изменени</w:t>
      </w:r>
      <w:r w:rsidR="00A8608A">
        <w:rPr>
          <w:sz w:val="28"/>
          <w:szCs w:val="28"/>
        </w:rPr>
        <w:t>я</w:t>
      </w:r>
      <w:r w:rsidR="00A8608A" w:rsidRPr="00946336">
        <w:rPr>
          <w:sz w:val="28"/>
          <w:szCs w:val="28"/>
        </w:rPr>
        <w:t xml:space="preserve"> в перечень индикаторов риска нарушения обязательных требований, используемых при осуществлении федерального государственного ветеринарного контроля (надзора), утвержденный приказом Минсельхоза России </w:t>
      </w:r>
      <w:r w:rsidR="00A8608A">
        <w:rPr>
          <w:sz w:val="28"/>
          <w:szCs w:val="28"/>
        </w:rPr>
        <w:br/>
      </w:r>
      <w:r w:rsidR="00A8608A" w:rsidRPr="00946336">
        <w:rPr>
          <w:sz w:val="28"/>
          <w:szCs w:val="28"/>
        </w:rPr>
        <w:t xml:space="preserve">от </w:t>
      </w:r>
      <w:r w:rsidR="00A8608A">
        <w:rPr>
          <w:sz w:val="28"/>
          <w:szCs w:val="28"/>
        </w:rPr>
        <w:t>11</w:t>
      </w:r>
      <w:r w:rsidR="00A8608A" w:rsidRPr="00946336">
        <w:rPr>
          <w:sz w:val="28"/>
          <w:szCs w:val="28"/>
        </w:rPr>
        <w:t xml:space="preserve"> декабря 2024 г. № 732</w:t>
      </w:r>
      <w:r w:rsidR="007D59F6">
        <w:rPr>
          <w:sz w:val="28"/>
          <w:szCs w:val="28"/>
        </w:rPr>
        <w:t>»</w:t>
      </w:r>
    </w:p>
    <w:p w14:paraId="2E899703" w14:textId="77777777" w:rsidR="00040BC4" w:rsidRDefault="00040BC4" w:rsidP="005F71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5EB55" w14:textId="77777777" w:rsidR="00A8608A" w:rsidRDefault="00A8608A" w:rsidP="005F71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CB568" w14:textId="710E760E" w:rsidR="00A8608A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Минсельхоза России </w:t>
      </w:r>
      <w:r w:rsidRPr="00A8608A">
        <w:rPr>
          <w:rFonts w:ascii="Times New Roman" w:hAnsi="Times New Roman" w:cs="Times New Roman"/>
          <w:sz w:val="28"/>
          <w:szCs w:val="28"/>
        </w:rPr>
        <w:t>«О внесении изменения в перечень индикаторов риска нарушения обязательных требований, используемых при осуществлении федерального государственного ветеринарного контроля (надзора),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ый приказом Минсельхоза России </w:t>
      </w:r>
      <w:r w:rsidRPr="00A8608A">
        <w:rPr>
          <w:rFonts w:ascii="Times New Roman" w:hAnsi="Times New Roman" w:cs="Times New Roman"/>
          <w:sz w:val="28"/>
          <w:szCs w:val="28"/>
        </w:rPr>
        <w:t>от 11 декабря 2024 г. № 732»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9555D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8"/>
        </w:rPr>
        <w:t>– проект приказа</w:t>
      </w:r>
      <w:r w:rsidR="0099555D">
        <w:rPr>
          <w:rFonts w:ascii="Times New Roman" w:hAnsi="Times New Roman" w:cs="Times New Roman"/>
          <w:sz w:val="28"/>
          <w:szCs w:val="28"/>
        </w:rPr>
        <w:t>,</w:t>
      </w:r>
      <w:r w:rsidR="0099555D" w:rsidRPr="0099555D">
        <w:rPr>
          <w:rFonts w:ascii="Times New Roman" w:hAnsi="Times New Roman" w:cs="Times New Roman"/>
          <w:sz w:val="28"/>
          <w:szCs w:val="28"/>
        </w:rPr>
        <w:t xml:space="preserve"> </w:t>
      </w:r>
      <w:r w:rsidR="0099555D">
        <w:rPr>
          <w:rFonts w:ascii="Times New Roman" w:hAnsi="Times New Roman" w:cs="Times New Roman"/>
          <w:sz w:val="28"/>
          <w:szCs w:val="28"/>
        </w:rPr>
        <w:t>Перечень</w:t>
      </w:r>
      <w:r w:rsidR="0078362E">
        <w:rPr>
          <w:rFonts w:ascii="Times New Roman" w:hAnsi="Times New Roman" w:cs="Times New Roman"/>
          <w:sz w:val="28"/>
          <w:szCs w:val="28"/>
        </w:rPr>
        <w:t>, индикатор риска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9555D">
        <w:rPr>
          <w:rFonts w:ascii="Times New Roman" w:hAnsi="Times New Roman" w:cs="Times New Roman"/>
          <w:sz w:val="28"/>
          <w:szCs w:val="28"/>
        </w:rPr>
        <w:t>разработан во исполнение</w:t>
      </w:r>
      <w:r w:rsidR="0099555D" w:rsidRPr="00F77BD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9555D">
        <w:rPr>
          <w:rFonts w:ascii="Times New Roman" w:hAnsi="Times New Roman" w:cs="Times New Roman"/>
          <w:sz w:val="28"/>
          <w:szCs w:val="28"/>
        </w:rPr>
        <w:t>а 7</w:t>
      </w:r>
      <w:r w:rsidR="0099555D" w:rsidRPr="00F77BD1">
        <w:rPr>
          <w:rFonts w:ascii="Times New Roman" w:hAnsi="Times New Roman" w:cs="Times New Roman"/>
          <w:sz w:val="28"/>
          <w:szCs w:val="28"/>
        </w:rPr>
        <w:t xml:space="preserve"> плана мероприятий («дорожной карты») по развитию системы маркировки товаров средствами идентификации в части обеспечения качества и безопасности продукции в обращении, утвержденного Заместителем Председателя Правительства Российской Федерации – Руководителем Аппарата Правительства Российской Федерации Д.Ю. Григоренко от 30 ноября 2025 г. № ДГ-П36-45330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93B078" w14:textId="77777777" w:rsidR="00A8608A" w:rsidRPr="00A8608A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8A">
        <w:rPr>
          <w:rFonts w:ascii="Times New Roman" w:hAnsi="Times New Roman" w:cs="Times New Roman"/>
          <w:sz w:val="28"/>
          <w:szCs w:val="28"/>
        </w:rPr>
        <w:t xml:space="preserve">Введение нового индикатора риска обусловлено необходимостью пресечения оборота фальсифицированной, контрафактной и потенциально опасной продукции. </w:t>
      </w:r>
    </w:p>
    <w:p w14:paraId="1FE5C2D0" w14:textId="52D3E29B" w:rsidR="00A8608A" w:rsidRPr="00A8608A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8A">
        <w:rPr>
          <w:rFonts w:ascii="Times New Roman" w:hAnsi="Times New Roman" w:cs="Times New Roman"/>
          <w:sz w:val="28"/>
          <w:szCs w:val="28"/>
        </w:rPr>
        <w:t xml:space="preserve">Новый индикатор позволит оперативно выявлять потенциальные нарушения (например, оборот фальсификата или неучтенной продукции) путем автоматизированного сопоставления данных из </w:t>
      </w:r>
      <w:r w:rsidR="0078362E" w:rsidRPr="0078362E">
        <w:rPr>
          <w:rFonts w:ascii="Times New Roman" w:hAnsi="Times New Roman" w:cs="Times New Roman"/>
          <w:sz w:val="28"/>
          <w:szCs w:val="28"/>
        </w:rPr>
        <w:t>Федеральн</w:t>
      </w:r>
      <w:r w:rsidR="0078362E">
        <w:rPr>
          <w:rFonts w:ascii="Times New Roman" w:hAnsi="Times New Roman" w:cs="Times New Roman"/>
          <w:sz w:val="28"/>
          <w:szCs w:val="28"/>
        </w:rPr>
        <w:t>ой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8362E">
        <w:rPr>
          <w:rFonts w:ascii="Times New Roman" w:hAnsi="Times New Roman" w:cs="Times New Roman"/>
          <w:sz w:val="28"/>
          <w:szCs w:val="28"/>
        </w:rPr>
        <w:t>ой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8362E">
        <w:rPr>
          <w:rFonts w:ascii="Times New Roman" w:hAnsi="Times New Roman" w:cs="Times New Roman"/>
          <w:sz w:val="28"/>
          <w:szCs w:val="28"/>
        </w:rPr>
        <w:t>ой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8362E">
        <w:rPr>
          <w:rFonts w:ascii="Times New Roman" w:hAnsi="Times New Roman" w:cs="Times New Roman"/>
          <w:sz w:val="28"/>
          <w:szCs w:val="28"/>
        </w:rPr>
        <w:t>ы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в области ветеринарии</w:t>
      </w:r>
      <w:r w:rsidR="0078362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A8608A">
        <w:rPr>
          <w:rFonts w:ascii="Times New Roman" w:hAnsi="Times New Roman" w:cs="Times New Roman"/>
          <w:sz w:val="28"/>
          <w:szCs w:val="28"/>
        </w:rPr>
        <w:t>ФГИС «</w:t>
      </w:r>
      <w:proofErr w:type="spellStart"/>
      <w:r w:rsidRPr="00A8608A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A8608A">
        <w:rPr>
          <w:rFonts w:ascii="Times New Roman" w:hAnsi="Times New Roman" w:cs="Times New Roman"/>
          <w:sz w:val="28"/>
          <w:szCs w:val="28"/>
        </w:rPr>
        <w:t>»</w:t>
      </w:r>
      <w:r w:rsidR="0078362E">
        <w:rPr>
          <w:rFonts w:ascii="Times New Roman" w:hAnsi="Times New Roman" w:cs="Times New Roman"/>
          <w:sz w:val="28"/>
          <w:szCs w:val="28"/>
        </w:rPr>
        <w:t>)</w:t>
      </w:r>
      <w:r w:rsidRPr="00A8608A">
        <w:rPr>
          <w:rFonts w:ascii="Times New Roman" w:hAnsi="Times New Roman" w:cs="Times New Roman"/>
          <w:sz w:val="28"/>
          <w:szCs w:val="28"/>
        </w:rPr>
        <w:t xml:space="preserve"> и </w:t>
      </w:r>
      <w:r w:rsidR="0078362E">
        <w:rPr>
          <w:rFonts w:ascii="Times New Roman" w:hAnsi="Times New Roman" w:cs="Times New Roman"/>
          <w:sz w:val="28"/>
          <w:szCs w:val="28"/>
        </w:rPr>
        <w:t>г</w:t>
      </w:r>
      <w:r w:rsidR="0078362E" w:rsidRPr="0078362E">
        <w:rPr>
          <w:rFonts w:ascii="Times New Roman" w:hAnsi="Times New Roman" w:cs="Times New Roman"/>
          <w:sz w:val="28"/>
          <w:szCs w:val="28"/>
        </w:rPr>
        <w:t>осударственн</w:t>
      </w:r>
      <w:r w:rsidR="0078362E">
        <w:rPr>
          <w:rFonts w:ascii="Times New Roman" w:hAnsi="Times New Roman" w:cs="Times New Roman"/>
          <w:sz w:val="28"/>
          <w:szCs w:val="28"/>
        </w:rPr>
        <w:t>ой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8362E">
        <w:rPr>
          <w:rFonts w:ascii="Times New Roman" w:hAnsi="Times New Roman" w:cs="Times New Roman"/>
          <w:sz w:val="28"/>
          <w:szCs w:val="28"/>
        </w:rPr>
        <w:t>ой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8362E">
        <w:rPr>
          <w:rFonts w:ascii="Times New Roman" w:hAnsi="Times New Roman" w:cs="Times New Roman"/>
          <w:sz w:val="28"/>
          <w:szCs w:val="28"/>
        </w:rPr>
        <w:t>ы</w:t>
      </w:r>
      <w:r w:rsidR="0078362E" w:rsidRPr="0078362E">
        <w:rPr>
          <w:rFonts w:ascii="Times New Roman" w:hAnsi="Times New Roman" w:cs="Times New Roman"/>
          <w:sz w:val="28"/>
          <w:szCs w:val="28"/>
        </w:rPr>
        <w:t xml:space="preserve"> мониторинга за оборотом товаров, подлежащих обязательной маркировке средствами идентификации</w:t>
      </w:r>
      <w:r w:rsidRPr="00A8608A">
        <w:rPr>
          <w:rFonts w:ascii="Times New Roman" w:hAnsi="Times New Roman" w:cs="Times New Roman"/>
          <w:sz w:val="28"/>
          <w:szCs w:val="28"/>
        </w:rPr>
        <w:t xml:space="preserve"> </w:t>
      </w:r>
      <w:r w:rsidR="0078362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A8608A">
        <w:rPr>
          <w:rFonts w:ascii="Times New Roman" w:hAnsi="Times New Roman" w:cs="Times New Roman"/>
          <w:sz w:val="28"/>
          <w:szCs w:val="28"/>
        </w:rPr>
        <w:t>ГИС МТ</w:t>
      </w:r>
      <w:r w:rsidR="0078362E">
        <w:rPr>
          <w:rFonts w:ascii="Times New Roman" w:hAnsi="Times New Roman" w:cs="Times New Roman"/>
          <w:sz w:val="28"/>
          <w:szCs w:val="28"/>
        </w:rPr>
        <w:t xml:space="preserve"> </w:t>
      </w:r>
      <w:r w:rsidR="0078362E" w:rsidRPr="00A8608A">
        <w:rPr>
          <w:rFonts w:ascii="Times New Roman" w:hAnsi="Times New Roman" w:cs="Times New Roman"/>
          <w:sz w:val="28"/>
          <w:szCs w:val="28"/>
        </w:rPr>
        <w:t>(«Честный ЗНАК»)</w:t>
      </w:r>
      <w:r w:rsidR="0078362E">
        <w:rPr>
          <w:rFonts w:ascii="Times New Roman" w:hAnsi="Times New Roman" w:cs="Times New Roman"/>
          <w:sz w:val="28"/>
          <w:szCs w:val="28"/>
        </w:rPr>
        <w:t>)</w:t>
      </w:r>
      <w:r w:rsidRPr="00A8608A">
        <w:rPr>
          <w:rFonts w:ascii="Times New Roman" w:hAnsi="Times New Roman" w:cs="Times New Roman"/>
          <w:sz w:val="28"/>
          <w:szCs w:val="28"/>
        </w:rPr>
        <w:t xml:space="preserve">. Это обеспечит адресность контрольных мероприятий и снижение </w:t>
      </w:r>
      <w:r w:rsidRPr="00A8608A">
        <w:rPr>
          <w:rFonts w:ascii="Times New Roman" w:hAnsi="Times New Roman" w:cs="Times New Roman"/>
          <w:sz w:val="28"/>
          <w:szCs w:val="28"/>
        </w:rPr>
        <w:lastRenderedPageBreak/>
        <w:t>административной нагрузки на добросовестных участников рынка.</w:t>
      </w:r>
    </w:p>
    <w:p w14:paraId="73851D9D" w14:textId="2271BD56" w:rsidR="00A8608A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8A">
        <w:rPr>
          <w:rFonts w:ascii="Times New Roman" w:hAnsi="Times New Roman" w:cs="Times New Roman"/>
          <w:sz w:val="28"/>
          <w:szCs w:val="28"/>
        </w:rPr>
        <w:t xml:space="preserve">Снижение цены </w:t>
      </w:r>
      <w:r w:rsidR="006B50BA">
        <w:rPr>
          <w:rFonts w:ascii="Times New Roman" w:hAnsi="Times New Roman" w:cs="Times New Roman"/>
          <w:sz w:val="28"/>
          <w:szCs w:val="28"/>
        </w:rPr>
        <w:t>при вводе в оборот</w:t>
      </w:r>
      <w:r w:rsidRPr="00A8608A">
        <w:rPr>
          <w:rFonts w:ascii="Times New Roman" w:hAnsi="Times New Roman" w:cs="Times New Roman"/>
          <w:sz w:val="28"/>
          <w:szCs w:val="28"/>
        </w:rPr>
        <w:t xml:space="preserve"> (на 30% и более относительно среднерыночной </w:t>
      </w:r>
      <w:r>
        <w:rPr>
          <w:rFonts w:ascii="Times New Roman" w:hAnsi="Times New Roman" w:cs="Times New Roman"/>
          <w:sz w:val="28"/>
          <w:szCs w:val="28"/>
        </w:rPr>
        <w:t>цены по России</w:t>
      </w:r>
      <w:r w:rsidRPr="00A8608A">
        <w:rPr>
          <w:rFonts w:ascii="Times New Roman" w:hAnsi="Times New Roman" w:cs="Times New Roman"/>
          <w:sz w:val="28"/>
          <w:szCs w:val="28"/>
        </w:rPr>
        <w:t xml:space="preserve">) является статистически значимым признаком возможного нарушения технологических процессов, использования нелегального сырья или сокрытия реальных объемов производства. Этот индикатор риска позволит контролирующим органам выявлять «серые» схемы производства на ранних стадиях. </w:t>
      </w:r>
      <w:r>
        <w:rPr>
          <w:rFonts w:ascii="Times New Roman" w:hAnsi="Times New Roman" w:cs="Times New Roman"/>
          <w:sz w:val="28"/>
          <w:szCs w:val="28"/>
        </w:rPr>
        <w:t>Порог в 30% от средней цены не будет распространяться на случаи использования маркетинговых акции и скидок, так как в проекте индикатора риска речь идет о цене реализации подконтрольного товара при введении его в оборот, в то время как скидки и другие акции применяются при выводе подконтрольных товаров из оборота.</w:t>
      </w:r>
    </w:p>
    <w:p w14:paraId="693009DA" w14:textId="5D244D28" w:rsidR="00A8608A" w:rsidRPr="00A8608A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8A">
        <w:rPr>
          <w:rFonts w:ascii="Times New Roman" w:hAnsi="Times New Roman" w:cs="Times New Roman"/>
          <w:sz w:val="28"/>
          <w:szCs w:val="28"/>
        </w:rPr>
        <w:t xml:space="preserve">Сбор данных и расчет средней цены </w:t>
      </w:r>
      <w:r>
        <w:rPr>
          <w:rFonts w:ascii="Times New Roman" w:hAnsi="Times New Roman" w:cs="Times New Roman"/>
          <w:sz w:val="28"/>
          <w:szCs w:val="28"/>
        </w:rPr>
        <w:t>будет осуществляться</w:t>
      </w:r>
      <w:r w:rsidRPr="00A8608A">
        <w:rPr>
          <w:rFonts w:ascii="Times New Roman" w:hAnsi="Times New Roman" w:cs="Times New Roman"/>
          <w:sz w:val="28"/>
          <w:szCs w:val="28"/>
        </w:rPr>
        <w:t xml:space="preserve"> в автоматическом режиме средствами ГИС МТ («Честный ЗНАК») без участия должностных лиц.</w:t>
      </w:r>
    </w:p>
    <w:p w14:paraId="3D81C491" w14:textId="370DABC0" w:rsidR="00A8608A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8A">
        <w:rPr>
          <w:rFonts w:ascii="Times New Roman" w:hAnsi="Times New Roman" w:cs="Times New Roman"/>
          <w:sz w:val="28"/>
          <w:szCs w:val="28"/>
        </w:rPr>
        <w:t>Механизм основывается на бесшовной интеграции данных двух государственных систем: ФГИС «</w:t>
      </w:r>
      <w:proofErr w:type="spellStart"/>
      <w:r w:rsidRPr="00A8608A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A8608A">
        <w:rPr>
          <w:rFonts w:ascii="Times New Roman" w:hAnsi="Times New Roman" w:cs="Times New Roman"/>
          <w:sz w:val="28"/>
          <w:szCs w:val="28"/>
        </w:rPr>
        <w:t xml:space="preserve">» (подтверждение биологической безопасности и происхождения сырья) и ГИС МТ </w:t>
      </w:r>
      <w:r w:rsidR="0078362E" w:rsidRPr="00A8608A">
        <w:rPr>
          <w:rFonts w:ascii="Times New Roman" w:hAnsi="Times New Roman" w:cs="Times New Roman"/>
          <w:sz w:val="28"/>
          <w:szCs w:val="28"/>
        </w:rPr>
        <w:t xml:space="preserve">(«Честный ЗНАК») </w:t>
      </w:r>
      <w:r w:rsidRPr="00A8608A">
        <w:rPr>
          <w:rFonts w:ascii="Times New Roman" w:hAnsi="Times New Roman" w:cs="Times New Roman"/>
          <w:sz w:val="28"/>
          <w:szCs w:val="28"/>
        </w:rPr>
        <w:t xml:space="preserve">(подтверждение легальности оборота и ценовой прозрачности). Сопоставление этих данных позволяет создать единый контур </w:t>
      </w:r>
      <w:proofErr w:type="spellStart"/>
      <w:r w:rsidRPr="00A8608A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A8608A">
        <w:rPr>
          <w:rFonts w:ascii="Times New Roman" w:hAnsi="Times New Roman" w:cs="Times New Roman"/>
          <w:sz w:val="28"/>
          <w:szCs w:val="28"/>
        </w:rPr>
        <w:t xml:space="preserve"> товара.</w:t>
      </w:r>
    </w:p>
    <w:p w14:paraId="54B0DFAE" w14:textId="6A220E05" w:rsidR="00A8608A" w:rsidRPr="005F7108" w:rsidRDefault="00A8608A" w:rsidP="00A860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проект приказа признает утратившим силу пункт 6 Перечня в связи с </w:t>
      </w:r>
      <w:r w:rsidR="00E7627C">
        <w:rPr>
          <w:rFonts w:ascii="Times New Roman" w:hAnsi="Times New Roman" w:cs="Times New Roman"/>
          <w:sz w:val="28"/>
          <w:szCs w:val="28"/>
        </w:rPr>
        <w:t xml:space="preserve">тем, что </w:t>
      </w:r>
      <w:r w:rsidR="00E7627C" w:rsidRPr="00E7627C">
        <w:rPr>
          <w:rFonts w:ascii="Times New Roman" w:hAnsi="Times New Roman" w:cs="Times New Roman"/>
          <w:sz w:val="28"/>
          <w:szCs w:val="28"/>
        </w:rPr>
        <w:t>не было зафиксировано ни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2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срабатывания</w:t>
      </w:r>
      <w:r w:rsidR="00E762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2025 – 2026 годах.</w:t>
      </w:r>
    </w:p>
    <w:sectPr w:rsidR="00A8608A" w:rsidRPr="005F7108" w:rsidSect="005A648D">
      <w:headerReference w:type="default" r:id="rId7"/>
      <w:pgSz w:w="11906" w:h="16838"/>
      <w:pgMar w:top="1134" w:right="1134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9FC1B" w14:textId="77777777" w:rsidR="00A03784" w:rsidRDefault="00A03784" w:rsidP="00CB10AC">
      <w:r>
        <w:separator/>
      </w:r>
    </w:p>
  </w:endnote>
  <w:endnote w:type="continuationSeparator" w:id="0">
    <w:p w14:paraId="4BE4267E" w14:textId="77777777" w:rsidR="00A03784" w:rsidRDefault="00A03784" w:rsidP="00C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Japanese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192E9" w14:textId="77777777" w:rsidR="00A03784" w:rsidRDefault="00A03784" w:rsidP="00CB10AC">
      <w:r>
        <w:separator/>
      </w:r>
    </w:p>
  </w:footnote>
  <w:footnote w:type="continuationSeparator" w:id="0">
    <w:p w14:paraId="7FA02732" w14:textId="77777777" w:rsidR="00A03784" w:rsidRDefault="00A03784" w:rsidP="00CB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250390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03C90E" w14:textId="77777777" w:rsidR="00CB10AC" w:rsidRPr="008903C5" w:rsidRDefault="00CB10A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903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903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903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7BD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903C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03C90F" w14:textId="77777777" w:rsidR="00CB10AC" w:rsidRDefault="00CB10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C5"/>
    <w:rsid w:val="00002520"/>
    <w:rsid w:val="00017F9A"/>
    <w:rsid w:val="000278B0"/>
    <w:rsid w:val="00027ADB"/>
    <w:rsid w:val="0003008F"/>
    <w:rsid w:val="000322FE"/>
    <w:rsid w:val="00040BC4"/>
    <w:rsid w:val="0004376F"/>
    <w:rsid w:val="0005336F"/>
    <w:rsid w:val="00062C6A"/>
    <w:rsid w:val="00062E16"/>
    <w:rsid w:val="00070D20"/>
    <w:rsid w:val="00082F64"/>
    <w:rsid w:val="00091FB6"/>
    <w:rsid w:val="0009737C"/>
    <w:rsid w:val="000B16B5"/>
    <w:rsid w:val="000B7B4D"/>
    <w:rsid w:val="000C140B"/>
    <w:rsid w:val="000C6306"/>
    <w:rsid w:val="000E29E3"/>
    <w:rsid w:val="001051F0"/>
    <w:rsid w:val="00116720"/>
    <w:rsid w:val="00137685"/>
    <w:rsid w:val="00143107"/>
    <w:rsid w:val="001458DC"/>
    <w:rsid w:val="00150FC5"/>
    <w:rsid w:val="001626F3"/>
    <w:rsid w:val="00163099"/>
    <w:rsid w:val="0019006D"/>
    <w:rsid w:val="00195CAA"/>
    <w:rsid w:val="0019689A"/>
    <w:rsid w:val="00197E66"/>
    <w:rsid w:val="001A1F14"/>
    <w:rsid w:val="001C465C"/>
    <w:rsid w:val="001D47AF"/>
    <w:rsid w:val="001E3654"/>
    <w:rsid w:val="001E6527"/>
    <w:rsid w:val="002021B9"/>
    <w:rsid w:val="002051DC"/>
    <w:rsid w:val="00212AE9"/>
    <w:rsid w:val="00225820"/>
    <w:rsid w:val="0023666B"/>
    <w:rsid w:val="002609E3"/>
    <w:rsid w:val="0026440D"/>
    <w:rsid w:val="0027669E"/>
    <w:rsid w:val="00280376"/>
    <w:rsid w:val="00285B8D"/>
    <w:rsid w:val="0029016E"/>
    <w:rsid w:val="002A4B3A"/>
    <w:rsid w:val="002A5CF4"/>
    <w:rsid w:val="002A6F73"/>
    <w:rsid w:val="002C0F44"/>
    <w:rsid w:val="002D1055"/>
    <w:rsid w:val="002F10ED"/>
    <w:rsid w:val="00305B44"/>
    <w:rsid w:val="003128AD"/>
    <w:rsid w:val="0032034E"/>
    <w:rsid w:val="00354F93"/>
    <w:rsid w:val="00355BB2"/>
    <w:rsid w:val="00371358"/>
    <w:rsid w:val="00375FEA"/>
    <w:rsid w:val="00391452"/>
    <w:rsid w:val="003915BF"/>
    <w:rsid w:val="003C0D89"/>
    <w:rsid w:val="003C7B59"/>
    <w:rsid w:val="003D1A26"/>
    <w:rsid w:val="003D37CD"/>
    <w:rsid w:val="003D6505"/>
    <w:rsid w:val="003D6A99"/>
    <w:rsid w:val="0040210D"/>
    <w:rsid w:val="004034EE"/>
    <w:rsid w:val="0042287A"/>
    <w:rsid w:val="00426B8F"/>
    <w:rsid w:val="004344B9"/>
    <w:rsid w:val="00461209"/>
    <w:rsid w:val="004638F4"/>
    <w:rsid w:val="0046476E"/>
    <w:rsid w:val="00464894"/>
    <w:rsid w:val="00466B61"/>
    <w:rsid w:val="0047474B"/>
    <w:rsid w:val="00474C9C"/>
    <w:rsid w:val="00477868"/>
    <w:rsid w:val="0048380C"/>
    <w:rsid w:val="00484804"/>
    <w:rsid w:val="0048714D"/>
    <w:rsid w:val="00493174"/>
    <w:rsid w:val="00494408"/>
    <w:rsid w:val="0049633B"/>
    <w:rsid w:val="004A5706"/>
    <w:rsid w:val="004C3D43"/>
    <w:rsid w:val="004C5AEF"/>
    <w:rsid w:val="004D6F24"/>
    <w:rsid w:val="004F22FE"/>
    <w:rsid w:val="004F4200"/>
    <w:rsid w:val="005012DF"/>
    <w:rsid w:val="0051172F"/>
    <w:rsid w:val="00511C00"/>
    <w:rsid w:val="00524439"/>
    <w:rsid w:val="00540825"/>
    <w:rsid w:val="00587192"/>
    <w:rsid w:val="005A05C8"/>
    <w:rsid w:val="005A430A"/>
    <w:rsid w:val="005A648D"/>
    <w:rsid w:val="005C6C26"/>
    <w:rsid w:val="005D688D"/>
    <w:rsid w:val="005F7108"/>
    <w:rsid w:val="00611167"/>
    <w:rsid w:val="006158BD"/>
    <w:rsid w:val="00641565"/>
    <w:rsid w:val="006415DD"/>
    <w:rsid w:val="00660D49"/>
    <w:rsid w:val="0066226E"/>
    <w:rsid w:val="00662722"/>
    <w:rsid w:val="0067057F"/>
    <w:rsid w:val="006735F6"/>
    <w:rsid w:val="006867F4"/>
    <w:rsid w:val="006A4551"/>
    <w:rsid w:val="006B50BA"/>
    <w:rsid w:val="006C2E7D"/>
    <w:rsid w:val="006C3C8E"/>
    <w:rsid w:val="006C5E52"/>
    <w:rsid w:val="006D0040"/>
    <w:rsid w:val="006D1D5A"/>
    <w:rsid w:val="006D5C4F"/>
    <w:rsid w:val="006E0E47"/>
    <w:rsid w:val="006E3BD0"/>
    <w:rsid w:val="006E51AB"/>
    <w:rsid w:val="006E5FDB"/>
    <w:rsid w:val="006F7EEA"/>
    <w:rsid w:val="00700585"/>
    <w:rsid w:val="0070060E"/>
    <w:rsid w:val="00723E14"/>
    <w:rsid w:val="007475C8"/>
    <w:rsid w:val="0075392C"/>
    <w:rsid w:val="00761013"/>
    <w:rsid w:val="00771105"/>
    <w:rsid w:val="00775643"/>
    <w:rsid w:val="0078362E"/>
    <w:rsid w:val="0078431F"/>
    <w:rsid w:val="00787F1B"/>
    <w:rsid w:val="007B2EBA"/>
    <w:rsid w:val="007B40ED"/>
    <w:rsid w:val="007B514D"/>
    <w:rsid w:val="007C79C8"/>
    <w:rsid w:val="007D59F6"/>
    <w:rsid w:val="007F29A1"/>
    <w:rsid w:val="007F473C"/>
    <w:rsid w:val="008029E1"/>
    <w:rsid w:val="0081100E"/>
    <w:rsid w:val="0082556B"/>
    <w:rsid w:val="008353D1"/>
    <w:rsid w:val="00842856"/>
    <w:rsid w:val="008478FA"/>
    <w:rsid w:val="00866EA7"/>
    <w:rsid w:val="00873BA7"/>
    <w:rsid w:val="00875846"/>
    <w:rsid w:val="00883EE7"/>
    <w:rsid w:val="008875A7"/>
    <w:rsid w:val="008903C5"/>
    <w:rsid w:val="008970FD"/>
    <w:rsid w:val="008B32EB"/>
    <w:rsid w:val="008B34A3"/>
    <w:rsid w:val="008B64BD"/>
    <w:rsid w:val="008B7335"/>
    <w:rsid w:val="008C47E0"/>
    <w:rsid w:val="008D7C40"/>
    <w:rsid w:val="008E2FDA"/>
    <w:rsid w:val="008F77C7"/>
    <w:rsid w:val="00900185"/>
    <w:rsid w:val="00900928"/>
    <w:rsid w:val="00911408"/>
    <w:rsid w:val="00931AFA"/>
    <w:rsid w:val="009364C5"/>
    <w:rsid w:val="00941970"/>
    <w:rsid w:val="00944084"/>
    <w:rsid w:val="009503AE"/>
    <w:rsid w:val="00954C00"/>
    <w:rsid w:val="00965E37"/>
    <w:rsid w:val="00966476"/>
    <w:rsid w:val="00981750"/>
    <w:rsid w:val="00981C7A"/>
    <w:rsid w:val="00983400"/>
    <w:rsid w:val="009862CA"/>
    <w:rsid w:val="0099555D"/>
    <w:rsid w:val="009A133B"/>
    <w:rsid w:val="009A2F74"/>
    <w:rsid w:val="009A450A"/>
    <w:rsid w:val="009C1B0F"/>
    <w:rsid w:val="009E1BB6"/>
    <w:rsid w:val="009E6DCE"/>
    <w:rsid w:val="009E7E88"/>
    <w:rsid w:val="009F058F"/>
    <w:rsid w:val="00A03784"/>
    <w:rsid w:val="00A11890"/>
    <w:rsid w:val="00A20AF2"/>
    <w:rsid w:val="00A21E16"/>
    <w:rsid w:val="00A31E90"/>
    <w:rsid w:val="00A40FE0"/>
    <w:rsid w:val="00A50146"/>
    <w:rsid w:val="00A625B1"/>
    <w:rsid w:val="00A77E00"/>
    <w:rsid w:val="00A8608A"/>
    <w:rsid w:val="00A90E8D"/>
    <w:rsid w:val="00A91284"/>
    <w:rsid w:val="00A956B9"/>
    <w:rsid w:val="00AA0C3C"/>
    <w:rsid w:val="00AA50C3"/>
    <w:rsid w:val="00AB13A0"/>
    <w:rsid w:val="00AB441D"/>
    <w:rsid w:val="00AD1F3A"/>
    <w:rsid w:val="00AD5CF7"/>
    <w:rsid w:val="00AD6E35"/>
    <w:rsid w:val="00B20C6E"/>
    <w:rsid w:val="00B24007"/>
    <w:rsid w:val="00B47AF4"/>
    <w:rsid w:val="00B7046B"/>
    <w:rsid w:val="00B81BDE"/>
    <w:rsid w:val="00BA4F43"/>
    <w:rsid w:val="00BD717B"/>
    <w:rsid w:val="00BE18DD"/>
    <w:rsid w:val="00BF39E6"/>
    <w:rsid w:val="00C0730A"/>
    <w:rsid w:val="00C07BE0"/>
    <w:rsid w:val="00C11A6A"/>
    <w:rsid w:val="00C2328C"/>
    <w:rsid w:val="00C33B60"/>
    <w:rsid w:val="00C6796F"/>
    <w:rsid w:val="00C81CF0"/>
    <w:rsid w:val="00C85CF1"/>
    <w:rsid w:val="00C944A6"/>
    <w:rsid w:val="00C9577E"/>
    <w:rsid w:val="00CA4F8C"/>
    <w:rsid w:val="00CB10AC"/>
    <w:rsid w:val="00CC484F"/>
    <w:rsid w:val="00CD15CD"/>
    <w:rsid w:val="00CE56E5"/>
    <w:rsid w:val="00D0343F"/>
    <w:rsid w:val="00D060C3"/>
    <w:rsid w:val="00D10EBA"/>
    <w:rsid w:val="00D14763"/>
    <w:rsid w:val="00D16AB9"/>
    <w:rsid w:val="00D44E4F"/>
    <w:rsid w:val="00D44FEA"/>
    <w:rsid w:val="00D57F0E"/>
    <w:rsid w:val="00D602EE"/>
    <w:rsid w:val="00D8293F"/>
    <w:rsid w:val="00D83525"/>
    <w:rsid w:val="00D83AB2"/>
    <w:rsid w:val="00D83B1F"/>
    <w:rsid w:val="00D85B68"/>
    <w:rsid w:val="00D87B42"/>
    <w:rsid w:val="00D92B44"/>
    <w:rsid w:val="00D97720"/>
    <w:rsid w:val="00DA015A"/>
    <w:rsid w:val="00DD4575"/>
    <w:rsid w:val="00DE32A4"/>
    <w:rsid w:val="00DE3394"/>
    <w:rsid w:val="00DF19E8"/>
    <w:rsid w:val="00DF7E1B"/>
    <w:rsid w:val="00E20068"/>
    <w:rsid w:val="00E21BD6"/>
    <w:rsid w:val="00E34744"/>
    <w:rsid w:val="00E5161B"/>
    <w:rsid w:val="00E61525"/>
    <w:rsid w:val="00E61F43"/>
    <w:rsid w:val="00E7202C"/>
    <w:rsid w:val="00E7342D"/>
    <w:rsid w:val="00E7627C"/>
    <w:rsid w:val="00E8384B"/>
    <w:rsid w:val="00E85C26"/>
    <w:rsid w:val="00E949F3"/>
    <w:rsid w:val="00E9619A"/>
    <w:rsid w:val="00EA699F"/>
    <w:rsid w:val="00EB0394"/>
    <w:rsid w:val="00EC345D"/>
    <w:rsid w:val="00EC5065"/>
    <w:rsid w:val="00ED101C"/>
    <w:rsid w:val="00ED4F26"/>
    <w:rsid w:val="00EE3EB8"/>
    <w:rsid w:val="00EE6A48"/>
    <w:rsid w:val="00EF1F29"/>
    <w:rsid w:val="00EF7496"/>
    <w:rsid w:val="00F14BF2"/>
    <w:rsid w:val="00F14DA3"/>
    <w:rsid w:val="00F34225"/>
    <w:rsid w:val="00F346DE"/>
    <w:rsid w:val="00F37DE6"/>
    <w:rsid w:val="00F41A24"/>
    <w:rsid w:val="00F763E5"/>
    <w:rsid w:val="00F77BD1"/>
    <w:rsid w:val="00F85F0C"/>
    <w:rsid w:val="00F934C7"/>
    <w:rsid w:val="00F9419F"/>
    <w:rsid w:val="00FB1984"/>
    <w:rsid w:val="00FB263B"/>
    <w:rsid w:val="00FB73D9"/>
    <w:rsid w:val="00FC1C32"/>
    <w:rsid w:val="00FC26A0"/>
    <w:rsid w:val="00FD0E27"/>
    <w:rsid w:val="00FE03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03C8FC"/>
  <w15:docId w15:val="{8EDC9108-6F46-46FC-B1B8-0C4769FD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10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354F93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54F93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10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CB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CB1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21"/>
    <w:rsid w:val="00CB10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"/>
    <w:basedOn w:val="a0"/>
    <w:rsid w:val="00CB1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Основной текст1"/>
    <w:basedOn w:val="a5"/>
    <w:rsid w:val="00CB10A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"/>
    <w:basedOn w:val="a5"/>
    <w:rsid w:val="00CB10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pt0pt">
    <w:name w:val="Основной текст + 17 pt;Полужирный;Интервал 0 pt"/>
    <w:basedOn w:val="a5"/>
    <w:rsid w:val="00CB10A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10AC"/>
    <w:pPr>
      <w:shd w:val="clear" w:color="auto" w:fill="FFFFFF"/>
      <w:spacing w:after="300" w:line="371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1">
    <w:name w:val="Основной текст2"/>
    <w:basedOn w:val="a"/>
    <w:link w:val="a5"/>
    <w:rsid w:val="00CB10AC"/>
    <w:pPr>
      <w:shd w:val="clear" w:color="auto" w:fill="FFFFFF"/>
      <w:spacing w:before="30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CB10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10A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B1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10A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7756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7756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564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30">
    <w:name w:val="Заголовок 3 Знак"/>
    <w:basedOn w:val="a0"/>
    <w:link w:val="3"/>
    <w:rsid w:val="00354F9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54F9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1">
    <w:name w:val="Body Text 3"/>
    <w:basedOn w:val="a"/>
    <w:link w:val="32"/>
    <w:rsid w:val="00354F93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32">
    <w:name w:val="Основной текст 3 Знак"/>
    <w:basedOn w:val="a0"/>
    <w:link w:val="31"/>
    <w:rsid w:val="00354F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No Spacing"/>
    <w:link w:val="ae"/>
    <w:uiPriority w:val="1"/>
    <w:qFormat/>
    <w:rsid w:val="006C3C8E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C3C8E"/>
    <w:rPr>
      <w:rFonts w:eastAsiaTheme="minorEastAsia"/>
      <w:lang w:eastAsia="ru-RU"/>
    </w:rPr>
  </w:style>
  <w:style w:type="character" w:styleId="af">
    <w:name w:val="annotation reference"/>
    <w:basedOn w:val="a0"/>
    <w:uiPriority w:val="99"/>
    <w:semiHidden/>
    <w:unhideWhenUsed/>
    <w:rsid w:val="007006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060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0060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06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0060E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4">
    <w:name w:val="Revision"/>
    <w:hidden/>
    <w:uiPriority w:val="99"/>
    <w:semiHidden/>
    <w:rsid w:val="00FE031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DD77-F5ED-431E-A180-3D794531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Аникеева Ярослава Викторовна</dc:creator>
  <cp:lastModifiedBy>Святов Илья Викторович</cp:lastModifiedBy>
  <cp:revision>15</cp:revision>
  <cp:lastPrinted>2021-03-01T15:12:00Z</cp:lastPrinted>
  <dcterms:created xsi:type="dcterms:W3CDTF">2022-08-03T07:36:00Z</dcterms:created>
  <dcterms:modified xsi:type="dcterms:W3CDTF">2026-04-21T14:49:00Z</dcterms:modified>
</cp:coreProperties>
</file>