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10D" w:rsidRDefault="0012010D" w:rsidP="00B51E2D">
      <w:pPr>
        <w:pStyle w:val="30"/>
        <w:shd w:val="clear" w:color="auto" w:fill="auto"/>
        <w:tabs>
          <w:tab w:val="left" w:pos="762"/>
        </w:tabs>
        <w:spacing w:before="0" w:after="0" w:line="322" w:lineRule="exact"/>
        <w:ind w:left="142"/>
      </w:pPr>
      <w:r>
        <w:t>ПОЯСНИТЕЛЬНАЯ ЗАПИСКА</w:t>
      </w:r>
      <w:r>
        <w:br/>
        <w:t xml:space="preserve">к </w:t>
      </w:r>
      <w:r w:rsidRPr="009D7683">
        <w:t>проекту федерального закона «</w:t>
      </w:r>
      <w:r w:rsidR="00B903FC">
        <w:t>О внесении изменений в стать</w:t>
      </w:r>
      <w:r w:rsidR="00C36A2F">
        <w:t>и</w:t>
      </w:r>
      <w:r w:rsidR="00B903FC">
        <w:t xml:space="preserve"> </w:t>
      </w:r>
      <w:r w:rsidR="00C36A2F">
        <w:t xml:space="preserve">13 и 14 </w:t>
      </w:r>
      <w:r w:rsidR="009D7683" w:rsidRPr="009D7683">
        <w:t xml:space="preserve">Федерального закона «О физической культуре и спорте </w:t>
      </w:r>
      <w:r w:rsidR="006F5E41">
        <w:br/>
      </w:r>
      <w:r w:rsidR="00B51E2D">
        <w:t>в Российской Федерации»</w:t>
      </w:r>
    </w:p>
    <w:p w:rsidR="006F5E41" w:rsidRDefault="006F5E41" w:rsidP="0012010D">
      <w:pPr>
        <w:pStyle w:val="30"/>
        <w:shd w:val="clear" w:color="auto" w:fill="auto"/>
        <w:tabs>
          <w:tab w:val="left" w:pos="762"/>
        </w:tabs>
        <w:spacing w:before="0" w:after="0" w:line="322" w:lineRule="exact"/>
        <w:ind w:left="142"/>
      </w:pPr>
    </w:p>
    <w:p w:rsidR="00B8683E" w:rsidRDefault="00B8683E" w:rsidP="005438D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36A2F" w:rsidRDefault="00FD0AEB" w:rsidP="005438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231">
        <w:rPr>
          <w:rFonts w:ascii="Times New Roman" w:hAnsi="Times New Roman" w:cs="Times New Roman"/>
          <w:sz w:val="28"/>
          <w:szCs w:val="28"/>
        </w:rPr>
        <w:t xml:space="preserve">Проект федерального закона </w:t>
      </w:r>
      <w:r w:rsidR="009D7683" w:rsidRPr="009D7683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="00C36A2F">
        <w:rPr>
          <w:rFonts w:ascii="Times New Roman" w:hAnsi="Times New Roman" w:cs="Times New Roman"/>
          <w:sz w:val="28"/>
          <w:szCs w:val="28"/>
        </w:rPr>
        <w:t xml:space="preserve">в статьи 13 и 14 Федерального закона «О физической культуре и спорте в Российской Федерации» подготовлен во исполнение пункта 4 поручения Правительства Российской Федерации от 21 января 2026 г. № ДЧ-П44-1189 об исполнении части 4 </w:t>
      </w:r>
      <w:r w:rsidR="00C36A2F">
        <w:rPr>
          <w:rFonts w:ascii="Times New Roman" w:hAnsi="Times New Roman" w:cs="Times New Roman"/>
          <w:sz w:val="28"/>
          <w:szCs w:val="28"/>
        </w:rPr>
        <w:br/>
        <w:t>подпункта «а» пункта 1</w:t>
      </w:r>
      <w:r w:rsidR="003B793A">
        <w:rPr>
          <w:rFonts w:ascii="Times New Roman" w:hAnsi="Times New Roman" w:cs="Times New Roman"/>
          <w:sz w:val="28"/>
          <w:szCs w:val="28"/>
        </w:rPr>
        <w:t xml:space="preserve"> перечня поручений Президента Российской Федерации </w:t>
      </w:r>
      <w:r w:rsidR="003B793A">
        <w:rPr>
          <w:rFonts w:ascii="Times New Roman" w:hAnsi="Times New Roman" w:cs="Times New Roman"/>
          <w:sz w:val="28"/>
          <w:szCs w:val="28"/>
        </w:rPr>
        <w:br/>
        <w:t xml:space="preserve">от 23 декабря 2025 г. № Пр-2978, данных по итогам заседания Совета </w:t>
      </w:r>
      <w:r w:rsidR="003B793A">
        <w:rPr>
          <w:rFonts w:ascii="Times New Roman" w:hAnsi="Times New Roman" w:cs="Times New Roman"/>
          <w:sz w:val="28"/>
          <w:szCs w:val="28"/>
        </w:rPr>
        <w:br/>
        <w:t xml:space="preserve">при Президенте Российской Федерации по развитию физической культуры и спорта 6 ноября 2025 г., предусматривающей </w:t>
      </w:r>
      <w:r w:rsidR="00345DC8">
        <w:rPr>
          <w:rFonts w:ascii="Times New Roman" w:hAnsi="Times New Roman" w:cs="Times New Roman"/>
          <w:sz w:val="28"/>
          <w:szCs w:val="28"/>
        </w:rPr>
        <w:t xml:space="preserve">внесение в законодательство Российской Федерации изменений, направленных на предотвращение использования </w:t>
      </w:r>
      <w:r w:rsidR="00345DC8" w:rsidRPr="00345DC8">
        <w:rPr>
          <w:rFonts w:ascii="Times New Roman" w:hAnsi="Times New Roman" w:cs="Times New Roman"/>
          <w:sz w:val="28"/>
          <w:szCs w:val="28"/>
        </w:rPr>
        <w:t>юридическими лицами наименований, сходных с наименованиями общероссийских и аккредитованных региональных спортивных федераций</w:t>
      </w:r>
      <w:r w:rsidR="00DD2272">
        <w:rPr>
          <w:rFonts w:ascii="Times New Roman" w:hAnsi="Times New Roman" w:cs="Times New Roman"/>
          <w:sz w:val="28"/>
          <w:szCs w:val="28"/>
        </w:rPr>
        <w:t xml:space="preserve"> (далее – поручение Президента Российской Федерации)</w:t>
      </w:r>
      <w:r w:rsidR="00345DC8">
        <w:rPr>
          <w:rFonts w:ascii="Times New Roman" w:hAnsi="Times New Roman" w:cs="Times New Roman"/>
          <w:sz w:val="28"/>
          <w:szCs w:val="28"/>
        </w:rPr>
        <w:t>.</w:t>
      </w:r>
    </w:p>
    <w:p w:rsidR="0081794C" w:rsidRDefault="0081794C" w:rsidP="005438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приобретения статуса региональной спортивной федерации </w:t>
      </w:r>
      <w:r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4CE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844CE">
        <w:rPr>
          <w:rFonts w:ascii="Times New Roman" w:hAnsi="Times New Roman" w:cs="Times New Roman"/>
          <w:sz w:val="28"/>
          <w:szCs w:val="28"/>
        </w:rPr>
        <w:t xml:space="preserve"> от 4 декабря 2007 г. № 329-ФЗ «О физической культуре </w:t>
      </w:r>
      <w:r>
        <w:rPr>
          <w:rFonts w:ascii="Times New Roman" w:hAnsi="Times New Roman" w:cs="Times New Roman"/>
          <w:sz w:val="28"/>
          <w:szCs w:val="28"/>
        </w:rPr>
        <w:br/>
      </w:r>
      <w:r w:rsidRPr="00E844CE">
        <w:rPr>
          <w:rFonts w:ascii="Times New Roman" w:hAnsi="Times New Roman" w:cs="Times New Roman"/>
          <w:sz w:val="28"/>
          <w:szCs w:val="28"/>
        </w:rPr>
        <w:t>и спорте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(далее – Закон о спорте)</w:t>
      </w:r>
      <w:r>
        <w:rPr>
          <w:rFonts w:ascii="Times New Roman" w:hAnsi="Times New Roman" w:cs="Times New Roman"/>
          <w:sz w:val="28"/>
          <w:szCs w:val="28"/>
        </w:rPr>
        <w:t xml:space="preserve"> установлена необходимость получения государственной аккредитации.</w:t>
      </w:r>
    </w:p>
    <w:p w:rsidR="0081794C" w:rsidRDefault="0081794C" w:rsidP="005438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Аналогичное требование предусмотрено в отношении приобретения статуса общероссийской спортивной федерации для </w:t>
      </w:r>
      <w:r>
        <w:rPr>
          <w:rFonts w:ascii="Times New Roman" w:hAnsi="Times New Roman" w:cs="Times New Roman"/>
          <w:sz w:val="28"/>
          <w:szCs w:val="28"/>
        </w:rPr>
        <w:t>общероссийски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общественны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физкультурно-спортивны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D2272">
        <w:rPr>
          <w:rFonts w:ascii="Times New Roman" w:hAnsi="Times New Roman" w:cs="Times New Roman"/>
          <w:sz w:val="28"/>
          <w:szCs w:val="28"/>
        </w:rPr>
        <w:t xml:space="preserve">. При этом Закон о спорте также предусматривает наделение </w:t>
      </w:r>
      <w:r w:rsidR="00DD2272">
        <w:rPr>
          <w:rFonts w:ascii="Times New Roman" w:hAnsi="Times New Roman" w:cs="Times New Roman"/>
          <w:sz w:val="28"/>
          <w:szCs w:val="28"/>
        </w:rPr>
        <w:t>общероссийски</w:t>
      </w:r>
      <w:r w:rsidR="00DD2272">
        <w:rPr>
          <w:rFonts w:ascii="Times New Roman" w:hAnsi="Times New Roman" w:cs="Times New Roman"/>
          <w:sz w:val="28"/>
          <w:szCs w:val="28"/>
        </w:rPr>
        <w:t>х</w:t>
      </w:r>
      <w:r w:rsidR="00DD2272">
        <w:rPr>
          <w:rFonts w:ascii="Times New Roman" w:hAnsi="Times New Roman" w:cs="Times New Roman"/>
          <w:sz w:val="28"/>
          <w:szCs w:val="28"/>
        </w:rPr>
        <w:t xml:space="preserve"> общественны</w:t>
      </w:r>
      <w:r w:rsidR="00DD2272">
        <w:rPr>
          <w:rFonts w:ascii="Times New Roman" w:hAnsi="Times New Roman" w:cs="Times New Roman"/>
          <w:sz w:val="28"/>
          <w:szCs w:val="28"/>
        </w:rPr>
        <w:t>х</w:t>
      </w:r>
      <w:r w:rsidR="00DD2272">
        <w:rPr>
          <w:rFonts w:ascii="Times New Roman" w:hAnsi="Times New Roman" w:cs="Times New Roman"/>
          <w:sz w:val="28"/>
          <w:szCs w:val="28"/>
        </w:rPr>
        <w:t xml:space="preserve"> физкультурно-спортивны</w:t>
      </w:r>
      <w:r w:rsidR="00DD2272">
        <w:rPr>
          <w:rFonts w:ascii="Times New Roman" w:hAnsi="Times New Roman" w:cs="Times New Roman"/>
          <w:sz w:val="28"/>
          <w:szCs w:val="28"/>
        </w:rPr>
        <w:t>х</w:t>
      </w:r>
      <w:r w:rsidR="00DD227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D2272">
        <w:rPr>
          <w:rFonts w:ascii="Times New Roman" w:hAnsi="Times New Roman" w:cs="Times New Roman"/>
          <w:sz w:val="28"/>
          <w:szCs w:val="28"/>
        </w:rPr>
        <w:t>й правами и обязанностями общероссийской спортивной федерации.</w:t>
      </w:r>
    </w:p>
    <w:p w:rsidR="00DD2272" w:rsidRDefault="00DD2272" w:rsidP="005438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исполнения поручения Президента Российской Федерации в целях предотвращения реализации неправомерной практики по использованию наименований «региональная спортивная федерация» и «общероссийская спортивная федерация» законопроектом дополнительно уточняется,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что обозначенные словосочетания вправе использовать региональные спортивные федерации, а также общероссийские спортивные федерации.</w:t>
      </w:r>
    </w:p>
    <w:p w:rsidR="004718A9" w:rsidRPr="00E126EB" w:rsidRDefault="004718A9" w:rsidP="00E844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8A9">
        <w:rPr>
          <w:rFonts w:ascii="Times New Roman" w:hAnsi="Times New Roman" w:cs="Times New Roman"/>
          <w:sz w:val="28"/>
          <w:szCs w:val="28"/>
        </w:rPr>
        <w:t>В законопроекте отс</w:t>
      </w:r>
      <w:r>
        <w:rPr>
          <w:rFonts w:ascii="Times New Roman" w:hAnsi="Times New Roman" w:cs="Times New Roman"/>
          <w:sz w:val="28"/>
          <w:szCs w:val="28"/>
        </w:rPr>
        <w:t xml:space="preserve">утствуют требования, связанные </w:t>
      </w:r>
      <w:r w:rsidRPr="004718A9">
        <w:rPr>
          <w:rFonts w:ascii="Times New Roman" w:hAnsi="Times New Roman" w:cs="Times New Roman"/>
          <w:sz w:val="28"/>
          <w:szCs w:val="28"/>
        </w:rPr>
        <w:t xml:space="preserve">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экспертизы, а также сведения о соответствующем виде государственного контроля (надзора), виде разрешительной деятельности </w:t>
      </w:r>
      <w:r w:rsidR="003B2C7E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4718A9">
        <w:rPr>
          <w:rFonts w:ascii="Times New Roman" w:hAnsi="Times New Roman" w:cs="Times New Roman"/>
          <w:sz w:val="28"/>
          <w:szCs w:val="28"/>
        </w:rPr>
        <w:t>и предполагаемой ответственности за нарушение указанных обязательн</w:t>
      </w:r>
      <w:r>
        <w:rPr>
          <w:rFonts w:ascii="Times New Roman" w:hAnsi="Times New Roman" w:cs="Times New Roman"/>
          <w:sz w:val="28"/>
          <w:szCs w:val="28"/>
        </w:rPr>
        <w:t xml:space="preserve">ых требований или последствиях </w:t>
      </w:r>
      <w:r w:rsidRPr="004718A9">
        <w:rPr>
          <w:rFonts w:ascii="Times New Roman" w:hAnsi="Times New Roman" w:cs="Times New Roman"/>
          <w:sz w:val="28"/>
          <w:szCs w:val="28"/>
        </w:rPr>
        <w:t>их несоблюдения отсутствует.</w:t>
      </w:r>
    </w:p>
    <w:p w:rsidR="00FC2AFD" w:rsidRPr="002027D6" w:rsidRDefault="00FC2AFD" w:rsidP="005438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7D6">
        <w:rPr>
          <w:rFonts w:ascii="Times New Roman" w:hAnsi="Times New Roman" w:cs="Times New Roman"/>
          <w:sz w:val="28"/>
          <w:szCs w:val="28"/>
        </w:rPr>
        <w:t>Законопроект соответствует положениям Договора о Евразийском экономи</w:t>
      </w:r>
      <w:r w:rsidR="005438D3">
        <w:rPr>
          <w:rFonts w:ascii="Times New Roman" w:hAnsi="Times New Roman" w:cs="Times New Roman"/>
          <w:sz w:val="28"/>
          <w:szCs w:val="28"/>
        </w:rPr>
        <w:t>ческом союзе от 29 мая 2014 г., а также положениям иных</w:t>
      </w:r>
      <w:r w:rsidR="005438D3">
        <w:rPr>
          <w:rFonts w:ascii="Times New Roman" w:hAnsi="Times New Roman" w:cs="Times New Roman"/>
          <w:sz w:val="28"/>
          <w:szCs w:val="28"/>
        </w:rPr>
        <w:br/>
      </w:r>
      <w:r w:rsidRPr="002027D6">
        <w:rPr>
          <w:rFonts w:ascii="Times New Roman" w:hAnsi="Times New Roman" w:cs="Times New Roman"/>
          <w:sz w:val="28"/>
          <w:szCs w:val="28"/>
        </w:rPr>
        <w:t>международных договоров Российской Федерации.</w:t>
      </w:r>
    </w:p>
    <w:p w:rsidR="00FC2AFD" w:rsidRPr="002027D6" w:rsidRDefault="00FC2AFD" w:rsidP="005438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7D6">
        <w:rPr>
          <w:rFonts w:ascii="Times New Roman" w:hAnsi="Times New Roman" w:cs="Times New Roman"/>
          <w:sz w:val="28"/>
          <w:szCs w:val="28"/>
        </w:rPr>
        <w:t>Принятие проекта федерального закона не повлечет изменения финансовых обязательств государства и дополнительных расходов, покрываемых за счет средств бюджетов бюджетной системы Российской Федерации.</w:t>
      </w:r>
    </w:p>
    <w:p w:rsidR="00FC2AFD" w:rsidRPr="002027D6" w:rsidRDefault="00FC2AFD" w:rsidP="005438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7D6">
        <w:rPr>
          <w:rFonts w:ascii="Times New Roman" w:hAnsi="Times New Roman" w:cs="Times New Roman"/>
          <w:sz w:val="28"/>
          <w:szCs w:val="28"/>
        </w:rPr>
        <w:t>Принятие проекта федерального закона не повлияет на достижение целей государственных программ Российской Федерации.</w:t>
      </w:r>
    </w:p>
    <w:p w:rsidR="00013989" w:rsidRPr="0079433C" w:rsidRDefault="00FC2AFD" w:rsidP="005438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7D6">
        <w:rPr>
          <w:rFonts w:ascii="Times New Roman" w:hAnsi="Times New Roman" w:cs="Times New Roman"/>
          <w:sz w:val="28"/>
          <w:szCs w:val="28"/>
        </w:rPr>
        <w:t>На рассмотрении в палатах Федерального Собрания Российской Федерации отсутствуют проекты федеральных законов с аналогичным содержанием.</w:t>
      </w:r>
    </w:p>
    <w:sectPr w:rsidR="00013989" w:rsidRPr="0079433C" w:rsidSect="005438D3">
      <w:headerReference w:type="even" r:id="rId7"/>
      <w:headerReference w:type="default" r:id="rId8"/>
      <w:headerReference w:type="first" r:id="rId9"/>
      <w:pgSz w:w="11900" w:h="16840"/>
      <w:pgMar w:top="1134" w:right="567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B21" w:rsidRDefault="005B0B21">
      <w:r>
        <w:separator/>
      </w:r>
    </w:p>
  </w:endnote>
  <w:endnote w:type="continuationSeparator" w:id="0">
    <w:p w:rsidR="005B0B21" w:rsidRDefault="005B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B21" w:rsidRDefault="005B0B21">
      <w:r>
        <w:separator/>
      </w:r>
    </w:p>
  </w:footnote>
  <w:footnote w:type="continuationSeparator" w:id="0">
    <w:p w:rsidR="005B0B21" w:rsidRDefault="005B0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27A" w:rsidRDefault="001201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3A57E01" wp14:editId="4EDFA1B6">
              <wp:simplePos x="0" y="0"/>
              <wp:positionH relativeFrom="page">
                <wp:posOffset>3733800</wp:posOffset>
              </wp:positionH>
              <wp:positionV relativeFrom="page">
                <wp:posOffset>499110</wp:posOffset>
              </wp:positionV>
              <wp:extent cx="89535" cy="204470"/>
              <wp:effectExtent l="0" t="0" r="0" b="0"/>
              <wp:wrapNone/>
              <wp:docPr id="9571332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227A" w:rsidRDefault="0012010D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B6EDA">
                            <w:rPr>
                              <w:rStyle w:val="a3"/>
                              <w:rFonts w:eastAsia="Courier New"/>
                              <w:noProof/>
                            </w:rPr>
                            <w:t>8</w:t>
                          </w:r>
                          <w:r>
                            <w:rPr>
                              <w:rStyle w:val="a3"/>
                              <w:rFonts w:eastAsia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57E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4pt;margin-top:39.3pt;width:7.05pt;height:16.1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" filled="f" stroked="f">
              <v:path arrowok="t"/>
              <v:textbox style="mso-fit-shape-to-text:t" inset="0,0,0,0">
                <w:txbxContent>
                  <w:p w:rsidR="0086227A" w:rsidRDefault="0012010D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B6EDA">
                      <w:rPr>
                        <w:rStyle w:val="a3"/>
                        <w:rFonts w:eastAsia="Courier New"/>
                        <w:noProof/>
                      </w:rPr>
                      <w:t>8</w:t>
                    </w:r>
                    <w:r>
                      <w:rPr>
                        <w:rStyle w:val="a3"/>
                        <w:rFonts w:eastAsia="Courier New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39298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438D3" w:rsidRDefault="005438D3">
        <w:pPr>
          <w:pStyle w:val="a8"/>
          <w:jc w:val="center"/>
        </w:pPr>
      </w:p>
      <w:p w:rsidR="005438D3" w:rsidRDefault="005438D3">
        <w:pPr>
          <w:pStyle w:val="a8"/>
          <w:jc w:val="center"/>
        </w:pPr>
      </w:p>
      <w:p w:rsidR="005438D3" w:rsidRPr="005438D3" w:rsidRDefault="005438D3">
        <w:pPr>
          <w:pStyle w:val="a8"/>
          <w:jc w:val="center"/>
          <w:rPr>
            <w:rFonts w:ascii="Times New Roman" w:hAnsi="Times New Roman" w:cs="Times New Roman"/>
          </w:rPr>
        </w:pPr>
        <w:r w:rsidRPr="005438D3">
          <w:rPr>
            <w:rFonts w:ascii="Times New Roman" w:hAnsi="Times New Roman" w:cs="Times New Roman"/>
          </w:rPr>
          <w:fldChar w:fldCharType="begin"/>
        </w:r>
        <w:r w:rsidRPr="005438D3">
          <w:rPr>
            <w:rFonts w:ascii="Times New Roman" w:hAnsi="Times New Roman" w:cs="Times New Roman"/>
          </w:rPr>
          <w:instrText>PAGE   \* MERGEFORMAT</w:instrText>
        </w:r>
        <w:r w:rsidRPr="005438D3">
          <w:rPr>
            <w:rFonts w:ascii="Times New Roman" w:hAnsi="Times New Roman" w:cs="Times New Roman"/>
          </w:rPr>
          <w:fldChar w:fldCharType="separate"/>
        </w:r>
        <w:r w:rsidR="003B2C7E">
          <w:rPr>
            <w:rFonts w:ascii="Times New Roman" w:hAnsi="Times New Roman" w:cs="Times New Roman"/>
            <w:noProof/>
          </w:rPr>
          <w:t>2</w:t>
        </w:r>
        <w:r w:rsidRPr="005438D3">
          <w:rPr>
            <w:rFonts w:ascii="Times New Roman" w:hAnsi="Times New Roman" w:cs="Times New Roman"/>
          </w:rPr>
          <w:fldChar w:fldCharType="end"/>
        </w:r>
      </w:p>
    </w:sdtContent>
  </w:sdt>
  <w:p w:rsidR="005438D3" w:rsidRDefault="005438D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8D3" w:rsidRDefault="005438D3">
    <w:pPr>
      <w:pStyle w:val="a8"/>
      <w:jc w:val="center"/>
    </w:pPr>
  </w:p>
  <w:p w:rsidR="005438D3" w:rsidRDefault="005438D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863C8A"/>
    <w:multiLevelType w:val="hybridMultilevel"/>
    <w:tmpl w:val="7A322E1C"/>
    <w:lvl w:ilvl="0" w:tplc="0419000F">
      <w:start w:val="1"/>
      <w:numFmt w:val="decimal"/>
      <w:lvlText w:val="%1."/>
      <w:lvlJc w:val="left"/>
      <w:pPr>
        <w:ind w:left="1514" w:hanging="360"/>
      </w:pPr>
    </w:lvl>
    <w:lvl w:ilvl="1" w:tplc="04190019" w:tentative="1">
      <w:start w:val="1"/>
      <w:numFmt w:val="lowerLetter"/>
      <w:lvlText w:val="%2."/>
      <w:lvlJc w:val="left"/>
      <w:pPr>
        <w:ind w:left="2234" w:hanging="360"/>
      </w:pPr>
    </w:lvl>
    <w:lvl w:ilvl="2" w:tplc="0419001B" w:tentative="1">
      <w:start w:val="1"/>
      <w:numFmt w:val="lowerRoman"/>
      <w:lvlText w:val="%3."/>
      <w:lvlJc w:val="right"/>
      <w:pPr>
        <w:ind w:left="2954" w:hanging="180"/>
      </w:pPr>
    </w:lvl>
    <w:lvl w:ilvl="3" w:tplc="0419000F" w:tentative="1">
      <w:start w:val="1"/>
      <w:numFmt w:val="decimal"/>
      <w:lvlText w:val="%4."/>
      <w:lvlJc w:val="left"/>
      <w:pPr>
        <w:ind w:left="3674" w:hanging="360"/>
      </w:pPr>
    </w:lvl>
    <w:lvl w:ilvl="4" w:tplc="04190019" w:tentative="1">
      <w:start w:val="1"/>
      <w:numFmt w:val="lowerLetter"/>
      <w:lvlText w:val="%5."/>
      <w:lvlJc w:val="left"/>
      <w:pPr>
        <w:ind w:left="4394" w:hanging="360"/>
      </w:pPr>
    </w:lvl>
    <w:lvl w:ilvl="5" w:tplc="0419001B" w:tentative="1">
      <w:start w:val="1"/>
      <w:numFmt w:val="lowerRoman"/>
      <w:lvlText w:val="%6."/>
      <w:lvlJc w:val="right"/>
      <w:pPr>
        <w:ind w:left="5114" w:hanging="180"/>
      </w:pPr>
    </w:lvl>
    <w:lvl w:ilvl="6" w:tplc="0419000F" w:tentative="1">
      <w:start w:val="1"/>
      <w:numFmt w:val="decimal"/>
      <w:lvlText w:val="%7."/>
      <w:lvlJc w:val="left"/>
      <w:pPr>
        <w:ind w:left="5834" w:hanging="360"/>
      </w:pPr>
    </w:lvl>
    <w:lvl w:ilvl="7" w:tplc="04190019" w:tentative="1">
      <w:start w:val="1"/>
      <w:numFmt w:val="lowerLetter"/>
      <w:lvlText w:val="%8."/>
      <w:lvlJc w:val="left"/>
      <w:pPr>
        <w:ind w:left="6554" w:hanging="360"/>
      </w:pPr>
    </w:lvl>
    <w:lvl w:ilvl="8" w:tplc="0419001B" w:tentative="1">
      <w:start w:val="1"/>
      <w:numFmt w:val="lowerRoman"/>
      <w:lvlText w:val="%9."/>
      <w:lvlJc w:val="right"/>
      <w:pPr>
        <w:ind w:left="72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10D"/>
    <w:rsid w:val="000077D6"/>
    <w:rsid w:val="00013989"/>
    <w:rsid w:val="00015D96"/>
    <w:rsid w:val="0001721C"/>
    <w:rsid w:val="000210FF"/>
    <w:rsid w:val="00041424"/>
    <w:rsid w:val="0008604F"/>
    <w:rsid w:val="000B7145"/>
    <w:rsid w:val="0010174D"/>
    <w:rsid w:val="0012010D"/>
    <w:rsid w:val="00144BA7"/>
    <w:rsid w:val="001512D6"/>
    <w:rsid w:val="0015504B"/>
    <w:rsid w:val="00156A4A"/>
    <w:rsid w:val="0015761D"/>
    <w:rsid w:val="00160C5C"/>
    <w:rsid w:val="00166D0C"/>
    <w:rsid w:val="001C0E52"/>
    <w:rsid w:val="001C1DCA"/>
    <w:rsid w:val="001C395D"/>
    <w:rsid w:val="002027D6"/>
    <w:rsid w:val="00237771"/>
    <w:rsid w:val="00272485"/>
    <w:rsid w:val="00273336"/>
    <w:rsid w:val="00297C7B"/>
    <w:rsid w:val="002B439B"/>
    <w:rsid w:val="0033615A"/>
    <w:rsid w:val="00345956"/>
    <w:rsid w:val="00345DC8"/>
    <w:rsid w:val="003732E1"/>
    <w:rsid w:val="003768AD"/>
    <w:rsid w:val="003813E5"/>
    <w:rsid w:val="00382AB6"/>
    <w:rsid w:val="003A1456"/>
    <w:rsid w:val="003A682C"/>
    <w:rsid w:val="003B2C7E"/>
    <w:rsid w:val="003B4264"/>
    <w:rsid w:val="003B793A"/>
    <w:rsid w:val="003C2495"/>
    <w:rsid w:val="003D7448"/>
    <w:rsid w:val="003E1E24"/>
    <w:rsid w:val="00432DDF"/>
    <w:rsid w:val="004718A9"/>
    <w:rsid w:val="00482231"/>
    <w:rsid w:val="004E6A95"/>
    <w:rsid w:val="005033F8"/>
    <w:rsid w:val="00512EAF"/>
    <w:rsid w:val="00517CDD"/>
    <w:rsid w:val="00520A08"/>
    <w:rsid w:val="00533B6C"/>
    <w:rsid w:val="005438D3"/>
    <w:rsid w:val="00570409"/>
    <w:rsid w:val="00595ECD"/>
    <w:rsid w:val="005B0B21"/>
    <w:rsid w:val="005B4585"/>
    <w:rsid w:val="005B52DB"/>
    <w:rsid w:val="005B614A"/>
    <w:rsid w:val="005B7631"/>
    <w:rsid w:val="005E1C6D"/>
    <w:rsid w:val="005F5067"/>
    <w:rsid w:val="00622A2C"/>
    <w:rsid w:val="00631C84"/>
    <w:rsid w:val="00662BE6"/>
    <w:rsid w:val="00683CE4"/>
    <w:rsid w:val="006B7D2B"/>
    <w:rsid w:val="006E10B5"/>
    <w:rsid w:val="006F4411"/>
    <w:rsid w:val="006F5E41"/>
    <w:rsid w:val="006F746D"/>
    <w:rsid w:val="00740CAA"/>
    <w:rsid w:val="00770CD2"/>
    <w:rsid w:val="0079433C"/>
    <w:rsid w:val="007C1C0E"/>
    <w:rsid w:val="007C45D9"/>
    <w:rsid w:val="007E1A9B"/>
    <w:rsid w:val="007E500F"/>
    <w:rsid w:val="0080484C"/>
    <w:rsid w:val="0081794C"/>
    <w:rsid w:val="008252F8"/>
    <w:rsid w:val="008414DE"/>
    <w:rsid w:val="0086170C"/>
    <w:rsid w:val="0086227A"/>
    <w:rsid w:val="00885653"/>
    <w:rsid w:val="008D4511"/>
    <w:rsid w:val="008E2B50"/>
    <w:rsid w:val="008F0645"/>
    <w:rsid w:val="009275D4"/>
    <w:rsid w:val="00962185"/>
    <w:rsid w:val="00964229"/>
    <w:rsid w:val="009A4A51"/>
    <w:rsid w:val="009D7683"/>
    <w:rsid w:val="00A17059"/>
    <w:rsid w:val="00A47C86"/>
    <w:rsid w:val="00A8767A"/>
    <w:rsid w:val="00A93D5B"/>
    <w:rsid w:val="00AC6D73"/>
    <w:rsid w:val="00AD2A7A"/>
    <w:rsid w:val="00AF7F70"/>
    <w:rsid w:val="00B112F1"/>
    <w:rsid w:val="00B278FF"/>
    <w:rsid w:val="00B51E2D"/>
    <w:rsid w:val="00B8683E"/>
    <w:rsid w:val="00B903FC"/>
    <w:rsid w:val="00B95F52"/>
    <w:rsid w:val="00BB2F65"/>
    <w:rsid w:val="00BB3059"/>
    <w:rsid w:val="00BB4B6A"/>
    <w:rsid w:val="00BC6324"/>
    <w:rsid w:val="00BF2F46"/>
    <w:rsid w:val="00C06234"/>
    <w:rsid w:val="00C155E8"/>
    <w:rsid w:val="00C36A2F"/>
    <w:rsid w:val="00C47712"/>
    <w:rsid w:val="00C53CE5"/>
    <w:rsid w:val="00C647F9"/>
    <w:rsid w:val="00C65C3F"/>
    <w:rsid w:val="00C70760"/>
    <w:rsid w:val="00C732BD"/>
    <w:rsid w:val="00C924D0"/>
    <w:rsid w:val="00CA17DF"/>
    <w:rsid w:val="00CE3838"/>
    <w:rsid w:val="00D05D36"/>
    <w:rsid w:val="00D40F96"/>
    <w:rsid w:val="00D42F05"/>
    <w:rsid w:val="00D905BF"/>
    <w:rsid w:val="00D948A3"/>
    <w:rsid w:val="00DC1EE7"/>
    <w:rsid w:val="00DD10FA"/>
    <w:rsid w:val="00DD2272"/>
    <w:rsid w:val="00DE4630"/>
    <w:rsid w:val="00DE486D"/>
    <w:rsid w:val="00E06E70"/>
    <w:rsid w:val="00E126EB"/>
    <w:rsid w:val="00E32C15"/>
    <w:rsid w:val="00E46C22"/>
    <w:rsid w:val="00E51D87"/>
    <w:rsid w:val="00E632B8"/>
    <w:rsid w:val="00E844CE"/>
    <w:rsid w:val="00E9077E"/>
    <w:rsid w:val="00E92D91"/>
    <w:rsid w:val="00E93362"/>
    <w:rsid w:val="00EB2C3F"/>
    <w:rsid w:val="00EB4330"/>
    <w:rsid w:val="00ED28BA"/>
    <w:rsid w:val="00ED369E"/>
    <w:rsid w:val="00EF40C6"/>
    <w:rsid w:val="00F232B7"/>
    <w:rsid w:val="00F3187E"/>
    <w:rsid w:val="00F33B14"/>
    <w:rsid w:val="00F343DE"/>
    <w:rsid w:val="00F35E26"/>
    <w:rsid w:val="00F420A1"/>
    <w:rsid w:val="00F500E6"/>
    <w:rsid w:val="00F71F6F"/>
    <w:rsid w:val="00F75A9F"/>
    <w:rsid w:val="00F96F79"/>
    <w:rsid w:val="00FB0CC1"/>
    <w:rsid w:val="00FC049B"/>
    <w:rsid w:val="00FC2AFD"/>
    <w:rsid w:val="00FD0AEB"/>
    <w:rsid w:val="00FF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6FB3FC-F6C6-4AE1-A7DC-CB9905CA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2B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12010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1201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C41F2B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3">
    <w:name w:val="Колонтитул"/>
    <w:basedOn w:val="a0"/>
    <w:rsid w:val="001201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12010D"/>
    <w:pPr>
      <w:shd w:val="clear" w:color="auto" w:fill="FFFFFF"/>
      <w:spacing w:before="1920" w:after="10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631C8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1C84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D948A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948A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D948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948A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Revision"/>
    <w:hidden/>
    <w:uiPriority w:val="99"/>
    <w:semiHidden/>
    <w:rsid w:val="006B7D2B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КАШЕХЛЕБОВА Екатерина Александровна</dc:creator>
  <cp:lastModifiedBy>Квасов Данила Петрович</cp:lastModifiedBy>
  <cp:revision>23</cp:revision>
  <cp:lastPrinted>2026-03-20T13:22:00Z</cp:lastPrinted>
  <dcterms:created xsi:type="dcterms:W3CDTF">2025-11-14T08:05:00Z</dcterms:created>
  <dcterms:modified xsi:type="dcterms:W3CDTF">2026-03-20T13:26:00Z</dcterms:modified>
</cp:coreProperties>
</file>