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AEDD2" w14:textId="77777777" w:rsidR="003A0F8E" w:rsidRDefault="0044593E">
      <w:pPr>
        <w:jc w:val="center"/>
        <w:rPr>
          <w:b/>
          <w:spacing w:val="20"/>
        </w:rPr>
      </w:pPr>
      <w:r>
        <w:rPr>
          <w:b/>
          <w:spacing w:val="20"/>
        </w:rPr>
        <w:t>ПОЯСНИТЕЛЬНАЯ ЗАПИСКА</w:t>
      </w:r>
    </w:p>
    <w:p w14:paraId="4B8246F0" w14:textId="77777777" w:rsidR="003A0F8E" w:rsidRDefault="0044593E">
      <w:pPr>
        <w:jc w:val="center"/>
        <w:rPr>
          <w:b/>
        </w:rPr>
      </w:pPr>
      <w:r>
        <w:rPr>
          <w:b/>
        </w:rPr>
        <w:t>к проекту постановления Правительства Российской Федерации</w:t>
      </w:r>
    </w:p>
    <w:p w14:paraId="5FE8411F" w14:textId="77777777" w:rsidR="003A0F8E" w:rsidRDefault="0044593E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«</w:t>
      </w:r>
      <w:r w:rsidR="00A15C10" w:rsidRPr="00A15C10">
        <w:rPr>
          <w:rFonts w:eastAsia="Times New Roman" w:cs="Times New Roman"/>
          <w:b/>
          <w:color w:val="000000"/>
        </w:rPr>
        <w:t>О проведении на территории Российской Федерации эксперимента по оптимизации и повышению качества отчетности, представляемой в федеральные органы исполнительной власти, государственные внебюджетные фонды и государственные корпорации</w:t>
      </w:r>
      <w:r>
        <w:rPr>
          <w:rFonts w:eastAsia="Calibri"/>
          <w:b/>
          <w:szCs w:val="28"/>
        </w:rPr>
        <w:t>»</w:t>
      </w:r>
    </w:p>
    <w:p w14:paraId="6C173D97" w14:textId="77777777" w:rsidR="003A0F8E" w:rsidRDefault="003A0F8E">
      <w:pPr>
        <w:spacing w:line="360" w:lineRule="auto"/>
        <w:ind w:firstLine="709"/>
      </w:pPr>
    </w:p>
    <w:p w14:paraId="52A2C94F" w14:textId="48135FDB" w:rsidR="00420286" w:rsidRDefault="0044593E" w:rsidP="00420286">
      <w:pPr>
        <w:spacing w:line="360" w:lineRule="auto"/>
        <w:ind w:firstLine="709"/>
      </w:pPr>
      <w:r>
        <w:t xml:space="preserve">Проект постановления Правительства Российской Федерации </w:t>
      </w:r>
      <w:r w:rsidR="00A15C10">
        <w:br/>
      </w:r>
      <w:r>
        <w:t xml:space="preserve">«О </w:t>
      </w:r>
      <w:r w:rsidR="00A15C10">
        <w:t xml:space="preserve">проведении на территории Российской Федерации эксперимента </w:t>
      </w:r>
      <w:r w:rsidR="00646153">
        <w:br/>
      </w:r>
      <w:r w:rsidR="00A15C10">
        <w:t xml:space="preserve">по оптимизации и повышению качества отчетности, представляемой </w:t>
      </w:r>
      <w:r w:rsidR="00646153">
        <w:br/>
      </w:r>
      <w:r w:rsidR="00A15C10">
        <w:t>в федеральные органы исполнительной власти, государственные внебюджетные фонды и государственные корпорации</w:t>
      </w:r>
      <w:r>
        <w:t xml:space="preserve">» (далее – проект постановления) </w:t>
      </w:r>
      <w:r w:rsidR="00D4676F">
        <w:t>разработан во исполнение</w:t>
      </w:r>
      <w:r w:rsidR="00A15C10">
        <w:t xml:space="preserve"> пункта 2 поручения</w:t>
      </w:r>
      <w:r w:rsidR="00420286">
        <w:t xml:space="preserve"> </w:t>
      </w:r>
      <w:r w:rsidR="00420286" w:rsidRPr="00420286">
        <w:t>Заместителя Председателя Правительства Российской Федерации</w:t>
      </w:r>
      <w:r>
        <w:t xml:space="preserve"> </w:t>
      </w:r>
      <w:r w:rsidR="00420286">
        <w:t xml:space="preserve">Д. Ю. Григоренко от 14 апреля 2026 г. </w:t>
      </w:r>
      <w:r w:rsidR="00646153">
        <w:br/>
      </w:r>
      <w:r w:rsidR="00420286">
        <w:t>№ ДГ-П36</w:t>
      </w:r>
      <w:r w:rsidR="00892D5C">
        <w:t>-12875.</w:t>
      </w:r>
    </w:p>
    <w:p w14:paraId="4A11B47D" w14:textId="418D29A9" w:rsidR="002C188F" w:rsidRPr="002C188F" w:rsidRDefault="002C188F" w:rsidP="002C188F">
      <w:pPr>
        <w:spacing w:line="360" w:lineRule="auto"/>
        <w:ind w:firstLine="709"/>
      </w:pPr>
      <w:r w:rsidRPr="002C188F">
        <w:t xml:space="preserve">Проектом постановления предусматривается проведение на территории Российской Федерации эксперимента </w:t>
      </w:r>
      <w:r w:rsidR="00D4676F">
        <w:t>по оптимизации и повышению качества отчетности</w:t>
      </w:r>
      <w:r w:rsidRPr="002C188F">
        <w:t>, представляемой в федеральные органы исполнительной власти, государственные внебюджетные фонды и государственные корпорации (далее – эксперимент), а также утверждение положения, определяющего порядок его реализации.</w:t>
      </w:r>
    </w:p>
    <w:p w14:paraId="2446029E" w14:textId="41B6C676" w:rsidR="002C188F" w:rsidRPr="002C188F" w:rsidRDefault="002C188F" w:rsidP="002C188F">
      <w:pPr>
        <w:spacing w:line="360" w:lineRule="auto"/>
        <w:ind w:firstLine="709"/>
      </w:pPr>
      <w:r w:rsidRPr="002C188F">
        <w:t xml:space="preserve">В настоящее время система отчетности характеризуется значительным количеством форм, дублированием показателей и отсутствием единых подходов </w:t>
      </w:r>
      <w:r w:rsidR="00646153">
        <w:br/>
      </w:r>
      <w:r w:rsidRPr="002C188F">
        <w:t xml:space="preserve">к формированию и использованию данных. Существующие процессы сбора отчетности во многих случаях предполагают многократное представление одних </w:t>
      </w:r>
      <w:r w:rsidR="00FA1B89">
        <w:br/>
      </w:r>
      <w:r w:rsidRPr="002C188F">
        <w:t>и тех же сведений</w:t>
      </w:r>
      <w:r w:rsidR="00FA1B89">
        <w:t xml:space="preserve"> региональными органами власти</w:t>
      </w:r>
      <w:r w:rsidRPr="002C188F">
        <w:t xml:space="preserve"> </w:t>
      </w:r>
      <w:r w:rsidR="00FA1B89">
        <w:t>федеральным органам</w:t>
      </w:r>
      <w:r w:rsidRPr="002C188F">
        <w:t xml:space="preserve"> власти, что приводит к избыточн</w:t>
      </w:r>
      <w:r w:rsidR="00646153">
        <w:t>ой административной нагрузке на</w:t>
      </w:r>
      <w:r w:rsidRPr="002C188F">
        <w:t xml:space="preserve"> </w:t>
      </w:r>
      <w:r w:rsidR="00646153">
        <w:t>региональные органы власти</w:t>
      </w:r>
      <w:r w:rsidR="00D4676F">
        <w:t>,</w:t>
      </w:r>
      <w:r w:rsidRPr="002C188F">
        <w:t xml:space="preserve"> снижает эффективность использования государ</w:t>
      </w:r>
      <w:r w:rsidR="00646153">
        <w:t>ственных данных</w:t>
      </w:r>
      <w:r w:rsidRPr="002C188F">
        <w:t>.</w:t>
      </w:r>
    </w:p>
    <w:p w14:paraId="2CDF2DC2" w14:textId="77777777" w:rsidR="002C188F" w:rsidRPr="002C188F" w:rsidRDefault="002C188F" w:rsidP="002C188F">
      <w:pPr>
        <w:spacing w:line="360" w:lineRule="auto"/>
        <w:ind w:firstLine="709"/>
      </w:pPr>
      <w:r w:rsidRPr="002C188F">
        <w:t xml:space="preserve">Кроме того, действующая система </w:t>
      </w:r>
      <w:r w:rsidR="00646153">
        <w:t xml:space="preserve">отчетности </w:t>
      </w:r>
      <w:r w:rsidRPr="002C188F">
        <w:t xml:space="preserve">не в полной мере обеспечивает сопоставимость и качество данных, а также их оперативное использование </w:t>
      </w:r>
      <w:r w:rsidR="00FA1B89">
        <w:br/>
      </w:r>
      <w:r w:rsidRPr="002C188F">
        <w:t>при принятии управленческих решений.</w:t>
      </w:r>
    </w:p>
    <w:p w14:paraId="08EB3476" w14:textId="77777777" w:rsidR="002C188F" w:rsidRPr="002C188F" w:rsidRDefault="002C188F" w:rsidP="002C188F">
      <w:pPr>
        <w:spacing w:line="360" w:lineRule="auto"/>
        <w:ind w:firstLine="709"/>
      </w:pPr>
      <w:r w:rsidRPr="002C188F">
        <w:lastRenderedPageBreak/>
        <w:t>Проект постановления направлен на решение указанных проблем путем проведения комплексной инвентаризации форм отчетности, формирования реестра</w:t>
      </w:r>
      <w:bookmarkStart w:id="0" w:name="_GoBack"/>
      <w:bookmarkEnd w:id="0"/>
      <w:r w:rsidRPr="002C188F">
        <w:t xml:space="preserve"> отчетов, определения актуальных и избыточных форм, а также внедрения современных подходов к управлению государственными данными.</w:t>
      </w:r>
    </w:p>
    <w:p w14:paraId="42484332" w14:textId="77777777" w:rsidR="002C188F" w:rsidRPr="002C188F" w:rsidRDefault="002C188F" w:rsidP="002C188F">
      <w:pPr>
        <w:spacing w:line="360" w:lineRule="auto"/>
        <w:ind w:firstLine="709"/>
      </w:pPr>
      <w:r w:rsidRPr="002C188F">
        <w:t>В рамках эксперимента предусматривается участие федеральных органов исполнительной власти, государственных внебюджетных фондов, государственных корпораций, исполнительных органов субъектов Российской Федерации и хозяйствующих субъектов в качестве потребителей и поставщиков данных.</w:t>
      </w:r>
    </w:p>
    <w:p w14:paraId="6946B512" w14:textId="77777777" w:rsidR="002C188F" w:rsidRPr="002C188F" w:rsidRDefault="002C188F" w:rsidP="002C188F">
      <w:pPr>
        <w:spacing w:line="360" w:lineRule="auto"/>
        <w:ind w:firstLine="709"/>
      </w:pPr>
      <w:r w:rsidRPr="002C188F">
        <w:t>Экспериментом предусмотрено формирование межведомственной рабочей группы, обеспечивающей координацию мероприятий, разработку методических подходов, а также принятие решений по вопросам целесообразности запроса сведений, автоматизации отчетности и использования механизмов обмена данными, включая витрины данных и модели государственных данных.</w:t>
      </w:r>
    </w:p>
    <w:p w14:paraId="589D608F" w14:textId="472A0591" w:rsidR="002C188F" w:rsidRPr="002C188F" w:rsidRDefault="002C188F" w:rsidP="002C188F">
      <w:pPr>
        <w:spacing w:line="360" w:lineRule="auto"/>
        <w:ind w:firstLine="709"/>
      </w:pPr>
      <w:r w:rsidRPr="002C188F">
        <w:t>Одновреме</w:t>
      </w:r>
      <w:r w:rsidR="00223E86">
        <w:t>нно предусматривается развитие г</w:t>
      </w:r>
      <w:r w:rsidRPr="002C188F">
        <w:t>осударственных инфо</w:t>
      </w:r>
      <w:r w:rsidR="00223E86">
        <w:t xml:space="preserve">рмационных систем, в том числе </w:t>
      </w:r>
      <w:r w:rsidR="00D4676F">
        <w:t>г</w:t>
      </w:r>
      <w:r w:rsidRPr="002C188F">
        <w:t>осударственной автоматизированной информационной</w:t>
      </w:r>
      <w:r w:rsidR="00646153">
        <w:t xml:space="preserve"> сис</w:t>
      </w:r>
      <w:r w:rsidR="00E8122F">
        <w:t xml:space="preserve">темы «Управление» и </w:t>
      </w:r>
      <w:r w:rsidR="00D4676F">
        <w:t>г</w:t>
      </w:r>
      <w:r w:rsidR="00E8122F">
        <w:t>осударственной информационной системы «Цифровая аналитическая платформа представления статистических данных»</w:t>
      </w:r>
      <w:r w:rsidRPr="002C188F">
        <w:t>, обеспечивающих сбор, обработку и использование данных.</w:t>
      </w:r>
    </w:p>
    <w:p w14:paraId="288E32CE" w14:textId="77777777" w:rsidR="002C188F" w:rsidRPr="002C188F" w:rsidRDefault="002C188F" w:rsidP="002C188F">
      <w:pPr>
        <w:spacing w:line="360" w:lineRule="auto"/>
        <w:ind w:firstLine="709"/>
      </w:pPr>
      <w:r w:rsidRPr="002C188F">
        <w:t>Реализация эксперимента позволит обеспечить переход от избыточной отчетности к использованию данных, уже имеющихся в распоряжении государственных органов, повысить уровень автоматизации процессов, сократить трудозатраты на подготовку отчетности.</w:t>
      </w:r>
    </w:p>
    <w:p w14:paraId="723FCF0A" w14:textId="77777777" w:rsidR="002C188F" w:rsidRPr="002C188F" w:rsidRDefault="002C188F" w:rsidP="002C188F">
      <w:pPr>
        <w:spacing w:line="360" w:lineRule="auto"/>
        <w:ind w:firstLine="709"/>
      </w:pPr>
      <w:r w:rsidRPr="002C188F">
        <w:t xml:space="preserve">С учетом изложенного проектом постановления предлагается утвердить порядок проведения эксперимента, определить его участников и их полномочия, </w:t>
      </w:r>
      <w:r w:rsidR="00FA1B89">
        <w:br/>
      </w:r>
      <w:r w:rsidRPr="002C188F">
        <w:t>а также обеспечить условия для последующего закрепления полученных результатов на постоянной основе.</w:t>
      </w:r>
    </w:p>
    <w:p w14:paraId="14F6BA68" w14:textId="77777777" w:rsidR="002C188F" w:rsidRPr="002C188F" w:rsidRDefault="002C188F" w:rsidP="002C188F">
      <w:pPr>
        <w:spacing w:line="360" w:lineRule="auto"/>
        <w:ind w:firstLine="709"/>
      </w:pPr>
      <w:r w:rsidRPr="002C188F">
        <w:t>Реализация проекта постановления будет осуществляться в пределах установленной численности работников и бюджетных ассигнований, предусмотренных соответствующим органам и организациям</w:t>
      </w:r>
      <w:r w:rsidR="00315731">
        <w:t>.</w:t>
      </w:r>
    </w:p>
    <w:p w14:paraId="5859E05A" w14:textId="77777777" w:rsidR="003A0F8E" w:rsidRDefault="0044593E" w:rsidP="002C188F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lastRenderedPageBreak/>
        <w:t xml:space="preserve">Проект постановления не оказывает влияния на доходы или расходы бюджетов бюджетной системы Российской Федерации и его реализация </w:t>
      </w:r>
      <w:r>
        <w:rPr>
          <w:bCs/>
          <w:szCs w:val="28"/>
        </w:rPr>
        <w:br/>
        <w:t xml:space="preserve">не потребует выделения дополнительных бюджетных ассигнований. </w:t>
      </w:r>
    </w:p>
    <w:p w14:paraId="0B00BBDC" w14:textId="22BCE55D" w:rsidR="003A0F8E" w:rsidRDefault="0044593E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Проект постановления соответствует положениям </w:t>
      </w:r>
      <w:r w:rsidR="00D4676F">
        <w:t>Договора о Евразийском экономическом союзе от 29 мая 2014 г.</w:t>
      </w:r>
      <w:r>
        <w:rPr>
          <w:bCs/>
          <w:szCs w:val="28"/>
        </w:rPr>
        <w:t>, а также положениям иных международных договоров Российской Федерации.</w:t>
      </w:r>
    </w:p>
    <w:p w14:paraId="36338E43" w14:textId="77777777" w:rsidR="003A0F8E" w:rsidRDefault="0044593E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Проект постановления не повлечет социально-экономических, финансовых  </w:t>
      </w:r>
      <w:r>
        <w:rPr>
          <w:bCs/>
          <w:szCs w:val="28"/>
        </w:rPr>
        <w:br/>
        <w:t xml:space="preserve">и иных последствий реализации предлагаемых решений, в том числе </w:t>
      </w:r>
      <w:r>
        <w:rPr>
          <w:bCs/>
          <w:szCs w:val="28"/>
        </w:rPr>
        <w:br/>
        <w:t>для субъектов предпринимательской и иной экономической деятельности.</w:t>
      </w:r>
    </w:p>
    <w:p w14:paraId="72E561AD" w14:textId="77777777" w:rsidR="003A0F8E" w:rsidRDefault="0044593E">
      <w:pPr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Проект постановления не содержит решений, оказывающих влияние </w:t>
      </w:r>
      <w:r>
        <w:rPr>
          <w:bCs/>
          <w:szCs w:val="28"/>
        </w:rPr>
        <w:br/>
        <w:t>на достижение целей государственных программ Российской Федерации.</w:t>
      </w:r>
    </w:p>
    <w:sectPr w:rsidR="003A0F8E">
      <w:headerReference w:type="default" r:id="rId6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212C" w14:textId="77777777" w:rsidR="00783179" w:rsidRDefault="00783179">
      <w:r>
        <w:separator/>
      </w:r>
    </w:p>
  </w:endnote>
  <w:endnote w:type="continuationSeparator" w:id="0">
    <w:p w14:paraId="0495A15B" w14:textId="77777777" w:rsidR="00783179" w:rsidRDefault="0078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B2896" w14:textId="77777777" w:rsidR="00783179" w:rsidRDefault="00783179">
      <w:r>
        <w:separator/>
      </w:r>
    </w:p>
  </w:footnote>
  <w:footnote w:type="continuationSeparator" w:id="0">
    <w:p w14:paraId="7A186F1C" w14:textId="77777777" w:rsidR="00783179" w:rsidRDefault="0078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369206"/>
      <w:docPartObj>
        <w:docPartGallery w:val="Page Numbers (Top of Page)"/>
        <w:docPartUnique/>
      </w:docPartObj>
    </w:sdtPr>
    <w:sdtEndPr/>
    <w:sdtContent>
      <w:p w14:paraId="38F8BDB1" w14:textId="01674E6E" w:rsidR="003A0F8E" w:rsidRDefault="0044593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6F">
          <w:rPr>
            <w:noProof/>
          </w:rPr>
          <w:t>2</w:t>
        </w:r>
        <w:r>
          <w:fldChar w:fldCharType="end"/>
        </w:r>
      </w:p>
    </w:sdtContent>
  </w:sdt>
  <w:p w14:paraId="39920432" w14:textId="77777777" w:rsidR="003A0F8E" w:rsidRDefault="003A0F8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8E"/>
    <w:rsid w:val="00044E96"/>
    <w:rsid w:val="00223E86"/>
    <w:rsid w:val="002C188F"/>
    <w:rsid w:val="002E38CB"/>
    <w:rsid w:val="00315731"/>
    <w:rsid w:val="003A0F8E"/>
    <w:rsid w:val="00420286"/>
    <w:rsid w:val="0044593E"/>
    <w:rsid w:val="00646153"/>
    <w:rsid w:val="00783179"/>
    <w:rsid w:val="00854452"/>
    <w:rsid w:val="00892D5C"/>
    <w:rsid w:val="008D3443"/>
    <w:rsid w:val="00A15C10"/>
    <w:rsid w:val="00AF64CE"/>
    <w:rsid w:val="00CC4885"/>
    <w:rsid w:val="00D161E3"/>
    <w:rsid w:val="00D4676F"/>
    <w:rsid w:val="00E8122F"/>
    <w:rsid w:val="00F9318A"/>
    <w:rsid w:val="00FA1B89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BAE2"/>
  <w15:docId w15:val="{3508C390-7010-40D5-AFF5-7F80DCA3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hAnsi="Times New Roman"/>
      <w:sz w:val="28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hAnsi="Times New Roman"/>
      <w:sz w:val="28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Лейхвис М.С.</dc:creator>
  <cp:lastModifiedBy>Воробьева Екатерина Александровна</cp:lastModifiedBy>
  <cp:revision>8</cp:revision>
  <cp:lastPrinted>2026-04-22T15:10:00Z</cp:lastPrinted>
  <dcterms:created xsi:type="dcterms:W3CDTF">2026-04-22T15:28:00Z</dcterms:created>
  <dcterms:modified xsi:type="dcterms:W3CDTF">2026-04-24T13:03:00Z</dcterms:modified>
</cp:coreProperties>
</file>