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28E3" w14:textId="77777777" w:rsidR="008C1906" w:rsidRPr="00FD0EE2" w:rsidRDefault="008C1906" w:rsidP="0054528C">
      <w:pPr>
        <w:pStyle w:val="ConsNonformat"/>
        <w:widowControl/>
        <w:spacing w:line="360" w:lineRule="auto"/>
        <w:ind w:right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D0EE2">
        <w:rPr>
          <w:rFonts w:ascii="Times New Roman" w:hAnsi="Times New Roman" w:cs="Times New Roman"/>
          <w:sz w:val="28"/>
          <w:szCs w:val="28"/>
        </w:rPr>
        <w:t>Проект</w:t>
      </w:r>
    </w:p>
    <w:p w14:paraId="049B3CCC" w14:textId="77777777" w:rsidR="008C1906" w:rsidRPr="00FD0EE2" w:rsidRDefault="008C1906" w:rsidP="0054528C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</w:p>
    <w:p w14:paraId="527817A7" w14:textId="77777777" w:rsidR="008C1906" w:rsidRPr="00FD0EE2" w:rsidRDefault="008C1906" w:rsidP="0054528C">
      <w:pPr>
        <w:spacing w:line="360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4304EB0" w14:textId="77777777" w:rsidR="008C1906" w:rsidRPr="00FD0EE2" w:rsidRDefault="008C1906" w:rsidP="0054528C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D0EE2">
        <w:rPr>
          <w:rFonts w:eastAsiaTheme="minorHAnsi"/>
          <w:b/>
          <w:sz w:val="28"/>
          <w:szCs w:val="28"/>
          <w:lang w:eastAsia="en-US"/>
        </w:rPr>
        <w:t>ПРАВИТЕЛЬСТВО РОССИЙСКОЙ ФЕДЕРАЦИИ</w:t>
      </w:r>
    </w:p>
    <w:p w14:paraId="2C479ACB" w14:textId="77777777" w:rsidR="008C1906" w:rsidRDefault="008C1906" w:rsidP="008A6C28">
      <w:pPr>
        <w:spacing w:line="480" w:lineRule="exact"/>
        <w:jc w:val="center"/>
        <w:rPr>
          <w:rFonts w:eastAsiaTheme="minorHAnsi"/>
          <w:sz w:val="28"/>
          <w:szCs w:val="28"/>
          <w:lang w:eastAsia="en-US"/>
        </w:rPr>
      </w:pPr>
      <w:r w:rsidRPr="00FD0EE2">
        <w:rPr>
          <w:rFonts w:eastAsiaTheme="minorHAnsi"/>
          <w:sz w:val="28"/>
          <w:szCs w:val="28"/>
          <w:lang w:eastAsia="en-US"/>
        </w:rPr>
        <w:t>П О С Т А Н О В Л Е Н И Е</w:t>
      </w:r>
    </w:p>
    <w:p w14:paraId="520A23F4" w14:textId="77777777" w:rsidR="008C1906" w:rsidRPr="00FD0EE2" w:rsidRDefault="008C1906" w:rsidP="008A6C28">
      <w:pPr>
        <w:spacing w:line="480" w:lineRule="exact"/>
        <w:jc w:val="center"/>
        <w:rPr>
          <w:rFonts w:eastAsiaTheme="minorHAnsi"/>
          <w:sz w:val="28"/>
          <w:szCs w:val="28"/>
          <w:lang w:eastAsia="en-US"/>
        </w:rPr>
      </w:pPr>
      <w:r w:rsidRPr="00FD0EE2">
        <w:rPr>
          <w:rFonts w:eastAsiaTheme="minorHAnsi"/>
          <w:sz w:val="28"/>
          <w:szCs w:val="28"/>
          <w:lang w:eastAsia="en-US"/>
        </w:rPr>
        <w:t>от «____» ___________</w:t>
      </w:r>
      <w:r w:rsidR="00AC0A81">
        <w:rPr>
          <w:rFonts w:eastAsiaTheme="minorHAnsi"/>
          <w:sz w:val="28"/>
          <w:szCs w:val="28"/>
          <w:lang w:eastAsia="en-US"/>
        </w:rPr>
        <w:t xml:space="preserve">2026 </w:t>
      </w:r>
      <w:r w:rsidRPr="00FD0EE2">
        <w:rPr>
          <w:rFonts w:eastAsiaTheme="minorHAnsi"/>
          <w:sz w:val="28"/>
          <w:szCs w:val="28"/>
          <w:lang w:eastAsia="en-US"/>
        </w:rPr>
        <w:t>г. №_______</w:t>
      </w:r>
    </w:p>
    <w:p w14:paraId="55BD904B" w14:textId="77777777" w:rsidR="008C1906" w:rsidRDefault="008C1906" w:rsidP="008A6C28">
      <w:pPr>
        <w:spacing w:line="480" w:lineRule="exact"/>
        <w:jc w:val="center"/>
        <w:rPr>
          <w:rFonts w:eastAsiaTheme="minorHAnsi"/>
          <w:sz w:val="28"/>
          <w:szCs w:val="28"/>
          <w:lang w:eastAsia="en-US"/>
        </w:rPr>
      </w:pPr>
    </w:p>
    <w:p w14:paraId="64556C67" w14:textId="77777777" w:rsidR="008A6C28" w:rsidRPr="00FD0EE2" w:rsidRDefault="008A6C28" w:rsidP="0054528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C2C9F7C" w14:textId="1F702C66" w:rsidR="0054528C" w:rsidRDefault="008C1906" w:rsidP="008A6C2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D0EE2">
        <w:rPr>
          <w:rFonts w:eastAsiaTheme="minorHAnsi"/>
          <w:b/>
          <w:sz w:val="28"/>
          <w:szCs w:val="28"/>
          <w:lang w:eastAsia="en-US"/>
        </w:rPr>
        <w:t>О внесении изменени</w:t>
      </w:r>
      <w:r w:rsidR="00BB3C5A">
        <w:rPr>
          <w:rFonts w:eastAsiaTheme="minorHAnsi"/>
          <w:b/>
          <w:sz w:val="28"/>
          <w:szCs w:val="28"/>
          <w:lang w:eastAsia="en-US"/>
        </w:rPr>
        <w:t>й</w:t>
      </w:r>
      <w:r w:rsidRPr="00FD0EE2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16EF1963" w14:textId="77777777" w:rsidR="0054528C" w:rsidRDefault="008C1906" w:rsidP="008A6C2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D0EE2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166019">
        <w:rPr>
          <w:rFonts w:eastAsiaTheme="minorHAnsi"/>
          <w:b/>
          <w:sz w:val="28"/>
          <w:szCs w:val="28"/>
          <w:lang w:eastAsia="en-US"/>
        </w:rPr>
        <w:t xml:space="preserve">постановление </w:t>
      </w:r>
      <w:r w:rsidRPr="00FD0EE2">
        <w:rPr>
          <w:rFonts w:eastAsiaTheme="minorHAnsi"/>
          <w:b/>
          <w:sz w:val="28"/>
          <w:szCs w:val="28"/>
          <w:lang w:eastAsia="en-US"/>
        </w:rPr>
        <w:t>Правительства Российской Федерации</w:t>
      </w:r>
      <w:r w:rsidR="0016601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66019">
        <w:rPr>
          <w:rFonts w:eastAsiaTheme="minorHAnsi"/>
          <w:b/>
          <w:sz w:val="28"/>
          <w:szCs w:val="28"/>
          <w:lang w:eastAsia="en-US"/>
        </w:rPr>
        <w:br/>
        <w:t xml:space="preserve">от </w:t>
      </w:r>
      <w:r w:rsidR="00AC0A81">
        <w:rPr>
          <w:rFonts w:eastAsiaTheme="minorHAnsi"/>
          <w:b/>
          <w:sz w:val="28"/>
          <w:szCs w:val="28"/>
          <w:lang w:eastAsia="en-US"/>
        </w:rPr>
        <w:t>24</w:t>
      </w:r>
      <w:r w:rsidR="0016601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C0A81">
        <w:rPr>
          <w:rFonts w:eastAsiaTheme="minorHAnsi"/>
          <w:b/>
          <w:sz w:val="28"/>
          <w:szCs w:val="28"/>
          <w:lang w:eastAsia="en-US"/>
        </w:rPr>
        <w:t>марта 2018</w:t>
      </w:r>
      <w:r w:rsidR="00166019">
        <w:rPr>
          <w:rFonts w:eastAsiaTheme="minorHAnsi"/>
          <w:b/>
          <w:sz w:val="28"/>
          <w:szCs w:val="28"/>
          <w:lang w:eastAsia="en-US"/>
        </w:rPr>
        <w:t xml:space="preserve"> г. № 3</w:t>
      </w:r>
      <w:r w:rsidR="00AC0A81">
        <w:rPr>
          <w:rFonts w:eastAsiaTheme="minorHAnsi"/>
          <w:b/>
          <w:sz w:val="28"/>
          <w:szCs w:val="28"/>
          <w:lang w:eastAsia="en-US"/>
        </w:rPr>
        <w:t>26</w:t>
      </w:r>
      <w:r w:rsidRPr="00FD0EE2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6DADAD6C" w14:textId="77777777" w:rsidR="00761394" w:rsidRDefault="00761394" w:rsidP="008A6C2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AE30CDC" w14:textId="77777777" w:rsidR="008C1906" w:rsidRPr="00A36090" w:rsidRDefault="008C1906" w:rsidP="00BB3C5A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3C5A">
        <w:rPr>
          <w:rFonts w:eastAsiaTheme="minorHAnsi"/>
          <w:sz w:val="28"/>
          <w:szCs w:val="28"/>
          <w:lang w:eastAsia="en-US"/>
        </w:rPr>
        <w:t>Правительство Российской Федерации п о с т а н о в л я е т:</w:t>
      </w:r>
    </w:p>
    <w:p w14:paraId="0C2CEC29" w14:textId="3922A001" w:rsidR="00BB3C5A" w:rsidRPr="0033387B" w:rsidRDefault="00BB3C5A" w:rsidP="00BB3C5A">
      <w:pPr>
        <w:pStyle w:val="ad"/>
        <w:spacing w:line="3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B3C5A">
        <w:rPr>
          <w:rFonts w:eastAsiaTheme="minorHAnsi"/>
          <w:sz w:val="28"/>
          <w:szCs w:val="28"/>
          <w:lang w:eastAsia="en-US"/>
        </w:rPr>
        <w:t>Подпункт «в» пункта 9 Правил составления проекта федерального бюджета и проектов бюджетов государственных внебюджетных фон</w:t>
      </w:r>
      <w:r w:rsidRPr="0033387B">
        <w:rPr>
          <w:rFonts w:eastAsiaTheme="minorHAnsi"/>
          <w:sz w:val="28"/>
          <w:szCs w:val="28"/>
          <w:lang w:eastAsia="en-US"/>
        </w:rPr>
        <w:t>дов Российской Федерации на очередной финансовый год и плановый период, утвержденны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33387B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</w:t>
      </w:r>
      <w:r w:rsidRPr="00BB3C5A">
        <w:rPr>
          <w:rFonts w:eastAsiaTheme="minorHAnsi"/>
          <w:sz w:val="28"/>
          <w:szCs w:val="28"/>
          <w:lang w:eastAsia="en-US"/>
        </w:rPr>
        <w:br/>
      </w:r>
      <w:r w:rsidRPr="0033387B">
        <w:rPr>
          <w:rFonts w:eastAsiaTheme="minorHAnsi"/>
          <w:sz w:val="28"/>
          <w:szCs w:val="28"/>
          <w:lang w:eastAsia="en-US"/>
        </w:rPr>
        <w:t>от 24 марта 2018 г. № 326 «Об утверждении Правил составления проекта федерального бюджета и проектов бюджетов государственных внебюджетных фондов Российской Федерации</w:t>
      </w:r>
      <w:r w:rsidRPr="00BB3C5A">
        <w:rPr>
          <w:rFonts w:eastAsiaTheme="minorHAnsi"/>
          <w:sz w:val="28"/>
          <w:szCs w:val="28"/>
          <w:lang w:eastAsia="en-US"/>
        </w:rPr>
        <w:t xml:space="preserve"> </w:t>
      </w:r>
      <w:r w:rsidRPr="0033387B">
        <w:rPr>
          <w:rFonts w:eastAsiaTheme="minorHAnsi"/>
          <w:sz w:val="28"/>
          <w:szCs w:val="28"/>
          <w:lang w:eastAsia="en-US"/>
        </w:rPr>
        <w:t xml:space="preserve">на очередной финансовый год и плановый период и признании утратившими силу некоторых актов Правительства Российской Федерации» </w:t>
      </w:r>
      <w:r w:rsidRPr="00D2312C">
        <w:rPr>
          <w:rFonts w:eastAsiaTheme="minorHAnsi"/>
          <w:sz w:val="28"/>
          <w:szCs w:val="28"/>
          <w:lang w:eastAsia="en-US"/>
        </w:rPr>
        <w:t xml:space="preserve">(Собрание законодательства Российской Федерации, </w:t>
      </w:r>
      <w:r w:rsidRPr="00192C21">
        <w:rPr>
          <w:rFonts w:eastAsiaTheme="minorHAnsi"/>
          <w:sz w:val="28"/>
          <w:szCs w:val="28"/>
          <w:lang w:eastAsia="en-US"/>
        </w:rPr>
        <w:t>2018, № 14, ст. 1976</w:t>
      </w:r>
      <w:r w:rsidRPr="00D2312C">
        <w:rPr>
          <w:rFonts w:eastAsiaTheme="minorHAnsi"/>
          <w:sz w:val="28"/>
          <w:szCs w:val="28"/>
          <w:lang w:eastAsia="en-US"/>
        </w:rPr>
        <w:t xml:space="preserve">; </w:t>
      </w:r>
      <w:r w:rsidRPr="00192C21">
        <w:rPr>
          <w:rFonts w:eastAsiaTheme="minorHAnsi"/>
          <w:sz w:val="28"/>
          <w:szCs w:val="28"/>
          <w:lang w:eastAsia="en-US"/>
        </w:rPr>
        <w:t>2019, № 9, ст. 845</w:t>
      </w:r>
      <w:r w:rsidRPr="00D2312C">
        <w:rPr>
          <w:rFonts w:eastAsiaTheme="minorHAnsi"/>
          <w:sz w:val="28"/>
          <w:szCs w:val="28"/>
          <w:lang w:eastAsia="en-US"/>
        </w:rPr>
        <w:t xml:space="preserve">; </w:t>
      </w:r>
      <w:r w:rsidRPr="00192C21">
        <w:rPr>
          <w:rFonts w:eastAsiaTheme="minorHAnsi"/>
          <w:sz w:val="28"/>
          <w:szCs w:val="28"/>
          <w:lang w:eastAsia="en-US"/>
        </w:rPr>
        <w:t>№ 24,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2C21">
        <w:rPr>
          <w:rFonts w:eastAsiaTheme="minorHAnsi"/>
          <w:sz w:val="28"/>
          <w:szCs w:val="28"/>
          <w:lang w:eastAsia="en-US"/>
        </w:rPr>
        <w:t>ст. 3088</w:t>
      </w:r>
      <w:r w:rsidRPr="00D2312C">
        <w:rPr>
          <w:rFonts w:eastAsiaTheme="minorHAnsi"/>
          <w:sz w:val="28"/>
          <w:szCs w:val="28"/>
          <w:lang w:eastAsia="en-US"/>
        </w:rPr>
        <w:t xml:space="preserve">; </w:t>
      </w:r>
      <w:r w:rsidRPr="00192C21">
        <w:rPr>
          <w:rFonts w:eastAsiaTheme="minorHAnsi"/>
          <w:sz w:val="28"/>
          <w:szCs w:val="28"/>
          <w:lang w:eastAsia="en-US"/>
        </w:rPr>
        <w:t>2022, № 12, ст. 1849</w:t>
      </w:r>
      <w:r w:rsidRPr="00D2312C">
        <w:rPr>
          <w:rFonts w:eastAsiaTheme="minorHAnsi"/>
          <w:sz w:val="28"/>
          <w:szCs w:val="28"/>
          <w:lang w:eastAsia="en-US"/>
        </w:rPr>
        <w:t xml:space="preserve">; </w:t>
      </w:r>
      <w:r w:rsidRPr="00192C21">
        <w:rPr>
          <w:rFonts w:eastAsiaTheme="minorHAnsi"/>
          <w:sz w:val="28"/>
          <w:szCs w:val="28"/>
          <w:lang w:eastAsia="en-US"/>
        </w:rPr>
        <w:t>№ 22, ст. 3667</w:t>
      </w:r>
      <w:r w:rsidRPr="00D2312C">
        <w:rPr>
          <w:rFonts w:eastAsiaTheme="minorHAnsi"/>
          <w:sz w:val="28"/>
          <w:szCs w:val="28"/>
          <w:lang w:eastAsia="en-US"/>
        </w:rPr>
        <w:t xml:space="preserve">; </w:t>
      </w:r>
      <w:r w:rsidRPr="00192C21">
        <w:rPr>
          <w:rFonts w:eastAsiaTheme="minorHAnsi"/>
          <w:sz w:val="28"/>
          <w:szCs w:val="28"/>
          <w:lang w:eastAsia="en-US"/>
        </w:rPr>
        <w:t>2024, № 23, ст. 3180</w:t>
      </w:r>
      <w:r w:rsidRPr="00D2312C">
        <w:rPr>
          <w:rFonts w:eastAsiaTheme="minorHAnsi"/>
          <w:sz w:val="28"/>
          <w:szCs w:val="28"/>
          <w:lang w:eastAsia="en-US"/>
        </w:rPr>
        <w:t xml:space="preserve">; </w:t>
      </w:r>
      <w:r w:rsidRPr="00192C21">
        <w:rPr>
          <w:rFonts w:eastAsiaTheme="minorHAnsi"/>
          <w:sz w:val="28"/>
          <w:szCs w:val="28"/>
          <w:lang w:eastAsia="en-US"/>
        </w:rPr>
        <w:t>2025, № 28, ст. 3995</w:t>
      </w:r>
      <w:r w:rsidRPr="0033387B">
        <w:rPr>
          <w:rFonts w:eastAsiaTheme="minorHAnsi"/>
          <w:sz w:val="28"/>
          <w:szCs w:val="28"/>
          <w:lang w:eastAsia="en-US"/>
        </w:rPr>
        <w:t>), дополн</w:t>
      </w:r>
      <w:r>
        <w:rPr>
          <w:rFonts w:eastAsiaTheme="minorHAnsi"/>
          <w:sz w:val="28"/>
          <w:szCs w:val="28"/>
          <w:lang w:eastAsia="en-US"/>
        </w:rPr>
        <w:t>ить</w:t>
      </w:r>
      <w:r w:rsidRPr="0033387B">
        <w:rPr>
          <w:rFonts w:eastAsiaTheme="minorHAnsi"/>
          <w:sz w:val="28"/>
          <w:szCs w:val="28"/>
          <w:lang w:eastAsia="en-US"/>
        </w:rPr>
        <w:t xml:space="preserve"> абзацами следующего содержания:</w:t>
      </w:r>
    </w:p>
    <w:p w14:paraId="326C9678" w14:textId="77777777" w:rsidR="00BB3C5A" w:rsidRPr="003A11FD" w:rsidRDefault="00BB3C5A" w:rsidP="00BB3C5A">
      <w:pPr>
        <w:pStyle w:val="ad"/>
        <w:tabs>
          <w:tab w:val="left" w:pos="0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64795">
        <w:rPr>
          <w:rFonts w:eastAsiaTheme="minorHAnsi"/>
          <w:sz w:val="28"/>
          <w:szCs w:val="28"/>
          <w:lang w:eastAsia="en-US"/>
        </w:rPr>
        <w:t>«</w:t>
      </w:r>
      <w:r w:rsidRPr="005B7294">
        <w:rPr>
          <w:rFonts w:eastAsiaTheme="minorHAnsi"/>
          <w:sz w:val="28"/>
          <w:szCs w:val="28"/>
          <w:lang w:eastAsia="en-US"/>
        </w:rPr>
        <w:t xml:space="preserve">При распределении базовых бюджетных ассигнований </w:t>
      </w:r>
      <w:r w:rsidRPr="00064795">
        <w:rPr>
          <w:rFonts w:eastAsiaTheme="minorHAnsi"/>
          <w:sz w:val="28"/>
          <w:szCs w:val="28"/>
          <w:lang w:eastAsia="en-US"/>
        </w:rPr>
        <w:t>на очередной финансовый год и плановый период, а также при разработке проектов актов Правительства Российской Федерации, затрагивающих вопросы реализации мероприятий</w:t>
      </w:r>
      <w:r>
        <w:rPr>
          <w:rFonts w:eastAsiaTheme="minorHAnsi"/>
          <w:sz w:val="28"/>
          <w:szCs w:val="28"/>
          <w:lang w:eastAsia="en-US"/>
        </w:rPr>
        <w:t xml:space="preserve"> утвержденных Правительством Российской Федерации</w:t>
      </w:r>
      <w:r w:rsidRPr="00064795">
        <w:rPr>
          <w:rFonts w:eastAsiaTheme="minorHAnsi"/>
          <w:sz w:val="28"/>
          <w:szCs w:val="28"/>
          <w:lang w:eastAsia="en-US"/>
        </w:rPr>
        <w:t xml:space="preserve"> долгосрочных планов комплексного социально-экономического развития городских агломераций</w:t>
      </w:r>
      <w:r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064795">
        <w:rPr>
          <w:rFonts w:eastAsiaTheme="minorHAnsi"/>
          <w:sz w:val="28"/>
          <w:szCs w:val="28"/>
          <w:lang w:eastAsia="en-US"/>
        </w:rPr>
        <w:t>, входящих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64795">
        <w:rPr>
          <w:rFonts w:eastAsiaTheme="minorHAnsi"/>
          <w:sz w:val="28"/>
          <w:szCs w:val="28"/>
          <w:lang w:eastAsia="en-US"/>
        </w:rPr>
        <w:t xml:space="preserve">в состав Дальневосточного федерального округа, и долгосрочных планов комплексного социально-экономического развития </w:t>
      </w:r>
      <w:r w:rsidRPr="001F49BA">
        <w:rPr>
          <w:rFonts w:eastAsiaTheme="minorHAnsi"/>
          <w:sz w:val="28"/>
          <w:szCs w:val="28"/>
          <w:lang w:eastAsia="en-US"/>
        </w:rPr>
        <w:t>агломераций, входящих в состав Арктической</w:t>
      </w:r>
      <w:r w:rsidRPr="00064795">
        <w:rPr>
          <w:rFonts w:eastAsiaTheme="minorHAnsi"/>
          <w:sz w:val="28"/>
          <w:szCs w:val="28"/>
          <w:lang w:eastAsia="en-US"/>
        </w:rPr>
        <w:t xml:space="preserve"> зоны Российской Федерации (далее – долгосрочные планы),</w:t>
      </w:r>
      <w:r w:rsidRPr="005B5F2D">
        <w:rPr>
          <w:rFonts w:eastAsiaTheme="minorHAnsi"/>
          <w:sz w:val="28"/>
          <w:szCs w:val="28"/>
          <w:lang w:eastAsia="en-US"/>
        </w:rPr>
        <w:t xml:space="preserve"> в том числе об утверждении государственных программ Российской Федерации и внесении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5F2D">
        <w:rPr>
          <w:rFonts w:eastAsiaTheme="minorHAnsi"/>
          <w:sz w:val="28"/>
          <w:szCs w:val="28"/>
          <w:lang w:eastAsia="en-US"/>
        </w:rPr>
        <w:t xml:space="preserve">в них изменений, </w:t>
      </w:r>
      <w:bookmarkStart w:id="0" w:name="_Hlk227244689"/>
      <w:r w:rsidRPr="00064795">
        <w:rPr>
          <w:rFonts w:eastAsiaTheme="minorHAnsi"/>
          <w:sz w:val="28"/>
          <w:szCs w:val="28"/>
          <w:lang w:eastAsia="en-US"/>
        </w:rPr>
        <w:t>субъекты бюджетного планирования, являющиеся ответственными исполнителями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64795">
        <w:rPr>
          <w:rFonts w:eastAsiaTheme="minorHAnsi"/>
          <w:sz w:val="28"/>
          <w:szCs w:val="28"/>
          <w:lang w:eastAsia="en-US"/>
        </w:rPr>
        <w:lastRenderedPageBreak/>
        <w:t>государственных программ Российской Федерации</w:t>
      </w:r>
      <w:bookmarkEnd w:id="0"/>
      <w:r w:rsidRPr="00064795">
        <w:rPr>
          <w:rFonts w:eastAsiaTheme="minorHAnsi"/>
          <w:sz w:val="28"/>
          <w:szCs w:val="28"/>
          <w:lang w:eastAsia="en-US"/>
        </w:rPr>
        <w:t xml:space="preserve"> и мероприятий </w:t>
      </w:r>
      <w:r>
        <w:rPr>
          <w:rFonts w:eastAsiaTheme="minorHAnsi"/>
          <w:sz w:val="28"/>
          <w:szCs w:val="28"/>
          <w:lang w:eastAsia="en-US"/>
        </w:rPr>
        <w:t xml:space="preserve">долгосрочных </w:t>
      </w:r>
      <w:r w:rsidRPr="005B5F2D">
        <w:rPr>
          <w:rFonts w:eastAsiaTheme="minorHAnsi"/>
          <w:sz w:val="28"/>
          <w:szCs w:val="28"/>
          <w:lang w:eastAsia="en-US"/>
        </w:rPr>
        <w:t>планов</w:t>
      </w:r>
      <w:r>
        <w:rPr>
          <w:rFonts w:eastAsiaTheme="minorHAnsi"/>
          <w:sz w:val="28"/>
          <w:szCs w:val="28"/>
          <w:lang w:eastAsia="en-US"/>
        </w:rPr>
        <w:t>,</w:t>
      </w:r>
      <w:r w:rsidRPr="0006479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ежегодно </w:t>
      </w:r>
      <w:r w:rsidRPr="005B5F2D">
        <w:rPr>
          <w:rFonts w:eastAsiaTheme="minorHAnsi"/>
          <w:sz w:val="28"/>
          <w:szCs w:val="28"/>
          <w:lang w:eastAsia="en-US"/>
        </w:rPr>
        <w:t>предусматрива</w:t>
      </w:r>
      <w:r>
        <w:rPr>
          <w:rFonts w:eastAsiaTheme="minorHAnsi"/>
          <w:sz w:val="28"/>
          <w:szCs w:val="28"/>
          <w:lang w:eastAsia="en-US"/>
        </w:rPr>
        <w:t>ют</w:t>
      </w:r>
      <w:r w:rsidRPr="005B5F2D">
        <w:rPr>
          <w:rFonts w:eastAsiaTheme="minorHAnsi"/>
          <w:sz w:val="28"/>
          <w:szCs w:val="28"/>
          <w:lang w:eastAsia="en-US"/>
        </w:rPr>
        <w:t xml:space="preserve"> бюджетные ассигнования на реализацию мероприятий долгосрочных планов в объеме не менее 5 процентов расходов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5F2D">
        <w:rPr>
          <w:rFonts w:eastAsiaTheme="minorHAnsi"/>
          <w:sz w:val="28"/>
          <w:szCs w:val="28"/>
          <w:lang w:eastAsia="en-US"/>
        </w:rPr>
        <w:t>(не являющихся нормативно обусловленными) соответствующих государственных программ Российской Федерации, направляемых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5F2D">
        <w:rPr>
          <w:rFonts w:eastAsiaTheme="minorHAnsi"/>
          <w:sz w:val="28"/>
          <w:szCs w:val="28"/>
          <w:lang w:eastAsia="en-US"/>
        </w:rPr>
        <w:t xml:space="preserve">на реализацию мероприятий, включенных в </w:t>
      </w:r>
      <w:r>
        <w:rPr>
          <w:rFonts w:eastAsiaTheme="minorHAnsi"/>
          <w:sz w:val="28"/>
          <w:szCs w:val="28"/>
          <w:lang w:eastAsia="en-US"/>
        </w:rPr>
        <w:t xml:space="preserve">долгосрочные </w:t>
      </w:r>
      <w:r w:rsidRPr="005B5F2D">
        <w:rPr>
          <w:rFonts w:eastAsiaTheme="minorHAnsi"/>
          <w:sz w:val="28"/>
          <w:szCs w:val="28"/>
          <w:lang w:eastAsia="en-US"/>
        </w:rPr>
        <w:t>планы,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5F2D">
        <w:rPr>
          <w:rFonts w:eastAsiaTheme="minorHAnsi"/>
          <w:sz w:val="28"/>
          <w:szCs w:val="28"/>
          <w:lang w:eastAsia="en-US"/>
        </w:rPr>
        <w:t xml:space="preserve">но не более фактической потребности на реализацию мероприятий </w:t>
      </w:r>
      <w:r>
        <w:rPr>
          <w:rFonts w:eastAsiaTheme="minorHAnsi"/>
          <w:sz w:val="28"/>
          <w:szCs w:val="28"/>
          <w:lang w:eastAsia="en-US"/>
        </w:rPr>
        <w:t xml:space="preserve">долгосрочных </w:t>
      </w:r>
      <w:r w:rsidRPr="005B5F2D">
        <w:rPr>
          <w:rFonts w:eastAsiaTheme="minorHAnsi"/>
          <w:sz w:val="28"/>
          <w:szCs w:val="28"/>
          <w:lang w:eastAsia="en-US"/>
        </w:rPr>
        <w:t>планов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AD54E91" w14:textId="77777777" w:rsidR="00BB3C5A" w:rsidRDefault="00BB3C5A" w:rsidP="00BB3C5A">
      <w:pPr>
        <w:pStyle w:val="ad"/>
        <w:tabs>
          <w:tab w:val="left" w:pos="0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Участвующие в разработке и реализации национальных и федеральных проектов с</w:t>
      </w:r>
      <w:r w:rsidRPr="000C30E8">
        <w:rPr>
          <w:rFonts w:eastAsiaTheme="minorHAnsi"/>
          <w:sz w:val="28"/>
          <w:szCs w:val="28"/>
          <w:lang w:eastAsia="en-US"/>
        </w:rPr>
        <w:t>убъект</w:t>
      </w:r>
      <w:r>
        <w:rPr>
          <w:rFonts w:eastAsiaTheme="minorHAnsi"/>
          <w:sz w:val="28"/>
          <w:szCs w:val="28"/>
          <w:lang w:eastAsia="en-US"/>
        </w:rPr>
        <w:t>ы</w:t>
      </w:r>
      <w:r w:rsidRPr="000C30E8">
        <w:rPr>
          <w:rFonts w:eastAsiaTheme="minorHAnsi"/>
          <w:sz w:val="28"/>
          <w:szCs w:val="28"/>
          <w:lang w:eastAsia="en-US"/>
        </w:rPr>
        <w:t xml:space="preserve"> бюджетного планирования, являющи</w:t>
      </w:r>
      <w:r>
        <w:rPr>
          <w:rFonts w:eastAsiaTheme="minorHAnsi"/>
          <w:sz w:val="28"/>
          <w:szCs w:val="28"/>
          <w:lang w:eastAsia="en-US"/>
        </w:rPr>
        <w:t>е</w:t>
      </w:r>
      <w:r w:rsidRPr="000C30E8">
        <w:rPr>
          <w:rFonts w:eastAsiaTheme="minorHAnsi"/>
          <w:sz w:val="28"/>
          <w:szCs w:val="28"/>
          <w:lang w:eastAsia="en-US"/>
        </w:rPr>
        <w:t>ся ответственными исполнителями государственных программ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предусматривают в </w:t>
      </w:r>
      <w:r w:rsidRPr="003A11FD">
        <w:rPr>
          <w:rFonts w:eastAsiaTheme="minorHAnsi"/>
          <w:sz w:val="28"/>
          <w:szCs w:val="28"/>
          <w:lang w:eastAsia="en-US"/>
        </w:rPr>
        <w:t>методик</w:t>
      </w:r>
      <w:r>
        <w:rPr>
          <w:rFonts w:eastAsiaTheme="minorHAnsi"/>
          <w:sz w:val="28"/>
          <w:szCs w:val="28"/>
          <w:lang w:eastAsia="en-US"/>
        </w:rPr>
        <w:t>ах</w:t>
      </w:r>
      <w:r w:rsidRPr="003A11FD">
        <w:rPr>
          <w:rFonts w:eastAsiaTheme="minorHAnsi"/>
          <w:sz w:val="28"/>
          <w:szCs w:val="28"/>
          <w:lang w:eastAsia="en-US"/>
        </w:rPr>
        <w:t xml:space="preserve"> распределения </w:t>
      </w:r>
      <w:r>
        <w:rPr>
          <w:rFonts w:eastAsiaTheme="minorHAnsi"/>
          <w:sz w:val="28"/>
          <w:szCs w:val="28"/>
          <w:lang w:eastAsia="en-US"/>
        </w:rPr>
        <w:t xml:space="preserve">межбюджетных трансфертов </w:t>
      </w:r>
      <w:r w:rsidRPr="003A11FD">
        <w:rPr>
          <w:rFonts w:eastAsiaTheme="minorHAnsi"/>
          <w:sz w:val="28"/>
          <w:szCs w:val="28"/>
          <w:lang w:eastAsia="en-US"/>
        </w:rPr>
        <w:t xml:space="preserve">бюджетам субъектов Российской Федерации </w:t>
      </w:r>
      <w:r>
        <w:rPr>
          <w:rFonts w:eastAsiaTheme="minorHAnsi"/>
          <w:sz w:val="28"/>
          <w:szCs w:val="28"/>
          <w:lang w:eastAsia="en-US"/>
        </w:rPr>
        <w:t xml:space="preserve">положения </w:t>
      </w:r>
      <w:r>
        <w:rPr>
          <w:rFonts w:eastAsiaTheme="minorHAnsi"/>
          <w:sz w:val="28"/>
          <w:szCs w:val="28"/>
          <w:lang w:eastAsia="en-US"/>
        </w:rPr>
        <w:br/>
        <w:t xml:space="preserve">о соотношении численности населения субъектов Российской Федерации, </w:t>
      </w:r>
      <w:r w:rsidRPr="00D04444">
        <w:rPr>
          <w:rFonts w:eastAsiaTheme="minorHAnsi"/>
          <w:sz w:val="28"/>
          <w:szCs w:val="28"/>
          <w:lang w:eastAsia="en-US"/>
        </w:rPr>
        <w:t>входящ</w:t>
      </w:r>
      <w:r>
        <w:rPr>
          <w:rFonts w:eastAsiaTheme="minorHAnsi"/>
          <w:sz w:val="28"/>
          <w:szCs w:val="28"/>
          <w:lang w:eastAsia="en-US"/>
        </w:rPr>
        <w:t>их</w:t>
      </w:r>
      <w:r w:rsidRPr="00D04444">
        <w:rPr>
          <w:rFonts w:eastAsiaTheme="minorHAnsi"/>
          <w:sz w:val="28"/>
          <w:szCs w:val="28"/>
          <w:lang w:eastAsia="en-US"/>
        </w:rPr>
        <w:t xml:space="preserve"> в состав Дальневосточного федерального округа</w:t>
      </w:r>
      <w:r>
        <w:rPr>
          <w:rFonts w:eastAsiaTheme="minorHAnsi"/>
          <w:sz w:val="28"/>
          <w:szCs w:val="28"/>
          <w:lang w:eastAsia="en-US"/>
        </w:rPr>
        <w:t>, к общей численности населения Российской Федерации, которые п</w:t>
      </w:r>
      <w:r w:rsidRPr="00D04444">
        <w:rPr>
          <w:rFonts w:eastAsiaTheme="minorHAnsi"/>
          <w:sz w:val="28"/>
          <w:szCs w:val="28"/>
          <w:lang w:eastAsia="en-US"/>
        </w:rPr>
        <w:t>ри распределении базовых бюджетных ассигнований на очередной финансовый год и плановый период</w:t>
      </w:r>
      <w:r>
        <w:rPr>
          <w:rFonts w:eastAsiaTheme="minorHAnsi"/>
          <w:sz w:val="28"/>
          <w:szCs w:val="28"/>
          <w:lang w:eastAsia="en-US"/>
        </w:rPr>
        <w:t xml:space="preserve"> обеспечивают распределение объемов таких межбюджетных трансфертов </w:t>
      </w:r>
      <w:bookmarkStart w:id="1" w:name="_Hlk227247600"/>
      <w:r>
        <w:rPr>
          <w:rFonts w:eastAsiaTheme="minorHAnsi"/>
          <w:sz w:val="28"/>
          <w:szCs w:val="28"/>
          <w:lang w:eastAsia="en-US"/>
        </w:rPr>
        <w:t xml:space="preserve">бюджетам субъектов </w:t>
      </w:r>
      <w:r w:rsidRPr="00D04444">
        <w:rPr>
          <w:rFonts w:eastAsiaTheme="minorHAnsi"/>
          <w:sz w:val="28"/>
          <w:szCs w:val="28"/>
          <w:lang w:eastAsia="en-US"/>
        </w:rPr>
        <w:t>Российской Федерации</w:t>
      </w:r>
      <w:bookmarkEnd w:id="1"/>
      <w:r w:rsidRPr="00D04444">
        <w:rPr>
          <w:rFonts w:eastAsiaTheme="minorHAnsi"/>
          <w:sz w:val="28"/>
          <w:szCs w:val="28"/>
          <w:lang w:eastAsia="en-US"/>
        </w:rPr>
        <w:t>, входящих в состав Дальневосточного федерального округа,</w:t>
      </w:r>
      <w:r>
        <w:rPr>
          <w:rFonts w:eastAsiaTheme="minorHAnsi"/>
          <w:sz w:val="28"/>
          <w:szCs w:val="28"/>
          <w:lang w:eastAsia="en-US"/>
        </w:rPr>
        <w:t xml:space="preserve"> не ниже данного соотношения.</w:t>
      </w:r>
      <w:r w:rsidRPr="00932B3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Положения настоящего абзаца применяются </w:t>
      </w:r>
      <w:r>
        <w:rPr>
          <w:rFonts w:eastAsiaTheme="minorHAnsi"/>
          <w:sz w:val="28"/>
          <w:szCs w:val="28"/>
          <w:lang w:eastAsia="en-US"/>
        </w:rPr>
        <w:br/>
        <w:t xml:space="preserve">в случаях, если численность населения может быть использована для определения размера межбюджетного трансферта бюджетам субъектов </w:t>
      </w:r>
      <w:r w:rsidRPr="00D04444"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>.».</w:t>
      </w:r>
    </w:p>
    <w:p w14:paraId="2124646A" w14:textId="77777777" w:rsidR="00BB3C5A" w:rsidRPr="00BB3C5A" w:rsidRDefault="00BB3C5A" w:rsidP="008A6C28">
      <w:pPr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4B01EEA" w14:textId="77777777" w:rsidR="00426EFB" w:rsidRPr="00FD0EE2" w:rsidRDefault="00426EFB" w:rsidP="008A6C28">
      <w:pPr>
        <w:pStyle w:val="ad"/>
        <w:tabs>
          <w:tab w:val="left" w:pos="0"/>
        </w:tabs>
        <w:autoSpaceDE w:val="0"/>
        <w:autoSpaceDN w:val="0"/>
        <w:adjustRightInd w:val="0"/>
        <w:spacing w:line="360" w:lineRule="exact"/>
        <w:ind w:left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650"/>
      </w:tblGrid>
      <w:tr w:rsidR="008C1906" w:rsidRPr="00FD0EE2" w14:paraId="561796FA" w14:textId="77777777" w:rsidTr="008A6C28">
        <w:tc>
          <w:tcPr>
            <w:tcW w:w="4564" w:type="dxa"/>
          </w:tcPr>
          <w:p w14:paraId="739EAA1B" w14:textId="77777777" w:rsidR="008C1906" w:rsidRPr="00FD0EE2" w:rsidRDefault="008C1906" w:rsidP="00496C34">
            <w:pPr>
              <w:spacing w:line="360" w:lineRule="exact"/>
              <w:ind w:hanging="108"/>
              <w:rPr>
                <w:rFonts w:eastAsiaTheme="minorHAnsi"/>
                <w:sz w:val="28"/>
                <w:szCs w:val="28"/>
                <w:lang w:eastAsia="en-US"/>
              </w:rPr>
            </w:pPr>
            <w:r w:rsidRPr="00FD0EE2">
              <w:rPr>
                <w:rFonts w:eastAsiaTheme="minorHAnsi"/>
                <w:sz w:val="28"/>
                <w:szCs w:val="28"/>
                <w:lang w:eastAsia="en-US"/>
              </w:rPr>
              <w:t>Председатель Правительства</w:t>
            </w:r>
          </w:p>
          <w:p w14:paraId="28F0C95E" w14:textId="77777777" w:rsidR="008C1906" w:rsidRPr="00FD0EE2" w:rsidRDefault="00496C34" w:rsidP="008A6C28">
            <w:pPr>
              <w:spacing w:line="36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  <w:r w:rsidR="008C1906" w:rsidRPr="00FD0EE2">
              <w:rPr>
                <w:rFonts w:eastAsiaTheme="minorHAnsi"/>
                <w:sz w:val="28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4650" w:type="dxa"/>
          </w:tcPr>
          <w:p w14:paraId="3869E2DB" w14:textId="77777777" w:rsidR="008C1906" w:rsidRPr="00FD0EE2" w:rsidRDefault="008C1906" w:rsidP="008A6C28">
            <w:pPr>
              <w:spacing w:line="360" w:lineRule="exact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130BEE1" w14:textId="77777777" w:rsidR="008C1906" w:rsidRPr="00FD0EE2" w:rsidRDefault="008C1906" w:rsidP="008A6C28">
            <w:pPr>
              <w:spacing w:line="360" w:lineRule="exact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FD0EE2">
              <w:rPr>
                <w:rFonts w:eastAsiaTheme="minorHAnsi"/>
                <w:sz w:val="28"/>
                <w:szCs w:val="28"/>
                <w:lang w:eastAsia="en-US"/>
              </w:rPr>
              <w:t>М. Мишустин</w:t>
            </w:r>
          </w:p>
        </w:tc>
      </w:tr>
    </w:tbl>
    <w:p w14:paraId="6207DB78" w14:textId="77777777" w:rsidR="00AB3B8F" w:rsidRDefault="00AB3B8F">
      <w:pPr>
        <w:pStyle w:val="ConsPlusTitle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627B84F3" w14:textId="77777777" w:rsidR="00AB3B8F" w:rsidRPr="00B6651A" w:rsidRDefault="00AB3B8F">
      <w:pPr>
        <w:pStyle w:val="ConsPlusTitle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  <w:sectPr w:rsidR="00AB3B8F" w:rsidRPr="00B6651A" w:rsidSect="000D644C">
          <w:head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BF2EB6F" w14:textId="77777777" w:rsidR="00BB3C5A" w:rsidRPr="00C23FDB" w:rsidRDefault="00BB3C5A" w:rsidP="00BB3C5A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3FDB">
        <w:rPr>
          <w:rFonts w:ascii="Times New Roman" w:hAnsi="Times New Roman" w:cs="Times New Roman"/>
          <w:b w:val="0"/>
          <w:sz w:val="28"/>
          <w:szCs w:val="28"/>
        </w:rPr>
        <w:lastRenderedPageBreak/>
        <w:t>ПОЯСНИТЕЛЬНАЯ ЗАПИСКА</w:t>
      </w:r>
    </w:p>
    <w:p w14:paraId="6F20049F" w14:textId="29572754" w:rsidR="00BB3C5A" w:rsidRPr="00BB3C5A" w:rsidRDefault="00BB3C5A" w:rsidP="00BB3C5A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3FDB">
        <w:rPr>
          <w:rFonts w:ascii="Times New Roman" w:hAnsi="Times New Roman" w:cs="Times New Roman"/>
          <w:b w:val="0"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3C5A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BB3C5A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Российской Федерации </w:t>
      </w:r>
    </w:p>
    <w:p w14:paraId="513EC25C" w14:textId="3A5E4977" w:rsidR="00BB3C5A" w:rsidRPr="00356996" w:rsidRDefault="00BB3C5A" w:rsidP="00BB3C5A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3C5A">
        <w:rPr>
          <w:rFonts w:ascii="Times New Roman" w:hAnsi="Times New Roman" w:cs="Times New Roman"/>
          <w:b w:val="0"/>
          <w:sz w:val="28"/>
          <w:szCs w:val="28"/>
        </w:rPr>
        <w:t>от 24 марта 2018 г. № 326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6FB336BC" w14:textId="77777777" w:rsidR="00BB3C5A" w:rsidRPr="00C23FDB" w:rsidRDefault="00BB3C5A" w:rsidP="00BB3C5A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47B90A" w14:textId="77777777" w:rsidR="00BB3C5A" w:rsidRPr="00C23FDB" w:rsidRDefault="00BB3C5A" w:rsidP="00BB3C5A">
      <w:pPr>
        <w:pStyle w:val="ConsPlusTitle"/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92A074" w14:textId="453A3705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3FDB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Правительства Российской Федерации </w:t>
      </w:r>
      <w:r w:rsidRPr="00BB3C5A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Правительства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BB3C5A">
        <w:rPr>
          <w:rFonts w:ascii="Times New Roman" w:hAnsi="Times New Roman" w:cs="Times New Roman"/>
          <w:b w:val="0"/>
          <w:sz w:val="28"/>
          <w:szCs w:val="28"/>
        </w:rPr>
        <w:t xml:space="preserve">от 24 марта 2018 г. № 326»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>(далее – проект постановле</w:t>
      </w:r>
      <w:r>
        <w:rPr>
          <w:rFonts w:ascii="Times New Roman" w:hAnsi="Times New Roman" w:cs="Times New Roman"/>
          <w:b w:val="0"/>
          <w:sz w:val="28"/>
          <w:szCs w:val="28"/>
        </w:rPr>
        <w:t>ния) разработан:</w:t>
      </w:r>
    </w:p>
    <w:p w14:paraId="17226A98" w14:textId="77777777" w:rsidR="00BB3C5A" w:rsidRDefault="00BB3C5A" w:rsidP="00BB3C5A">
      <w:pPr>
        <w:pStyle w:val="ConsPlusTitle"/>
        <w:numPr>
          <w:ilvl w:val="0"/>
          <w:numId w:val="6"/>
        </w:numPr>
        <w:spacing w:line="360" w:lineRule="atLeast"/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 исполнение</w:t>
      </w:r>
      <w:r w:rsidRPr="00C23FDB">
        <w:t xml:space="preserve">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>подпункта «е» пункта 1 перечня поручений Президента Российской Федерации по итогам заседания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>при Президенте Российской Федерации по стратегическому развитию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>и национальным проектам от 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 xml:space="preserve">2025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 xml:space="preserve">№ Пр-1712 (пункт 9.1 перечня поручений Правительства 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Федерации от 16 августа 2025 г.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>№ МД-П9-30368)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 обеспечении доведения</w:t>
      </w:r>
      <w:r w:rsidRPr="001F7960">
        <w:rPr>
          <w:rFonts w:ascii="Times New Roman" w:hAnsi="Times New Roman" w:cs="Times New Roman"/>
          <w:b w:val="0"/>
          <w:sz w:val="28"/>
          <w:szCs w:val="28"/>
        </w:rPr>
        <w:t xml:space="preserve"> до уровня не менее 5 процентов расходов (не являющихся нормативно обусловленными) соответствующих государственных программ Российской Федерации, направляемых на реализацию мероприятий, включенных в долгосрочные планы комплексного социально-экономического развития городов и агломераций Дальневосточного федерального округа и опорных населенных пунктов Арктической зоны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Планы развития ДФО и АЗРФ)</w:t>
      </w:r>
      <w:r w:rsidRPr="001F7960">
        <w:rPr>
          <w:rFonts w:ascii="Times New Roman" w:hAnsi="Times New Roman" w:cs="Times New Roman"/>
          <w:b w:val="0"/>
          <w:sz w:val="28"/>
          <w:szCs w:val="28"/>
        </w:rPr>
        <w:t>,</w:t>
      </w:r>
      <w:r w:rsidRPr="001F7960">
        <w:t xml:space="preserve"> </w:t>
      </w:r>
      <w:r w:rsidRPr="001F7960">
        <w:rPr>
          <w:rFonts w:ascii="Times New Roman" w:hAnsi="Times New Roman" w:cs="Times New Roman"/>
          <w:b w:val="0"/>
          <w:sz w:val="28"/>
          <w:szCs w:val="28"/>
        </w:rPr>
        <w:t>при формировании проекта федерального бюдж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ета на очередной финансовый год </w:t>
      </w:r>
      <w:r w:rsidRPr="001F7960">
        <w:rPr>
          <w:rFonts w:ascii="Times New Roman" w:hAnsi="Times New Roman" w:cs="Times New Roman"/>
          <w:b w:val="0"/>
          <w:sz w:val="28"/>
          <w:szCs w:val="28"/>
        </w:rPr>
        <w:t>и на плановый период и при уточнении 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ых программ Российской Федерации (далее – 5% на Планы развития ДФО и АЗРФ),</w:t>
      </w:r>
      <w:r w:rsidRPr="00C5017F">
        <w:rPr>
          <w:rFonts w:ascii="Times New Roman" w:hAnsi="Times New Roman" w:cs="Times New Roman"/>
          <w:b w:val="0"/>
          <w:sz w:val="28"/>
          <w:szCs w:val="28"/>
        </w:rPr>
        <w:t xml:space="preserve"> предусмотрев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017F">
        <w:rPr>
          <w:rFonts w:ascii="Times New Roman" w:hAnsi="Times New Roman" w:cs="Times New Roman"/>
          <w:b w:val="0"/>
          <w:sz w:val="28"/>
          <w:szCs w:val="28"/>
        </w:rPr>
        <w:t>внесение необходимых изменений в законодательство Российской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017F">
        <w:rPr>
          <w:rFonts w:ascii="Times New Roman" w:hAnsi="Times New Roman" w:cs="Times New Roman"/>
          <w:b w:val="0"/>
          <w:sz w:val="28"/>
          <w:szCs w:val="28"/>
        </w:rPr>
        <w:t>Федерации.</w:t>
      </w:r>
    </w:p>
    <w:p w14:paraId="1E6004A4" w14:textId="77777777" w:rsidR="00BB3C5A" w:rsidRPr="000913FC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Мероприятия Планов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ДФО и АЗРФ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осуществляются </w:t>
      </w:r>
      <w:r w:rsidRPr="00FA7C2F">
        <w:rPr>
          <w:rFonts w:ascii="Times New Roman" w:hAnsi="Times New Roman" w:cs="Times New Roman"/>
          <w:b w:val="0"/>
          <w:sz w:val="28"/>
          <w:szCs w:val="28"/>
        </w:rPr>
        <w:t>субъект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FA7C2F">
        <w:rPr>
          <w:rFonts w:ascii="Times New Roman" w:hAnsi="Times New Roman" w:cs="Times New Roman"/>
          <w:b w:val="0"/>
          <w:sz w:val="28"/>
          <w:szCs w:val="28"/>
        </w:rPr>
        <w:t xml:space="preserve"> бюджетного планирования, являющи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FA7C2F">
        <w:rPr>
          <w:rFonts w:ascii="Times New Roman" w:hAnsi="Times New Roman" w:cs="Times New Roman"/>
          <w:b w:val="0"/>
          <w:sz w:val="28"/>
          <w:szCs w:val="28"/>
        </w:rPr>
        <w:t xml:space="preserve">ся ответственными исполнителями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следующих </w:t>
      </w:r>
      <w:r w:rsidRPr="00FA7C2F">
        <w:rPr>
          <w:rFonts w:ascii="Times New Roman" w:hAnsi="Times New Roman" w:cs="Times New Roman"/>
          <w:b w:val="0"/>
          <w:sz w:val="28"/>
          <w:szCs w:val="28"/>
        </w:rPr>
        <w:t>государственных программ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49EBCA0" w14:textId="77777777" w:rsidR="00BB3C5A" w:rsidRPr="000913FC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«Развитие здравоохранения»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(Минздрав России, ФМБА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8B7370B" w14:textId="77777777" w:rsidR="00BB3C5A" w:rsidRPr="000913FC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«Развитие образования»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8F124E">
        <w:rPr>
          <w:rFonts w:ascii="Times New Roman" w:hAnsi="Times New Roman" w:cs="Times New Roman"/>
          <w:b w:val="0"/>
          <w:sz w:val="28"/>
          <w:szCs w:val="28"/>
        </w:rPr>
        <w:t>Минпросвещения</w:t>
      </w:r>
      <w:proofErr w:type="spellEnd"/>
      <w:r w:rsidRPr="008F124E">
        <w:rPr>
          <w:rFonts w:ascii="Times New Roman" w:hAnsi="Times New Roman" w:cs="Times New Roman"/>
          <w:b w:val="0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7C77091" w14:textId="77777777" w:rsidR="00BB3C5A" w:rsidRPr="000913FC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«Обеспечение доступным и комфортным жильем и коммунальными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услугами граждан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(Минстрой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9366721" w14:textId="77777777" w:rsidR="00BB3C5A" w:rsidRPr="000913FC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(Минкультуры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71F51E0" w14:textId="77777777" w:rsidR="00BB3C5A" w:rsidRPr="000913FC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«Охрана окружающей среды»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9F4353">
        <w:rPr>
          <w:rFonts w:ascii="Times New Roman" w:hAnsi="Times New Roman" w:cs="Times New Roman"/>
          <w:b w:val="0"/>
          <w:sz w:val="28"/>
          <w:szCs w:val="28"/>
        </w:rPr>
        <w:t>Минприроды России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794E600" w14:textId="77777777" w:rsidR="00BB3C5A" w:rsidRPr="000913FC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«Развитие физической культуры и спорта»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(Минспорт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6486FDB" w14:textId="77777777" w:rsidR="00BB3C5A" w:rsidRPr="000913FC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13FC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«Развитие транспортной системы»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38512C">
        <w:rPr>
          <w:rFonts w:ascii="Times New Roman" w:hAnsi="Times New Roman" w:cs="Times New Roman"/>
          <w:b w:val="0"/>
          <w:sz w:val="28"/>
          <w:szCs w:val="28"/>
        </w:rPr>
        <w:t>Минтранс России, Росавтодор, Росавиация, Росжелдор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3F806F2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«Социально-экономическое развитие Дальневосточного федерального округа»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(Минвостокразвития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D2F11FB" w14:textId="77777777" w:rsidR="00BB3C5A" w:rsidRPr="000913FC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9) «</w:t>
      </w:r>
      <w:r w:rsidRPr="00D65A94">
        <w:rPr>
          <w:rFonts w:ascii="Times New Roman" w:hAnsi="Times New Roman" w:cs="Times New Roman"/>
          <w:b w:val="0"/>
          <w:sz w:val="28"/>
          <w:szCs w:val="28"/>
        </w:rPr>
        <w:t>Социально-экономическое развитие Арктической зоны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D3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(Минвостокразвития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1D1C07E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10)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«Научно-технологическое развитие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1D3C83">
        <w:rPr>
          <w:rFonts w:ascii="Times New Roman" w:hAnsi="Times New Roman" w:cs="Times New Roman"/>
          <w:b w:val="0"/>
          <w:sz w:val="28"/>
          <w:szCs w:val="28"/>
        </w:rPr>
        <w:t>Минобрнауки России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16D29AB6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11) «</w:t>
      </w:r>
      <w:r w:rsidRPr="00D65A94">
        <w:rPr>
          <w:rFonts w:ascii="Times New Roman" w:hAnsi="Times New Roman" w:cs="Times New Roman"/>
          <w:b w:val="0"/>
          <w:sz w:val="28"/>
          <w:szCs w:val="28"/>
        </w:rPr>
        <w:t>Развитие туризма</w:t>
      </w:r>
      <w:r>
        <w:rPr>
          <w:rFonts w:ascii="Times New Roman" w:hAnsi="Times New Roman" w:cs="Times New Roman"/>
          <w:b w:val="0"/>
          <w:sz w:val="28"/>
          <w:szCs w:val="28"/>
        </w:rPr>
        <w:t>» (</w:t>
      </w:r>
      <w:r w:rsidRPr="00473EBC">
        <w:rPr>
          <w:rFonts w:ascii="Times New Roman" w:hAnsi="Times New Roman" w:cs="Times New Roman"/>
          <w:b w:val="0"/>
          <w:sz w:val="28"/>
          <w:szCs w:val="28"/>
        </w:rPr>
        <w:t>Минэкономразвития России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2885F230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12) «</w:t>
      </w:r>
      <w:r w:rsidRPr="00473EBC">
        <w:rPr>
          <w:rFonts w:ascii="Times New Roman" w:hAnsi="Times New Roman" w:cs="Times New Roman"/>
          <w:b w:val="0"/>
          <w:sz w:val="28"/>
          <w:szCs w:val="28"/>
        </w:rPr>
        <w:t>Воспроизводство и использование природных ресурсов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73E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9F4353">
        <w:rPr>
          <w:rFonts w:ascii="Times New Roman" w:hAnsi="Times New Roman" w:cs="Times New Roman"/>
          <w:b w:val="0"/>
          <w:sz w:val="28"/>
          <w:szCs w:val="28"/>
        </w:rPr>
        <w:t>Минприроды России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5A8EC83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13) «</w:t>
      </w:r>
      <w:r w:rsidRPr="00D65A94">
        <w:rPr>
          <w:rFonts w:ascii="Times New Roman" w:hAnsi="Times New Roman" w:cs="Times New Roman"/>
          <w:b w:val="0"/>
          <w:sz w:val="28"/>
          <w:szCs w:val="28"/>
        </w:rPr>
        <w:t>Обеспечение обороноспособности страны</w:t>
      </w:r>
      <w:r>
        <w:rPr>
          <w:rFonts w:ascii="Times New Roman" w:hAnsi="Times New Roman" w:cs="Times New Roman"/>
          <w:b w:val="0"/>
          <w:sz w:val="28"/>
          <w:szCs w:val="28"/>
        </w:rPr>
        <w:t>» (</w:t>
      </w:r>
      <w:r w:rsidRPr="00473EBC">
        <w:rPr>
          <w:rFonts w:ascii="Times New Roman" w:hAnsi="Times New Roman" w:cs="Times New Roman"/>
          <w:b w:val="0"/>
          <w:sz w:val="28"/>
          <w:szCs w:val="28"/>
        </w:rPr>
        <w:t>Минобороны России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2C862599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14) «</w:t>
      </w:r>
      <w:r w:rsidRPr="00D65A94">
        <w:rPr>
          <w:rFonts w:ascii="Times New Roman" w:hAnsi="Times New Roman" w:cs="Times New Roman"/>
          <w:b w:val="0"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>
        <w:rPr>
          <w:rFonts w:ascii="Times New Roman" w:hAnsi="Times New Roman" w:cs="Times New Roman"/>
          <w:b w:val="0"/>
          <w:sz w:val="28"/>
          <w:szCs w:val="28"/>
        </w:rPr>
        <w:t>» (МЧС России);</w:t>
      </w:r>
    </w:p>
    <w:p w14:paraId="315D276A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15) «</w:t>
      </w:r>
      <w:r w:rsidRPr="00D65A94">
        <w:rPr>
          <w:rFonts w:ascii="Times New Roman" w:hAnsi="Times New Roman" w:cs="Times New Roman"/>
          <w:b w:val="0"/>
          <w:sz w:val="28"/>
          <w:szCs w:val="28"/>
        </w:rPr>
        <w:t>Социальная поддержка граждан</w:t>
      </w:r>
      <w:r>
        <w:rPr>
          <w:rFonts w:ascii="Times New Roman" w:hAnsi="Times New Roman" w:cs="Times New Roman"/>
          <w:b w:val="0"/>
          <w:sz w:val="28"/>
          <w:szCs w:val="28"/>
        </w:rPr>
        <w:t>» (Минтруд России);</w:t>
      </w:r>
    </w:p>
    <w:p w14:paraId="5DBDD643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16) «</w:t>
      </w:r>
      <w:r w:rsidRPr="00674939">
        <w:rPr>
          <w:rFonts w:ascii="Times New Roman" w:hAnsi="Times New Roman" w:cs="Times New Roman"/>
          <w:b w:val="0"/>
          <w:sz w:val="28"/>
          <w:szCs w:val="28"/>
        </w:rPr>
        <w:t>Космическая деятельность России</w:t>
      </w:r>
      <w:r>
        <w:rPr>
          <w:rFonts w:ascii="Times New Roman" w:hAnsi="Times New Roman" w:cs="Times New Roman"/>
          <w:b w:val="0"/>
          <w:sz w:val="28"/>
          <w:szCs w:val="28"/>
        </w:rPr>
        <w:t>» (ГК «Роскосмос»);</w:t>
      </w:r>
    </w:p>
    <w:p w14:paraId="56D1B07D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17) «</w:t>
      </w:r>
      <w:r w:rsidRPr="009D5D67">
        <w:rPr>
          <w:rFonts w:ascii="Times New Roman" w:hAnsi="Times New Roman" w:cs="Times New Roman"/>
          <w:b w:val="0"/>
          <w:sz w:val="28"/>
          <w:szCs w:val="28"/>
        </w:rPr>
        <w:t>Развитие промышленности и пов</w:t>
      </w:r>
      <w:r>
        <w:rPr>
          <w:rFonts w:ascii="Times New Roman" w:hAnsi="Times New Roman" w:cs="Times New Roman"/>
          <w:b w:val="0"/>
          <w:sz w:val="28"/>
          <w:szCs w:val="28"/>
        </w:rPr>
        <w:t>ышение ее конкурентоспособности» (Минпромторг России);</w:t>
      </w:r>
    </w:p>
    <w:p w14:paraId="456C97AE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18) «</w:t>
      </w:r>
      <w:r w:rsidRPr="009D5D67">
        <w:rPr>
          <w:rFonts w:ascii="Times New Roman" w:hAnsi="Times New Roman" w:cs="Times New Roman"/>
          <w:b w:val="0"/>
          <w:sz w:val="28"/>
          <w:szCs w:val="28"/>
        </w:rPr>
        <w:t>Развитие судостроения и техники для о</w:t>
      </w:r>
      <w:r>
        <w:rPr>
          <w:rFonts w:ascii="Times New Roman" w:hAnsi="Times New Roman" w:cs="Times New Roman"/>
          <w:b w:val="0"/>
          <w:sz w:val="28"/>
          <w:szCs w:val="28"/>
        </w:rPr>
        <w:t>своения шельфовых месторождений»</w:t>
      </w:r>
      <w:r w:rsidRPr="009D5D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(Минпромторг России);</w:t>
      </w:r>
    </w:p>
    <w:p w14:paraId="7203DA1B" w14:textId="77777777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19) «</w:t>
      </w:r>
      <w:r w:rsidRPr="00857AE5">
        <w:rPr>
          <w:rFonts w:ascii="Times New Roman" w:hAnsi="Times New Roman" w:cs="Times New Roman"/>
          <w:b w:val="0"/>
          <w:sz w:val="28"/>
          <w:szCs w:val="28"/>
        </w:rPr>
        <w:t>Ин</w:t>
      </w:r>
      <w:r>
        <w:rPr>
          <w:rFonts w:ascii="Times New Roman" w:hAnsi="Times New Roman" w:cs="Times New Roman"/>
          <w:b w:val="0"/>
          <w:sz w:val="28"/>
          <w:szCs w:val="28"/>
        </w:rPr>
        <w:t>формационное общество»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Минцифры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России);</w:t>
      </w:r>
    </w:p>
    <w:p w14:paraId="18D32D3B" w14:textId="458D0FCD" w:rsidR="00BB3C5A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В</w:t>
      </w:r>
      <w:r w:rsidRPr="00356996">
        <w:rPr>
          <w:rFonts w:ascii="Times New Roman" w:hAnsi="Times New Roman" w:cs="Times New Roman"/>
          <w:b w:val="0"/>
          <w:sz w:val="28"/>
          <w:szCs w:val="28"/>
        </w:rPr>
        <w:t>о исполнение подпункта «а» пункта 1 перечня поручений Президента Российской Федерации по итогам презентации результатов развития Дальнего Востока и встречи с модераторами сессий Восточного экономического форума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356996">
        <w:rPr>
          <w:rFonts w:ascii="Times New Roman" w:hAnsi="Times New Roman" w:cs="Times New Roman"/>
          <w:b w:val="0"/>
          <w:sz w:val="28"/>
          <w:szCs w:val="28"/>
        </w:rPr>
        <w:t>от 9 ноября 2024 г. № Пр-2321 (пункт 1 перечня поручений Правительства Российской Федерации от 15 ноября 2024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6996">
        <w:rPr>
          <w:rFonts w:ascii="Times New Roman" w:hAnsi="Times New Roman" w:cs="Times New Roman"/>
          <w:b w:val="0"/>
          <w:sz w:val="28"/>
          <w:szCs w:val="28"/>
        </w:rPr>
        <w:t>№ ЮТ-П47-38460) об обеспечении распределения между субъектами Российской Федерации, входящими в состав Дальневосточного федерального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субъекты ДФО)</w:t>
      </w:r>
      <w:r w:rsidRPr="00356996">
        <w:rPr>
          <w:rFonts w:ascii="Times New Roman" w:hAnsi="Times New Roman" w:cs="Times New Roman"/>
          <w:b w:val="0"/>
          <w:sz w:val="28"/>
          <w:szCs w:val="28"/>
        </w:rPr>
        <w:t xml:space="preserve">, межбюджетных трансфертов с учетом соотношения численности населения данных субъектов Российской </w:t>
      </w:r>
      <w:r w:rsidR="002E39CE">
        <w:rPr>
          <w:rFonts w:ascii="Times New Roman" w:hAnsi="Times New Roman" w:cs="Times New Roman"/>
          <w:b w:val="0"/>
          <w:sz w:val="28"/>
          <w:szCs w:val="28"/>
        </w:rPr>
        <w:t>Ф</w:t>
      </w:r>
      <w:r w:rsidRPr="00356996">
        <w:rPr>
          <w:rFonts w:ascii="Times New Roman" w:hAnsi="Times New Roman" w:cs="Times New Roman"/>
          <w:b w:val="0"/>
          <w:sz w:val="28"/>
          <w:szCs w:val="28"/>
        </w:rPr>
        <w:t>едерации и общей численности населения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 разработке и реализации национальных и федеральных проектов.</w:t>
      </w:r>
    </w:p>
    <w:p w14:paraId="787AE7CD" w14:textId="77777777" w:rsidR="00BB3C5A" w:rsidRDefault="00BB3C5A" w:rsidP="00BB3C5A">
      <w:pPr>
        <w:pStyle w:val="a4"/>
        <w:spacing w:after="0"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позволит нормативно и системно закрепить механизм финансового обеспечения реализации мероприятий</w:t>
      </w:r>
      <w:r w:rsidRPr="00BA77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 развития ДФО и АЗРФ, что, в свою очередь, </w:t>
      </w:r>
      <w:r w:rsidRPr="008C5998">
        <w:rPr>
          <w:color w:val="000000"/>
          <w:sz w:val="28"/>
          <w:szCs w:val="28"/>
        </w:rPr>
        <w:t xml:space="preserve">окажет положительное влияние на </w:t>
      </w:r>
      <w:r>
        <w:rPr>
          <w:color w:val="000000"/>
          <w:sz w:val="28"/>
          <w:szCs w:val="28"/>
        </w:rPr>
        <w:t xml:space="preserve">развитие Дальневосточного федерального округа и Арктической зоны Российской Федерации, а также с учетом диспропорции численности населения субъектов ДФО позволит </w:t>
      </w:r>
      <w:r>
        <w:rPr>
          <w:sz w:val="28"/>
          <w:szCs w:val="28"/>
        </w:rPr>
        <w:t xml:space="preserve">реализовать Указ Президента Российской Федерации </w:t>
      </w:r>
      <w:r w:rsidRPr="00C25B12">
        <w:rPr>
          <w:sz w:val="28"/>
          <w:szCs w:val="28"/>
        </w:rPr>
        <w:t>от 26 июня 2020 г.</w:t>
      </w:r>
      <w:r>
        <w:rPr>
          <w:sz w:val="28"/>
          <w:szCs w:val="28"/>
        </w:rPr>
        <w:br/>
        <w:t xml:space="preserve">№ </w:t>
      </w:r>
      <w:r w:rsidRPr="00C25B12">
        <w:rPr>
          <w:sz w:val="28"/>
          <w:szCs w:val="28"/>
        </w:rPr>
        <w:t>427</w:t>
      </w:r>
      <w:r>
        <w:rPr>
          <w:sz w:val="28"/>
          <w:szCs w:val="28"/>
        </w:rPr>
        <w:t xml:space="preserve"> «</w:t>
      </w:r>
      <w:r w:rsidRPr="00C25B12">
        <w:rPr>
          <w:sz w:val="28"/>
          <w:szCs w:val="28"/>
        </w:rPr>
        <w:t>О мерах по социально-экономическому развитию Дальнего Востока</w:t>
      </w:r>
      <w:r>
        <w:rPr>
          <w:sz w:val="28"/>
          <w:szCs w:val="28"/>
        </w:rPr>
        <w:t xml:space="preserve">» в части </w:t>
      </w:r>
      <w:r w:rsidRPr="00C25B12">
        <w:rPr>
          <w:sz w:val="28"/>
          <w:szCs w:val="28"/>
        </w:rPr>
        <w:t>превышени</w:t>
      </w:r>
      <w:r>
        <w:rPr>
          <w:sz w:val="28"/>
          <w:szCs w:val="28"/>
        </w:rPr>
        <w:t>я</w:t>
      </w:r>
      <w:r w:rsidRPr="00C25B12">
        <w:rPr>
          <w:sz w:val="28"/>
          <w:szCs w:val="28"/>
        </w:rPr>
        <w:t xml:space="preserve"> среднероссийских показателей</w:t>
      </w:r>
      <w:r w:rsidRPr="00C25B12">
        <w:t xml:space="preserve"> </w:t>
      </w:r>
      <w:r w:rsidRPr="00C25B12">
        <w:rPr>
          <w:sz w:val="28"/>
          <w:szCs w:val="28"/>
        </w:rPr>
        <w:t>качества жизни населения</w:t>
      </w:r>
      <w:r>
        <w:rPr>
          <w:sz w:val="28"/>
          <w:szCs w:val="28"/>
        </w:rPr>
        <w:br/>
        <w:t xml:space="preserve">и </w:t>
      </w:r>
      <w:r w:rsidRPr="00C25B12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>, а также п</w:t>
      </w:r>
      <w:r w:rsidRPr="00C25B12">
        <w:rPr>
          <w:sz w:val="28"/>
          <w:szCs w:val="28"/>
        </w:rPr>
        <w:t>оручени</w:t>
      </w:r>
      <w:r>
        <w:rPr>
          <w:sz w:val="28"/>
          <w:szCs w:val="28"/>
        </w:rPr>
        <w:t>я</w:t>
      </w:r>
      <w:r w:rsidRPr="00C25B12">
        <w:rPr>
          <w:sz w:val="28"/>
          <w:szCs w:val="28"/>
        </w:rPr>
        <w:t xml:space="preserve"> Президента Российской Федерации от 27 сентября 2017 г. № Пр-1968 (подпункт «к» пункта 1), от 23 октября 2018 г.</w:t>
      </w:r>
      <w:r>
        <w:rPr>
          <w:sz w:val="28"/>
          <w:szCs w:val="28"/>
        </w:rPr>
        <w:br/>
      </w:r>
      <w:r w:rsidRPr="00C25B12">
        <w:rPr>
          <w:sz w:val="28"/>
          <w:szCs w:val="28"/>
        </w:rPr>
        <w:t>№ Пр-1918ГС (подпункт «н» пункта 1</w:t>
      </w:r>
      <w:r>
        <w:rPr>
          <w:sz w:val="28"/>
          <w:szCs w:val="28"/>
        </w:rPr>
        <w:t>) и</w:t>
      </w:r>
      <w:r w:rsidRPr="00C25B12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я</w:t>
      </w:r>
      <w:r w:rsidRPr="00C25B12">
        <w:rPr>
          <w:sz w:val="28"/>
          <w:szCs w:val="28"/>
        </w:rPr>
        <w:t xml:space="preserve"> Правительства Российской Федерации от 16 февраля 2024 г. № ЮТ-П47-4778</w:t>
      </w:r>
      <w:r>
        <w:rPr>
          <w:sz w:val="28"/>
          <w:szCs w:val="28"/>
        </w:rPr>
        <w:t xml:space="preserve"> в части достижения показателей национальных проектов выше среднероссийского</w:t>
      </w:r>
      <w:r w:rsidRPr="00356996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уровня.</w:t>
      </w:r>
    </w:p>
    <w:p w14:paraId="1E1BAC98" w14:textId="77777777" w:rsidR="00BB3C5A" w:rsidRPr="00407A76" w:rsidRDefault="00BB3C5A" w:rsidP="00BB3C5A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C530BA">
        <w:rPr>
          <w:sz w:val="28"/>
          <w:szCs w:val="28"/>
        </w:rPr>
        <w:t xml:space="preserve">Принятие проекта постановления </w:t>
      </w:r>
      <w:r w:rsidRPr="005349FE">
        <w:rPr>
          <w:sz w:val="28"/>
          <w:szCs w:val="28"/>
        </w:rPr>
        <w:t>не окажет влияние на доходы и расходы</w:t>
      </w:r>
      <w:r w:rsidRPr="00C530BA">
        <w:rPr>
          <w:sz w:val="28"/>
          <w:szCs w:val="28"/>
        </w:rPr>
        <w:t xml:space="preserve"> федерального бюджета, бюджетов государственных внебюджетных фондов </w:t>
      </w:r>
      <w:r w:rsidRPr="00C530BA">
        <w:rPr>
          <w:sz w:val="28"/>
          <w:szCs w:val="28"/>
        </w:rPr>
        <w:lastRenderedPageBreak/>
        <w:t>Российской Федерации и не потребует привлечения дополнительных средств</w:t>
      </w:r>
      <w:r>
        <w:rPr>
          <w:sz w:val="28"/>
          <w:szCs w:val="28"/>
        </w:rPr>
        <w:br/>
      </w:r>
      <w:r w:rsidRPr="00C530BA">
        <w:rPr>
          <w:sz w:val="28"/>
          <w:szCs w:val="28"/>
        </w:rPr>
        <w:t>из бюджетов бюджетной системы Российской Федераци</w:t>
      </w:r>
      <w:r>
        <w:rPr>
          <w:sz w:val="28"/>
          <w:szCs w:val="28"/>
        </w:rPr>
        <w:t>и.</w:t>
      </w:r>
    </w:p>
    <w:p w14:paraId="26B90648" w14:textId="77777777" w:rsidR="00BB3C5A" w:rsidRPr="00B806ED" w:rsidRDefault="00BB3C5A" w:rsidP="00BB3C5A">
      <w:pPr>
        <w:pStyle w:val="a4"/>
        <w:spacing w:after="0"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</w:t>
      </w:r>
      <w:r w:rsidRPr="005349FE">
        <w:rPr>
          <w:sz w:val="28"/>
          <w:szCs w:val="28"/>
        </w:rPr>
        <w:t>не окажет влияния</w:t>
      </w:r>
      <w:r w:rsidRPr="00724B1A">
        <w:rPr>
          <w:sz w:val="28"/>
          <w:szCs w:val="28"/>
        </w:rPr>
        <w:t xml:space="preserve"> на достижение целей государственных программ Российской Федерации</w:t>
      </w:r>
      <w:r>
        <w:rPr>
          <w:sz w:val="28"/>
          <w:szCs w:val="28"/>
        </w:rPr>
        <w:t>, в рамках которых реализуются мероприятия, включенные в Планы развития ДФО и АЗРФ.</w:t>
      </w:r>
    </w:p>
    <w:p w14:paraId="2332C170" w14:textId="77777777" w:rsidR="00BB3C5A" w:rsidRPr="00C60D11" w:rsidRDefault="00BB3C5A" w:rsidP="00BB3C5A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0D11">
        <w:rPr>
          <w:rFonts w:ascii="Times New Roman" w:hAnsi="Times New Roman" w:cs="Times New Roman"/>
          <w:b w:val="0"/>
          <w:sz w:val="28"/>
          <w:szCs w:val="28"/>
        </w:rPr>
        <w:t xml:space="preserve">В проекте постановления отсутствуют требования, которые связаны </w:t>
      </w:r>
      <w:r w:rsidRPr="00C60D11">
        <w:rPr>
          <w:rFonts w:ascii="Times New Roman" w:hAnsi="Times New Roman" w:cs="Times New Roman"/>
          <w:b w:val="0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C60D11">
        <w:rPr>
          <w:rFonts w:ascii="Times New Roman" w:hAnsi="Times New Roman" w:cs="Times New Roman"/>
          <w:b w:val="0"/>
          <w:sz w:val="28"/>
          <w:szCs w:val="28"/>
        </w:rPr>
        <w:br/>
        <w:t>и оценка соблюдения которых осуществляется в рамках государственного контроля</w:t>
      </w:r>
      <w:r w:rsidRPr="00C60D11">
        <w:rPr>
          <w:bCs/>
          <w:sz w:val="28"/>
          <w:szCs w:val="28"/>
        </w:rPr>
        <w:t xml:space="preserve"> </w:t>
      </w:r>
      <w:r w:rsidRPr="00C60D11">
        <w:rPr>
          <w:rFonts w:ascii="Times New Roman" w:hAnsi="Times New Roman" w:cs="Times New Roman"/>
          <w:b w:val="0"/>
          <w:sz w:val="28"/>
          <w:szCs w:val="28"/>
        </w:rPr>
        <w:t xml:space="preserve">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</w:t>
      </w:r>
      <w:r w:rsidRPr="008E4528">
        <w:rPr>
          <w:rFonts w:ascii="Times New Roman" w:hAnsi="Times New Roman" w:cs="Times New Roman"/>
          <w:b w:val="0"/>
          <w:sz w:val="28"/>
          <w:szCs w:val="28"/>
        </w:rPr>
        <w:t>сведения о соответствующем виде</w:t>
      </w:r>
      <w:r w:rsidRPr="00C60D11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</w:t>
      </w:r>
      <w:r w:rsidRPr="00C60D11">
        <w:rPr>
          <w:rFonts w:ascii="Times New Roman" w:hAnsi="Times New Roman" w:cs="Times New Roman"/>
          <w:b w:val="0"/>
          <w:sz w:val="28"/>
          <w:szCs w:val="28"/>
        </w:rPr>
        <w:br/>
        <w:t>их несоблюдения.</w:t>
      </w:r>
    </w:p>
    <w:p w14:paraId="6D33B1E3" w14:textId="77777777" w:rsidR="00BB3C5A" w:rsidRPr="00C60D11" w:rsidRDefault="00BB3C5A" w:rsidP="00BB3C5A">
      <w:pPr>
        <w:shd w:val="clear" w:color="auto" w:fill="FFFFFF" w:themeFill="background1"/>
        <w:spacing w:line="360" w:lineRule="atLeast"/>
        <w:ind w:firstLine="709"/>
        <w:contextualSpacing/>
        <w:jc w:val="both"/>
        <w:rPr>
          <w:bCs/>
          <w:sz w:val="28"/>
          <w:szCs w:val="28"/>
        </w:rPr>
      </w:pPr>
      <w:r w:rsidRPr="00C60D11">
        <w:rPr>
          <w:bCs/>
          <w:sz w:val="28"/>
          <w:szCs w:val="28"/>
        </w:rPr>
        <w:t>Проект постановления соответствует положениям Договора о Евразийском экономическом союзе от 29 мая 2014 г</w:t>
      </w:r>
      <w:r>
        <w:rPr>
          <w:bCs/>
          <w:sz w:val="28"/>
          <w:szCs w:val="28"/>
        </w:rPr>
        <w:t>.</w:t>
      </w:r>
      <w:r w:rsidRPr="00C60D11">
        <w:rPr>
          <w:bCs/>
          <w:sz w:val="28"/>
          <w:szCs w:val="28"/>
        </w:rPr>
        <w:t>, а также положениям иных международных договоров Российской Федерации.</w:t>
      </w:r>
    </w:p>
    <w:p w14:paraId="733C4740" w14:textId="77777777" w:rsidR="00BB3C5A" w:rsidRPr="00B6651A" w:rsidRDefault="00BB3C5A" w:rsidP="00BB3C5A">
      <w:pPr>
        <w:pStyle w:val="ConsPlusTitle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6A8650C4" w14:textId="77777777" w:rsidR="00BB3C5A" w:rsidRPr="00B6651A" w:rsidRDefault="00BB3C5A" w:rsidP="00BB3C5A">
      <w:pPr>
        <w:pStyle w:val="ConsPlusTitle"/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  <w:sectPr w:rsidR="00BB3C5A" w:rsidRPr="00B6651A" w:rsidSect="00BB3C5A">
          <w:headerReference w:type="first" r:id="rId10"/>
          <w:pgSz w:w="11906" w:h="16838"/>
          <w:pgMar w:top="1134" w:right="70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DD56C69" w14:textId="77777777" w:rsidR="00BB3C5A" w:rsidRPr="00C60D11" w:rsidRDefault="00BB3C5A" w:rsidP="00BB3C5A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0D11">
        <w:rPr>
          <w:rFonts w:ascii="Times New Roman" w:hAnsi="Times New Roman" w:cs="Times New Roman"/>
          <w:b w:val="0"/>
          <w:sz w:val="28"/>
          <w:szCs w:val="28"/>
        </w:rPr>
        <w:lastRenderedPageBreak/>
        <w:t>ФИНАНСОВО-ЭКОНОМИЧЕСКОЕ ОБОСНОВАНИЕ</w:t>
      </w:r>
    </w:p>
    <w:p w14:paraId="3FACBFA0" w14:textId="6273D850" w:rsidR="00BB3C5A" w:rsidRPr="003A1228" w:rsidRDefault="00BB3C5A" w:rsidP="00BB3C5A">
      <w:pPr>
        <w:jc w:val="center"/>
        <w:rPr>
          <w:sz w:val="28"/>
          <w:szCs w:val="28"/>
        </w:rPr>
      </w:pPr>
      <w:r w:rsidRPr="003A1228">
        <w:rPr>
          <w:sz w:val="28"/>
          <w:szCs w:val="28"/>
        </w:rPr>
        <w:t xml:space="preserve">к проекту постановления Правительства Российской Федерации </w:t>
      </w:r>
      <w:r w:rsidRPr="00BB3C5A">
        <w:rPr>
          <w:sz w:val="28"/>
          <w:szCs w:val="28"/>
        </w:rPr>
        <w:t>«О внесении изменений в постановление Правительства Российской Федерации</w:t>
      </w:r>
      <w:r>
        <w:rPr>
          <w:sz w:val="28"/>
          <w:szCs w:val="28"/>
        </w:rPr>
        <w:br/>
      </w:r>
      <w:r w:rsidRPr="00BB3C5A">
        <w:rPr>
          <w:sz w:val="28"/>
          <w:szCs w:val="28"/>
        </w:rPr>
        <w:t>от 24 марта 2018 г. № 326»</w:t>
      </w:r>
    </w:p>
    <w:p w14:paraId="614041E7" w14:textId="77777777" w:rsidR="00BB3C5A" w:rsidRPr="00C23FDB" w:rsidRDefault="00BB3C5A" w:rsidP="00BB3C5A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4573D8" w14:textId="77777777" w:rsidR="00BB3C5A" w:rsidRPr="00407A76" w:rsidRDefault="00BB3C5A" w:rsidP="00BB3C5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530BA">
        <w:rPr>
          <w:sz w:val="28"/>
          <w:szCs w:val="28"/>
        </w:rPr>
        <w:t xml:space="preserve">Принятие проекта постановления </w:t>
      </w:r>
      <w:r w:rsidRPr="008E7BFA">
        <w:rPr>
          <w:sz w:val="28"/>
          <w:szCs w:val="28"/>
        </w:rPr>
        <w:t>не окажет влияние на доходы</w:t>
      </w:r>
      <w:r w:rsidRPr="00C530BA">
        <w:rPr>
          <w:sz w:val="28"/>
          <w:szCs w:val="28"/>
        </w:rPr>
        <w:t xml:space="preserve"> и расходы федерального бюджета, бюджетов государственных внебюджетных фондов Российской Федерации и не потребует привлечения дополнительных средств из бюджетов бюджетной системы Российской Федераци</w:t>
      </w:r>
      <w:r>
        <w:rPr>
          <w:sz w:val="28"/>
          <w:szCs w:val="28"/>
        </w:rPr>
        <w:t>и.</w:t>
      </w:r>
    </w:p>
    <w:p w14:paraId="2A7A041B" w14:textId="77777777" w:rsidR="00BB3C5A" w:rsidRDefault="00BB3C5A" w:rsidP="00BB3C5A">
      <w:pPr>
        <w:shd w:val="clear" w:color="auto" w:fill="FFFFFF" w:themeFill="background1"/>
        <w:spacing w:line="364" w:lineRule="exact"/>
        <w:ind w:left="40" w:firstLine="65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Распределение не менее 5 процентов </w:t>
      </w:r>
      <w:r w:rsidRPr="00786696">
        <w:rPr>
          <w:sz w:val="28"/>
          <w:szCs w:val="28"/>
        </w:rPr>
        <w:t xml:space="preserve">расходов (не являющихся нормативно обусловленными) соответствующих государственных программ Российской Федерации </w:t>
      </w:r>
      <w:r>
        <w:rPr>
          <w:sz w:val="28"/>
          <w:szCs w:val="28"/>
        </w:rPr>
        <w:t xml:space="preserve">на </w:t>
      </w:r>
      <w:r w:rsidRPr="00786696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786696">
        <w:rPr>
          <w:sz w:val="28"/>
          <w:szCs w:val="28"/>
        </w:rPr>
        <w:t xml:space="preserve"> долгосрочных планов комплексного социально-экономического развития городских агломераций</w:t>
      </w:r>
      <w:r w:rsidRPr="00A10F4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муниципальных образований</w:t>
      </w:r>
      <w:r w:rsidRPr="00786696">
        <w:rPr>
          <w:sz w:val="28"/>
          <w:szCs w:val="28"/>
        </w:rPr>
        <w:t>, входящих</w:t>
      </w:r>
      <w:r>
        <w:rPr>
          <w:sz w:val="28"/>
          <w:szCs w:val="28"/>
        </w:rPr>
        <w:t xml:space="preserve"> </w:t>
      </w:r>
      <w:r w:rsidRPr="00786696">
        <w:rPr>
          <w:sz w:val="28"/>
          <w:szCs w:val="28"/>
        </w:rPr>
        <w:t>в состав Дальневосточного федерального округа, утвержденных распоряжением Правительства Российской Федерации от 31 июля 2023 г.</w:t>
      </w:r>
      <w:r>
        <w:rPr>
          <w:sz w:val="28"/>
          <w:szCs w:val="28"/>
        </w:rPr>
        <w:br/>
      </w:r>
      <w:r w:rsidRPr="00786696">
        <w:rPr>
          <w:sz w:val="28"/>
          <w:szCs w:val="28"/>
        </w:rPr>
        <w:t xml:space="preserve">№ 2058-р, и долгосрочных планов комплексного социально-экономического развития </w:t>
      </w:r>
      <w:r>
        <w:rPr>
          <w:sz w:val="28"/>
          <w:szCs w:val="28"/>
        </w:rPr>
        <w:t>агломераций</w:t>
      </w:r>
      <w:r w:rsidRPr="00786696">
        <w:rPr>
          <w:sz w:val="28"/>
          <w:szCs w:val="28"/>
        </w:rPr>
        <w:t>, входящих в состав Арктической зоны Российской Федерации, утвержденных распоряжением Правительства Российской Федерации от 27 октября 2025 г. № 3014-р</w:t>
      </w:r>
      <w:r>
        <w:rPr>
          <w:sz w:val="28"/>
          <w:szCs w:val="28"/>
        </w:rPr>
        <w:t xml:space="preserve">, а также </w:t>
      </w:r>
      <w:r w:rsidRPr="001E44D4">
        <w:rPr>
          <w:sz w:val="28"/>
          <w:szCs w:val="28"/>
        </w:rPr>
        <w:t>распределени</w:t>
      </w:r>
      <w:r>
        <w:rPr>
          <w:sz w:val="28"/>
          <w:szCs w:val="28"/>
        </w:rPr>
        <w:t>е</w:t>
      </w:r>
      <w:r w:rsidRPr="001E44D4">
        <w:rPr>
          <w:sz w:val="28"/>
          <w:szCs w:val="28"/>
        </w:rPr>
        <w:t xml:space="preserve"> между </w:t>
      </w:r>
      <w:r w:rsidRPr="00A10F43">
        <w:rPr>
          <w:sz w:val="28"/>
          <w:szCs w:val="28"/>
        </w:rPr>
        <w:t>субъектами Российской Федерации, входящими в состав Дальневосточного федерального округа, межбюджетных</w:t>
      </w:r>
      <w:r w:rsidRPr="001E44D4">
        <w:rPr>
          <w:sz w:val="28"/>
          <w:szCs w:val="28"/>
        </w:rPr>
        <w:t xml:space="preserve"> трансфертов с учетом соотношения численности населения данных субъектов Российской федерации и общей численности населения Российской Федерации</w:t>
      </w:r>
      <w:r>
        <w:rPr>
          <w:sz w:val="28"/>
          <w:szCs w:val="28"/>
        </w:rPr>
        <w:t xml:space="preserve"> </w:t>
      </w:r>
      <w:r w:rsidRPr="00A10F43">
        <w:rPr>
          <w:sz w:val="28"/>
          <w:szCs w:val="28"/>
        </w:rPr>
        <w:t>при разработке и реализации национальных и федеральных проектов</w:t>
      </w:r>
      <w:r>
        <w:rPr>
          <w:sz w:val="28"/>
          <w:szCs w:val="28"/>
        </w:rPr>
        <w:t xml:space="preserve"> будет осуществляться в установленном порядке в ходе формирования проекта федерального закона о федеральном бюджете.</w:t>
      </w:r>
    </w:p>
    <w:p w14:paraId="2E1FA79C" w14:textId="39981F3B" w:rsidR="00347212" w:rsidRDefault="00347212" w:rsidP="00BB3C5A">
      <w:pPr>
        <w:pStyle w:val="ConsPlusTitle"/>
        <w:tabs>
          <w:tab w:val="left" w:pos="1134"/>
        </w:tabs>
        <w:spacing w:line="360" w:lineRule="exact"/>
        <w:jc w:val="center"/>
        <w:rPr>
          <w:b w:val="0"/>
          <w:sz w:val="28"/>
          <w:szCs w:val="28"/>
        </w:rPr>
      </w:pPr>
    </w:p>
    <w:sectPr w:rsidR="00347212" w:rsidSect="00406830">
      <w:headerReference w:type="first" r:id="rId11"/>
      <w:pgSz w:w="11906" w:h="16838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173E" w14:textId="77777777" w:rsidR="00CB2809" w:rsidRDefault="00CB2809" w:rsidP="008C1906">
      <w:r>
        <w:separator/>
      </w:r>
    </w:p>
  </w:endnote>
  <w:endnote w:type="continuationSeparator" w:id="0">
    <w:p w14:paraId="7522C877" w14:textId="77777777" w:rsidR="00CB2809" w:rsidRDefault="00CB2809" w:rsidP="008C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5D07" w14:textId="77777777" w:rsidR="00CB2809" w:rsidRDefault="00CB2809" w:rsidP="008C1906">
      <w:r>
        <w:separator/>
      </w:r>
    </w:p>
  </w:footnote>
  <w:footnote w:type="continuationSeparator" w:id="0">
    <w:p w14:paraId="400893B3" w14:textId="77777777" w:rsidR="00CB2809" w:rsidRDefault="00CB2809" w:rsidP="008C1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827740"/>
      <w:docPartObj>
        <w:docPartGallery w:val="Page Numbers (Top of Page)"/>
        <w:docPartUnique/>
      </w:docPartObj>
    </w:sdtPr>
    <w:sdtEndPr/>
    <w:sdtContent>
      <w:p w14:paraId="2DB8E47F" w14:textId="77777777" w:rsidR="006058E9" w:rsidRDefault="000D644C" w:rsidP="003B3E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5A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D7AA" w14:textId="77777777" w:rsidR="000D644C" w:rsidRDefault="000D644C">
    <w:pPr>
      <w:pStyle w:val="a6"/>
      <w:jc w:val="center"/>
    </w:pPr>
  </w:p>
  <w:p w14:paraId="21C35533" w14:textId="77777777" w:rsidR="00406830" w:rsidRDefault="004068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4319" w14:textId="77777777" w:rsidR="00BB3C5A" w:rsidRDefault="00BB3C5A">
    <w:pPr>
      <w:pStyle w:val="a6"/>
      <w:jc w:val="center"/>
    </w:pPr>
  </w:p>
  <w:p w14:paraId="59A6CDE7" w14:textId="77777777" w:rsidR="00BB3C5A" w:rsidRDefault="00BB3C5A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1F12" w14:textId="77777777" w:rsidR="00406830" w:rsidRDefault="00406830">
    <w:pPr>
      <w:pStyle w:val="a6"/>
      <w:jc w:val="center"/>
    </w:pPr>
  </w:p>
  <w:p w14:paraId="2372B7DA" w14:textId="77777777" w:rsidR="00406830" w:rsidRDefault="004068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E65"/>
    <w:multiLevelType w:val="hybridMultilevel"/>
    <w:tmpl w:val="75D28842"/>
    <w:lvl w:ilvl="0" w:tplc="B7C2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C328D1"/>
    <w:multiLevelType w:val="hybridMultilevel"/>
    <w:tmpl w:val="4D2CF9C6"/>
    <w:lvl w:ilvl="0" w:tplc="00D2BD5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26769C"/>
    <w:multiLevelType w:val="hybridMultilevel"/>
    <w:tmpl w:val="04627178"/>
    <w:lvl w:ilvl="0" w:tplc="67D60FA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46391C"/>
    <w:multiLevelType w:val="hybridMultilevel"/>
    <w:tmpl w:val="333CD7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387BBC"/>
    <w:multiLevelType w:val="hybridMultilevel"/>
    <w:tmpl w:val="8D8A8868"/>
    <w:lvl w:ilvl="0" w:tplc="F216FDA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39176070"/>
    <w:multiLevelType w:val="hybridMultilevel"/>
    <w:tmpl w:val="708AC218"/>
    <w:lvl w:ilvl="0" w:tplc="BB8A2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262356">
    <w:abstractNumId w:val="0"/>
  </w:num>
  <w:num w:numId="2" w16cid:durableId="1170483196">
    <w:abstractNumId w:val="3"/>
  </w:num>
  <w:num w:numId="3" w16cid:durableId="104153660">
    <w:abstractNumId w:val="2"/>
  </w:num>
  <w:num w:numId="4" w16cid:durableId="1937210346">
    <w:abstractNumId w:val="1"/>
  </w:num>
  <w:num w:numId="5" w16cid:durableId="2068994533">
    <w:abstractNumId w:val="5"/>
  </w:num>
  <w:num w:numId="6" w16cid:durableId="1401758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6D"/>
    <w:rsid w:val="00031C11"/>
    <w:rsid w:val="00040E14"/>
    <w:rsid w:val="00047BE3"/>
    <w:rsid w:val="00064795"/>
    <w:rsid w:val="000751FD"/>
    <w:rsid w:val="0009121C"/>
    <w:rsid w:val="000913FC"/>
    <w:rsid w:val="0009487A"/>
    <w:rsid w:val="000C423E"/>
    <w:rsid w:val="000D3781"/>
    <w:rsid w:val="000D644C"/>
    <w:rsid w:val="000E0866"/>
    <w:rsid w:val="000E5E08"/>
    <w:rsid w:val="000F1754"/>
    <w:rsid w:val="00101874"/>
    <w:rsid w:val="00116E2D"/>
    <w:rsid w:val="00121B2C"/>
    <w:rsid w:val="00125576"/>
    <w:rsid w:val="00125A32"/>
    <w:rsid w:val="00131B91"/>
    <w:rsid w:val="00143B33"/>
    <w:rsid w:val="00147646"/>
    <w:rsid w:val="00150048"/>
    <w:rsid w:val="00150622"/>
    <w:rsid w:val="00166019"/>
    <w:rsid w:val="001B2633"/>
    <w:rsid w:val="001D3C83"/>
    <w:rsid w:val="001E7156"/>
    <w:rsid w:val="001E7F64"/>
    <w:rsid w:val="001F7960"/>
    <w:rsid w:val="002210A7"/>
    <w:rsid w:val="00251A50"/>
    <w:rsid w:val="002531E0"/>
    <w:rsid w:val="002858D5"/>
    <w:rsid w:val="002926D7"/>
    <w:rsid w:val="002B2810"/>
    <w:rsid w:val="002E39CE"/>
    <w:rsid w:val="002E7689"/>
    <w:rsid w:val="002F3BB9"/>
    <w:rsid w:val="00321558"/>
    <w:rsid w:val="0032681F"/>
    <w:rsid w:val="003334A6"/>
    <w:rsid w:val="00347212"/>
    <w:rsid w:val="00347632"/>
    <w:rsid w:val="00356AA0"/>
    <w:rsid w:val="003728B9"/>
    <w:rsid w:val="0038512C"/>
    <w:rsid w:val="0039138F"/>
    <w:rsid w:val="003A08A7"/>
    <w:rsid w:val="003A1079"/>
    <w:rsid w:val="003A4CAF"/>
    <w:rsid w:val="003B3E7E"/>
    <w:rsid w:val="003C1083"/>
    <w:rsid w:val="004021F0"/>
    <w:rsid w:val="00406830"/>
    <w:rsid w:val="004069DE"/>
    <w:rsid w:val="00425452"/>
    <w:rsid w:val="00426EFB"/>
    <w:rsid w:val="0043022F"/>
    <w:rsid w:val="00432F2A"/>
    <w:rsid w:val="00444AC1"/>
    <w:rsid w:val="0045325E"/>
    <w:rsid w:val="00473EBC"/>
    <w:rsid w:val="00480548"/>
    <w:rsid w:val="004827B5"/>
    <w:rsid w:val="0048304F"/>
    <w:rsid w:val="00483835"/>
    <w:rsid w:val="00496C34"/>
    <w:rsid w:val="004A74BB"/>
    <w:rsid w:val="004B05F9"/>
    <w:rsid w:val="004F3F3A"/>
    <w:rsid w:val="0052759C"/>
    <w:rsid w:val="0054528C"/>
    <w:rsid w:val="00552FEE"/>
    <w:rsid w:val="0056665E"/>
    <w:rsid w:val="00567D60"/>
    <w:rsid w:val="005A717C"/>
    <w:rsid w:val="005B5F2D"/>
    <w:rsid w:val="005C5F49"/>
    <w:rsid w:val="005D11F7"/>
    <w:rsid w:val="005E5218"/>
    <w:rsid w:val="005F299B"/>
    <w:rsid w:val="00601418"/>
    <w:rsid w:val="006058E9"/>
    <w:rsid w:val="006318B4"/>
    <w:rsid w:val="00636CE2"/>
    <w:rsid w:val="00662C42"/>
    <w:rsid w:val="00674939"/>
    <w:rsid w:val="006D239B"/>
    <w:rsid w:val="006F022A"/>
    <w:rsid w:val="006F30DF"/>
    <w:rsid w:val="006F66CC"/>
    <w:rsid w:val="00723345"/>
    <w:rsid w:val="00724B1A"/>
    <w:rsid w:val="007464C1"/>
    <w:rsid w:val="00761394"/>
    <w:rsid w:val="00786696"/>
    <w:rsid w:val="007B65F9"/>
    <w:rsid w:val="00803A70"/>
    <w:rsid w:val="00812FF3"/>
    <w:rsid w:val="008134DF"/>
    <w:rsid w:val="00816946"/>
    <w:rsid w:val="00846F7C"/>
    <w:rsid w:val="008541B3"/>
    <w:rsid w:val="00857AE5"/>
    <w:rsid w:val="00863078"/>
    <w:rsid w:val="00896DF5"/>
    <w:rsid w:val="008976BE"/>
    <w:rsid w:val="008A6C28"/>
    <w:rsid w:val="008C1906"/>
    <w:rsid w:val="008C5998"/>
    <w:rsid w:val="008D4F2C"/>
    <w:rsid w:val="008F124E"/>
    <w:rsid w:val="00926B78"/>
    <w:rsid w:val="00926D13"/>
    <w:rsid w:val="00936261"/>
    <w:rsid w:val="0098367E"/>
    <w:rsid w:val="00985D3F"/>
    <w:rsid w:val="009B574A"/>
    <w:rsid w:val="009C0B42"/>
    <w:rsid w:val="009D5D67"/>
    <w:rsid w:val="009F4353"/>
    <w:rsid w:val="00A2367F"/>
    <w:rsid w:val="00A244C5"/>
    <w:rsid w:val="00A308A4"/>
    <w:rsid w:val="00A31735"/>
    <w:rsid w:val="00A36090"/>
    <w:rsid w:val="00A365E1"/>
    <w:rsid w:val="00A53C86"/>
    <w:rsid w:val="00A60D73"/>
    <w:rsid w:val="00A66D3A"/>
    <w:rsid w:val="00A94CB9"/>
    <w:rsid w:val="00AB3B8F"/>
    <w:rsid w:val="00AC0A81"/>
    <w:rsid w:val="00AC7B05"/>
    <w:rsid w:val="00AE52DA"/>
    <w:rsid w:val="00B11201"/>
    <w:rsid w:val="00B217D3"/>
    <w:rsid w:val="00B25ACA"/>
    <w:rsid w:val="00B6651A"/>
    <w:rsid w:val="00B77928"/>
    <w:rsid w:val="00B806ED"/>
    <w:rsid w:val="00B8280D"/>
    <w:rsid w:val="00BA189B"/>
    <w:rsid w:val="00BA55FC"/>
    <w:rsid w:val="00BA773D"/>
    <w:rsid w:val="00BB3C5A"/>
    <w:rsid w:val="00BD36B1"/>
    <w:rsid w:val="00BE17C9"/>
    <w:rsid w:val="00BE45E9"/>
    <w:rsid w:val="00C23FDB"/>
    <w:rsid w:val="00C26482"/>
    <w:rsid w:val="00C418F0"/>
    <w:rsid w:val="00C477BD"/>
    <w:rsid w:val="00C47E0F"/>
    <w:rsid w:val="00C5017F"/>
    <w:rsid w:val="00C60D11"/>
    <w:rsid w:val="00C73CAB"/>
    <w:rsid w:val="00C97175"/>
    <w:rsid w:val="00CB2809"/>
    <w:rsid w:val="00CB5257"/>
    <w:rsid w:val="00CE3748"/>
    <w:rsid w:val="00CF1751"/>
    <w:rsid w:val="00CF4E11"/>
    <w:rsid w:val="00D153C7"/>
    <w:rsid w:val="00D2708E"/>
    <w:rsid w:val="00D3253C"/>
    <w:rsid w:val="00D52DE8"/>
    <w:rsid w:val="00D65A94"/>
    <w:rsid w:val="00D71F5A"/>
    <w:rsid w:val="00D80996"/>
    <w:rsid w:val="00DB6F80"/>
    <w:rsid w:val="00DC014D"/>
    <w:rsid w:val="00DC3919"/>
    <w:rsid w:val="00DD6F6D"/>
    <w:rsid w:val="00DF31F0"/>
    <w:rsid w:val="00DF79B2"/>
    <w:rsid w:val="00E127D8"/>
    <w:rsid w:val="00E41002"/>
    <w:rsid w:val="00E70A3A"/>
    <w:rsid w:val="00E761D7"/>
    <w:rsid w:val="00EB2250"/>
    <w:rsid w:val="00EC2AE4"/>
    <w:rsid w:val="00EC57BD"/>
    <w:rsid w:val="00ED4F1A"/>
    <w:rsid w:val="00F00F9D"/>
    <w:rsid w:val="00F20F39"/>
    <w:rsid w:val="00F235A8"/>
    <w:rsid w:val="00F63B71"/>
    <w:rsid w:val="00FA7C2F"/>
    <w:rsid w:val="00FB2106"/>
    <w:rsid w:val="00F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79107"/>
  <w15:docId w15:val="{9E8E4D06-D31E-4ABC-A8B7-7ADEF82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1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D6F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C57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C5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6F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DD6F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DD6F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3">
    <w:name w:val="Hyperlink"/>
    <w:uiPriority w:val="99"/>
    <w:rsid w:val="00125576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EC57B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C57B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"/>
    <w:basedOn w:val="a"/>
    <w:link w:val="a5"/>
    <w:rsid w:val="00EC57BD"/>
    <w:pPr>
      <w:spacing w:after="120"/>
    </w:pPr>
  </w:style>
  <w:style w:type="character" w:customStyle="1" w:styleId="a5">
    <w:name w:val="Основной текст Знак"/>
    <w:basedOn w:val="a0"/>
    <w:link w:val="a4"/>
    <w:rsid w:val="00EC5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EC57BD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EC57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EC5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57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57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basedOn w:val="a0"/>
    <w:link w:val="2"/>
    <w:rsid w:val="008C19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8C1906"/>
    <w:pPr>
      <w:widowControl w:val="0"/>
      <w:shd w:val="clear" w:color="auto" w:fill="FFFFFF"/>
      <w:spacing w:line="326" w:lineRule="exact"/>
      <w:ind w:hanging="380"/>
      <w:jc w:val="center"/>
    </w:pPr>
    <w:rPr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C19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c"/>
    <w:uiPriority w:val="59"/>
    <w:rsid w:val="008C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rsid w:val="008C1906"/>
    <w:pPr>
      <w:ind w:left="720"/>
      <w:contextualSpacing/>
    </w:pPr>
  </w:style>
  <w:style w:type="paragraph" w:customStyle="1" w:styleId="ConsPlusNormal">
    <w:name w:val="ConsPlusNormal"/>
    <w:link w:val="ConsPlusNormal0"/>
    <w:rsid w:val="008C1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C190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8C19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8C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CD08-7E6E-4DFE-B064-F38DAADD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Яковлев</dc:creator>
  <cp:keywords/>
  <dc:description/>
  <cp:lastModifiedBy>Бердиева Залина Керменовна</cp:lastModifiedBy>
  <cp:revision>2</cp:revision>
  <dcterms:created xsi:type="dcterms:W3CDTF">2026-04-27T08:41:00Z</dcterms:created>
  <dcterms:modified xsi:type="dcterms:W3CDTF">2026-04-27T08:41:00Z</dcterms:modified>
</cp:coreProperties>
</file>