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E7B" w:rsidRPr="00634337" w:rsidRDefault="00DC0E7B" w:rsidP="00637AC8">
      <w:pPr>
        <w:pStyle w:val="a3"/>
        <w:rPr>
          <w:rFonts w:ascii="PT Astra Serif" w:hAnsi="PT Astra Serif"/>
          <w:b/>
        </w:rPr>
      </w:pPr>
      <w:r w:rsidRPr="00634337">
        <w:rPr>
          <w:rFonts w:ascii="PT Astra Serif" w:hAnsi="PT Astra Serif"/>
          <w:b/>
        </w:rPr>
        <w:t>ПОЯСНИТЕЛЬНАЯ ЗАПИСКА</w:t>
      </w:r>
    </w:p>
    <w:p w:rsidR="00C33CF8" w:rsidRDefault="008C4B05" w:rsidP="00637AC8">
      <w:pPr>
        <w:jc w:val="center"/>
        <w:rPr>
          <w:rFonts w:ascii="PT Astra Serif" w:hAnsi="PT Astra Serif"/>
          <w:sz w:val="28"/>
          <w:szCs w:val="28"/>
        </w:rPr>
      </w:pPr>
      <w:proofErr w:type="gramStart"/>
      <w:r w:rsidRPr="00634337">
        <w:rPr>
          <w:rFonts w:ascii="PT Astra Serif" w:hAnsi="PT Astra Serif"/>
          <w:color w:val="000000"/>
          <w:sz w:val="28"/>
          <w:szCs w:val="28"/>
        </w:rPr>
        <w:t>к</w:t>
      </w:r>
      <w:proofErr w:type="gramEnd"/>
      <w:r w:rsidRPr="00634337">
        <w:rPr>
          <w:rFonts w:ascii="PT Astra Serif" w:hAnsi="PT Astra Serif"/>
          <w:color w:val="000000"/>
          <w:sz w:val="28"/>
          <w:szCs w:val="28"/>
        </w:rPr>
        <w:t xml:space="preserve"> проекту</w:t>
      </w:r>
      <w:r w:rsidR="00151366" w:rsidRPr="00634337">
        <w:rPr>
          <w:rFonts w:ascii="PT Astra Serif" w:hAnsi="PT Astra Serif"/>
          <w:color w:val="000000"/>
          <w:sz w:val="28"/>
          <w:szCs w:val="28"/>
        </w:rPr>
        <w:t xml:space="preserve"> </w:t>
      </w:r>
      <w:r w:rsidR="00E3272B" w:rsidRPr="00634337">
        <w:rPr>
          <w:rFonts w:ascii="PT Astra Serif" w:hAnsi="PT Astra Serif"/>
          <w:color w:val="000000"/>
          <w:sz w:val="28"/>
          <w:szCs w:val="28"/>
        </w:rPr>
        <w:t>приказа МВД России</w:t>
      </w:r>
      <w:r w:rsidR="000C2439" w:rsidRPr="00634337">
        <w:rPr>
          <w:rFonts w:ascii="PT Astra Serif" w:hAnsi="PT Astra Serif"/>
          <w:sz w:val="28"/>
          <w:szCs w:val="28"/>
        </w:rPr>
        <w:t xml:space="preserve"> </w:t>
      </w:r>
      <w:r w:rsidR="00E3272B" w:rsidRPr="00634337">
        <w:rPr>
          <w:rFonts w:ascii="PT Astra Serif" w:hAnsi="PT Astra Serif"/>
          <w:sz w:val="28"/>
          <w:szCs w:val="28"/>
        </w:rPr>
        <w:t>«</w:t>
      </w:r>
      <w:r w:rsidR="00C95970" w:rsidRPr="00634337">
        <w:rPr>
          <w:rFonts w:ascii="PT Astra Serif" w:hAnsi="PT Astra Serif"/>
          <w:sz w:val="28"/>
          <w:szCs w:val="28"/>
        </w:rPr>
        <w:t xml:space="preserve">Об утверждении </w:t>
      </w:r>
      <w:r w:rsidR="00CF217F" w:rsidRPr="00634337">
        <w:rPr>
          <w:rFonts w:ascii="PT Astra Serif" w:hAnsi="PT Astra Serif"/>
          <w:sz w:val="28"/>
          <w:szCs w:val="28"/>
        </w:rPr>
        <w:t>П</w:t>
      </w:r>
      <w:r w:rsidR="00C95970" w:rsidRPr="00634337">
        <w:rPr>
          <w:rFonts w:ascii="PT Astra Serif" w:hAnsi="PT Astra Serif"/>
          <w:sz w:val="28"/>
          <w:szCs w:val="28"/>
        </w:rPr>
        <w:t>орядк</w:t>
      </w:r>
      <w:r w:rsidR="00CF217F" w:rsidRPr="00634337">
        <w:rPr>
          <w:rFonts w:ascii="PT Astra Serif" w:hAnsi="PT Astra Serif"/>
          <w:sz w:val="28"/>
          <w:szCs w:val="28"/>
        </w:rPr>
        <w:t>а</w:t>
      </w:r>
      <w:r w:rsidR="00C95970" w:rsidRPr="00634337">
        <w:rPr>
          <w:rFonts w:ascii="PT Astra Serif" w:hAnsi="PT Astra Serif"/>
          <w:sz w:val="28"/>
          <w:szCs w:val="28"/>
        </w:rPr>
        <w:t xml:space="preserve"> организации </w:t>
      </w:r>
    </w:p>
    <w:p w:rsidR="00151366" w:rsidRPr="00634337" w:rsidRDefault="00C95970" w:rsidP="00637AC8">
      <w:pPr>
        <w:jc w:val="center"/>
        <w:rPr>
          <w:rFonts w:ascii="PT Astra Serif" w:hAnsi="PT Astra Serif"/>
          <w:sz w:val="28"/>
          <w:szCs w:val="28"/>
        </w:rPr>
      </w:pPr>
      <w:proofErr w:type="gramStart"/>
      <w:r w:rsidRPr="00634337">
        <w:rPr>
          <w:rFonts w:ascii="PT Astra Serif" w:hAnsi="PT Astra Serif"/>
          <w:sz w:val="28"/>
          <w:szCs w:val="28"/>
        </w:rPr>
        <w:t>работы</w:t>
      </w:r>
      <w:proofErr w:type="gramEnd"/>
      <w:r w:rsidRPr="00634337">
        <w:rPr>
          <w:rFonts w:ascii="PT Astra Serif" w:hAnsi="PT Astra Serif"/>
          <w:sz w:val="28"/>
          <w:szCs w:val="28"/>
        </w:rPr>
        <w:t xml:space="preserve"> 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r w:rsidR="00E3272B" w:rsidRPr="00634337">
        <w:rPr>
          <w:rFonts w:ascii="PT Astra Serif" w:hAnsi="PT Astra Serif"/>
          <w:sz w:val="28"/>
          <w:szCs w:val="28"/>
        </w:rPr>
        <w:t>»</w:t>
      </w:r>
    </w:p>
    <w:p w:rsidR="004114E0" w:rsidRPr="00634337" w:rsidRDefault="004114E0" w:rsidP="00637AC8">
      <w:pPr>
        <w:pStyle w:val="a4"/>
        <w:jc w:val="both"/>
        <w:rPr>
          <w:rFonts w:ascii="PT Astra Serif" w:hAnsi="PT Astra Serif"/>
        </w:rPr>
      </w:pPr>
    </w:p>
    <w:p w:rsidR="00103EB9" w:rsidRPr="00634337" w:rsidRDefault="00DC0E7B" w:rsidP="00637AC8">
      <w:pPr>
        <w:ind w:firstLine="709"/>
        <w:jc w:val="both"/>
        <w:rPr>
          <w:rFonts w:ascii="PT Astra Serif" w:hAnsi="PT Astra Serif"/>
          <w:sz w:val="28"/>
          <w:szCs w:val="28"/>
        </w:rPr>
      </w:pPr>
      <w:r w:rsidRPr="00634337">
        <w:rPr>
          <w:rFonts w:ascii="PT Astra Serif" w:hAnsi="PT Astra Serif"/>
          <w:sz w:val="28"/>
          <w:szCs w:val="28"/>
        </w:rPr>
        <w:t xml:space="preserve">Проект </w:t>
      </w:r>
      <w:r w:rsidR="00E3272B" w:rsidRPr="00634337">
        <w:rPr>
          <w:rFonts w:ascii="PT Astra Serif" w:hAnsi="PT Astra Serif"/>
          <w:sz w:val="28"/>
          <w:szCs w:val="28"/>
        </w:rPr>
        <w:t xml:space="preserve">приказа МВД России </w:t>
      </w:r>
      <w:r w:rsidR="000C2439" w:rsidRPr="00634337">
        <w:rPr>
          <w:rFonts w:ascii="PT Astra Serif" w:hAnsi="PT Astra Serif"/>
          <w:sz w:val="28"/>
          <w:szCs w:val="28"/>
        </w:rPr>
        <w:t>«</w:t>
      </w:r>
      <w:r w:rsidR="00C95970" w:rsidRPr="00634337">
        <w:rPr>
          <w:rFonts w:ascii="PT Astra Serif" w:hAnsi="PT Astra Serif"/>
          <w:sz w:val="28"/>
          <w:szCs w:val="28"/>
        </w:rPr>
        <w:t>Об утверждении Порядк</w:t>
      </w:r>
      <w:r w:rsidR="00CF217F" w:rsidRPr="00634337">
        <w:rPr>
          <w:rFonts w:ascii="PT Astra Serif" w:hAnsi="PT Astra Serif"/>
          <w:sz w:val="28"/>
          <w:szCs w:val="28"/>
        </w:rPr>
        <w:t>а</w:t>
      </w:r>
      <w:r w:rsidR="00C95970" w:rsidRPr="00634337">
        <w:rPr>
          <w:rFonts w:ascii="PT Astra Serif" w:hAnsi="PT Astra Serif"/>
          <w:sz w:val="28"/>
          <w:szCs w:val="28"/>
        </w:rPr>
        <w:t xml:space="preserve"> организации работы 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r w:rsidR="000C2439" w:rsidRPr="00634337">
        <w:rPr>
          <w:rFonts w:ascii="PT Astra Serif" w:hAnsi="PT Astra Serif"/>
          <w:sz w:val="28"/>
          <w:szCs w:val="28"/>
        </w:rPr>
        <w:t xml:space="preserve">» </w:t>
      </w:r>
      <w:r w:rsidR="00571779" w:rsidRPr="00634337">
        <w:rPr>
          <w:rFonts w:ascii="PT Astra Serif" w:hAnsi="PT Astra Serif"/>
          <w:sz w:val="28"/>
          <w:szCs w:val="28"/>
        </w:rPr>
        <w:t>(далее – проект</w:t>
      </w:r>
      <w:r w:rsidR="00C95970" w:rsidRPr="00634337">
        <w:rPr>
          <w:rFonts w:ascii="PT Astra Serif" w:hAnsi="PT Astra Serif"/>
          <w:sz w:val="28"/>
          <w:szCs w:val="28"/>
        </w:rPr>
        <w:t xml:space="preserve"> приказа</w:t>
      </w:r>
      <w:r w:rsidR="00571779" w:rsidRPr="00634337">
        <w:rPr>
          <w:rFonts w:ascii="PT Astra Serif" w:hAnsi="PT Astra Serif"/>
          <w:sz w:val="28"/>
          <w:szCs w:val="28"/>
        </w:rPr>
        <w:t xml:space="preserve">) </w:t>
      </w:r>
      <w:r w:rsidRPr="00634337">
        <w:rPr>
          <w:rFonts w:ascii="PT Astra Serif" w:hAnsi="PT Astra Serif"/>
          <w:sz w:val="28"/>
          <w:szCs w:val="28"/>
        </w:rPr>
        <w:t xml:space="preserve">разработан </w:t>
      </w:r>
      <w:r w:rsidR="00C33CF8">
        <w:rPr>
          <w:rFonts w:ascii="PT Astra Serif" w:hAnsi="PT Astra Serif"/>
          <w:sz w:val="28"/>
          <w:szCs w:val="28"/>
        </w:rPr>
        <w:br/>
      </w:r>
      <w:r w:rsidR="00004A08" w:rsidRPr="00634337">
        <w:rPr>
          <w:rFonts w:ascii="PT Astra Serif" w:hAnsi="PT Astra Serif"/>
          <w:sz w:val="28"/>
          <w:szCs w:val="28"/>
        </w:rPr>
        <w:t>в соответствии с пунктом 5 Указа Президента Российской Федерации от 30 июля 1996 г. № 1113 «Об участии Российской Федерации в деятельности Международной организации уголовной полиции – Интерпола»</w:t>
      </w:r>
      <w:r w:rsidR="00682876">
        <w:rPr>
          <w:rFonts w:ascii="PT Astra Serif" w:hAnsi="PT Astra Serif"/>
          <w:sz w:val="28"/>
          <w:szCs w:val="28"/>
        </w:rPr>
        <w:t xml:space="preserve"> (далее – Указ </w:t>
      </w:r>
      <w:r w:rsidR="00C33CF8">
        <w:rPr>
          <w:rFonts w:ascii="PT Astra Serif" w:hAnsi="PT Astra Serif"/>
          <w:sz w:val="28"/>
          <w:szCs w:val="28"/>
        </w:rPr>
        <w:br/>
      </w:r>
      <w:r w:rsidR="00682876">
        <w:rPr>
          <w:rFonts w:ascii="PT Astra Serif" w:hAnsi="PT Astra Serif"/>
          <w:sz w:val="28"/>
          <w:szCs w:val="28"/>
        </w:rPr>
        <w:t>№ 1113)</w:t>
      </w:r>
      <w:r w:rsidR="00747913" w:rsidRPr="00634337">
        <w:rPr>
          <w:rFonts w:ascii="PT Astra Serif" w:hAnsi="PT Astra Serif"/>
          <w:sz w:val="28"/>
          <w:szCs w:val="28"/>
        </w:rPr>
        <w:t xml:space="preserve">, а также </w:t>
      </w:r>
      <w:r w:rsidRPr="00634337">
        <w:rPr>
          <w:rFonts w:ascii="PT Astra Serif" w:hAnsi="PT Astra Serif"/>
          <w:sz w:val="28"/>
          <w:szCs w:val="28"/>
        </w:rPr>
        <w:t xml:space="preserve">в </w:t>
      </w:r>
      <w:r w:rsidR="00747913" w:rsidRPr="00634337">
        <w:rPr>
          <w:rFonts w:ascii="PT Astra Serif" w:hAnsi="PT Astra Serif"/>
          <w:sz w:val="28"/>
          <w:szCs w:val="28"/>
        </w:rPr>
        <w:t>целях</w:t>
      </w:r>
      <w:r w:rsidR="000C2439" w:rsidRPr="00634337">
        <w:rPr>
          <w:rFonts w:ascii="PT Astra Serif" w:hAnsi="PT Astra Serif"/>
          <w:sz w:val="28"/>
          <w:szCs w:val="28"/>
        </w:rPr>
        <w:t xml:space="preserve"> повышения эффективности использования возможностей и инструментов </w:t>
      </w:r>
      <w:r w:rsidR="00B409DF" w:rsidRPr="00634337">
        <w:rPr>
          <w:rFonts w:ascii="PT Astra Serif" w:hAnsi="PT Astra Serif"/>
          <w:sz w:val="28"/>
          <w:szCs w:val="28"/>
        </w:rPr>
        <w:t xml:space="preserve">Международной организации уголовной полиции – </w:t>
      </w:r>
      <w:r w:rsidR="000C2439" w:rsidRPr="00634337">
        <w:rPr>
          <w:rFonts w:ascii="PT Astra Serif" w:hAnsi="PT Astra Serif"/>
          <w:sz w:val="28"/>
          <w:szCs w:val="28"/>
        </w:rPr>
        <w:t>Интерпола</w:t>
      </w:r>
      <w:r w:rsidR="00B409DF" w:rsidRPr="00634337">
        <w:rPr>
          <w:rFonts w:ascii="PT Astra Serif" w:hAnsi="PT Astra Serif"/>
          <w:sz w:val="28"/>
          <w:szCs w:val="28"/>
        </w:rPr>
        <w:t xml:space="preserve"> (далее – Интерпол, Организация)</w:t>
      </w:r>
      <w:r w:rsidR="000C2439" w:rsidRPr="00634337">
        <w:rPr>
          <w:rFonts w:ascii="PT Astra Serif" w:hAnsi="PT Astra Serif"/>
          <w:sz w:val="28"/>
          <w:szCs w:val="28"/>
        </w:rPr>
        <w:t xml:space="preserve"> органами внутренних дел и иными государственными органами Российской Федерации в борьбе с международной преступностью</w:t>
      </w:r>
      <w:r w:rsidR="00747913" w:rsidRPr="00634337">
        <w:rPr>
          <w:rFonts w:ascii="PT Astra Serif" w:hAnsi="PT Astra Serif"/>
          <w:sz w:val="28"/>
          <w:szCs w:val="28"/>
        </w:rPr>
        <w:t xml:space="preserve"> и</w:t>
      </w:r>
      <w:r w:rsidR="00C67555" w:rsidRPr="00634337">
        <w:rPr>
          <w:rFonts w:ascii="PT Astra Serif" w:hAnsi="PT Astra Serif"/>
          <w:sz w:val="28"/>
          <w:szCs w:val="28"/>
        </w:rPr>
        <w:t xml:space="preserve"> регламент</w:t>
      </w:r>
      <w:r w:rsidR="00747913" w:rsidRPr="00634337">
        <w:rPr>
          <w:rFonts w:ascii="PT Astra Serif" w:hAnsi="PT Astra Serif"/>
          <w:sz w:val="28"/>
          <w:szCs w:val="28"/>
        </w:rPr>
        <w:t>ации</w:t>
      </w:r>
      <w:r w:rsidR="00C67555" w:rsidRPr="00634337">
        <w:rPr>
          <w:rFonts w:ascii="PT Astra Serif" w:hAnsi="PT Astra Serif"/>
          <w:sz w:val="28"/>
          <w:szCs w:val="28"/>
        </w:rPr>
        <w:t xml:space="preserve"> порядка межведомственного взаимодействия </w:t>
      </w:r>
      <w:r w:rsidR="009F6478">
        <w:rPr>
          <w:rFonts w:ascii="PT Astra Serif" w:hAnsi="PT Astra Serif"/>
          <w:sz w:val="28"/>
          <w:szCs w:val="28"/>
        </w:rPr>
        <w:br/>
      </w:r>
      <w:bookmarkStart w:id="0" w:name="_GoBack"/>
      <w:bookmarkEnd w:id="0"/>
      <w:r w:rsidR="00C67555" w:rsidRPr="00634337">
        <w:rPr>
          <w:rFonts w:ascii="PT Astra Serif" w:hAnsi="PT Astra Serif"/>
          <w:sz w:val="28"/>
          <w:szCs w:val="28"/>
        </w:rPr>
        <w:t>в этой сфере</w:t>
      </w:r>
      <w:r w:rsidR="00571779" w:rsidRPr="00634337">
        <w:rPr>
          <w:rFonts w:ascii="PT Astra Serif" w:hAnsi="PT Astra Serif"/>
          <w:sz w:val="28"/>
          <w:szCs w:val="28"/>
        </w:rPr>
        <w:t>.</w:t>
      </w:r>
      <w:r w:rsidR="00C67555" w:rsidRPr="00634337">
        <w:rPr>
          <w:rFonts w:ascii="PT Astra Serif" w:hAnsi="PT Astra Serif"/>
          <w:sz w:val="28"/>
          <w:szCs w:val="28"/>
        </w:rPr>
        <w:t xml:space="preserve"> </w:t>
      </w:r>
    </w:p>
    <w:p w:rsidR="003D2172" w:rsidRPr="00634337" w:rsidRDefault="00682876" w:rsidP="00637AC8">
      <w:pPr>
        <w:pStyle w:val="a4"/>
        <w:jc w:val="both"/>
        <w:rPr>
          <w:rFonts w:ascii="PT Astra Serif" w:hAnsi="PT Astra Serif"/>
          <w:szCs w:val="28"/>
        </w:rPr>
      </w:pPr>
      <w:r w:rsidRPr="00634337">
        <w:rPr>
          <w:rFonts w:ascii="PT Astra Serif" w:hAnsi="PT Astra Serif"/>
          <w:szCs w:val="28"/>
        </w:rPr>
        <w:t>Разработка</w:t>
      </w:r>
      <w:r>
        <w:rPr>
          <w:rFonts w:ascii="PT Astra Serif" w:hAnsi="PT Astra Serif"/>
          <w:szCs w:val="28"/>
        </w:rPr>
        <w:t xml:space="preserve"> проекта</w:t>
      </w:r>
      <w:r w:rsidRPr="00634337">
        <w:rPr>
          <w:rFonts w:ascii="PT Astra Serif" w:hAnsi="PT Astra Serif"/>
          <w:szCs w:val="28"/>
        </w:rPr>
        <w:t xml:space="preserve"> приказа вызвана необходимостью издания </w:t>
      </w:r>
      <w:r>
        <w:rPr>
          <w:rFonts w:ascii="PT Astra Serif" w:hAnsi="PT Astra Serif"/>
          <w:szCs w:val="28"/>
        </w:rPr>
        <w:t>нормативного правового акта в</w:t>
      </w:r>
      <w:r w:rsidR="00634337" w:rsidRPr="00634337">
        <w:rPr>
          <w:rFonts w:ascii="PT Astra Serif" w:hAnsi="PT Astra Serif"/>
          <w:szCs w:val="28"/>
        </w:rPr>
        <w:t xml:space="preserve"> соответствии с </w:t>
      </w:r>
      <w:r>
        <w:rPr>
          <w:rFonts w:ascii="PT Astra Serif" w:hAnsi="PT Astra Serif"/>
          <w:szCs w:val="28"/>
        </w:rPr>
        <w:t xml:space="preserve">пунктом 5 Указа № 1113, введенным </w:t>
      </w:r>
      <w:r w:rsidR="00634337" w:rsidRPr="00634337">
        <w:rPr>
          <w:rFonts w:ascii="PT Astra Serif" w:hAnsi="PT Astra Serif"/>
          <w:szCs w:val="28"/>
        </w:rPr>
        <w:t>Указом Президента Российской Федерации от 23 мая 2024 г. № 441 «О внесении изменений в Указ Президента Российской Федерации от 30 июля 1996 г. № 1113 «Об участии Российской Федерации в деятельности Международной организации уголовной полиции – Интерпола»</w:t>
      </w:r>
      <w:r>
        <w:rPr>
          <w:rFonts w:ascii="PT Astra Serif" w:hAnsi="PT Astra Serif"/>
          <w:szCs w:val="28"/>
        </w:rPr>
        <w:t>,</w:t>
      </w:r>
      <w:r w:rsidR="00634337" w:rsidRPr="00634337">
        <w:rPr>
          <w:rFonts w:ascii="PT Astra Serif" w:hAnsi="PT Astra Serif"/>
          <w:szCs w:val="28"/>
        </w:rPr>
        <w:t xml:space="preserve"> </w:t>
      </w:r>
      <w:r>
        <w:rPr>
          <w:rFonts w:ascii="PT Astra Serif" w:hAnsi="PT Astra Serif"/>
          <w:szCs w:val="28"/>
        </w:rPr>
        <w:t xml:space="preserve">которым </w:t>
      </w:r>
      <w:r w:rsidR="00634337" w:rsidRPr="00634337">
        <w:rPr>
          <w:rFonts w:ascii="PT Astra Serif" w:hAnsi="PT Astra Serif"/>
          <w:szCs w:val="28"/>
        </w:rPr>
        <w:t xml:space="preserve">Министерство по согласованию с Генеральной прокуратурой Российской Федерации, Следственным комитетом Российской Федерации, Минюстом России, МЧС России, ФСБ России, ФСО России, ФТС России, ФСИН России, ФССП России </w:t>
      </w:r>
      <w:r>
        <w:rPr>
          <w:rFonts w:ascii="PT Astra Serif" w:hAnsi="PT Astra Serif"/>
          <w:szCs w:val="28"/>
        </w:rPr>
        <w:t xml:space="preserve">определяет </w:t>
      </w:r>
      <w:r w:rsidR="00634337" w:rsidRPr="00634337">
        <w:rPr>
          <w:rFonts w:ascii="PT Astra Serif" w:hAnsi="PT Astra Serif"/>
          <w:szCs w:val="28"/>
        </w:rPr>
        <w:t>поряд</w:t>
      </w:r>
      <w:r>
        <w:rPr>
          <w:rFonts w:ascii="PT Astra Serif" w:hAnsi="PT Astra Serif"/>
          <w:szCs w:val="28"/>
        </w:rPr>
        <w:t>о</w:t>
      </w:r>
      <w:r w:rsidR="00634337" w:rsidRPr="00634337">
        <w:rPr>
          <w:rFonts w:ascii="PT Astra Serif" w:hAnsi="PT Astra Serif"/>
          <w:szCs w:val="28"/>
        </w:rPr>
        <w:t>к организации работы 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r w:rsidR="00F841C0">
        <w:rPr>
          <w:rFonts w:ascii="PT Astra Serif" w:hAnsi="PT Astra Serif"/>
          <w:szCs w:val="28"/>
        </w:rPr>
        <w:t xml:space="preserve">, </w:t>
      </w:r>
      <w:r w:rsidR="003D2172" w:rsidRPr="00634337">
        <w:rPr>
          <w:rFonts w:ascii="PT Astra Serif" w:hAnsi="PT Astra Serif"/>
          <w:szCs w:val="28"/>
        </w:rPr>
        <w:t xml:space="preserve">взамен потерявшего актуальность приказа МВД России, </w:t>
      </w:r>
      <w:r w:rsidR="00637AC8">
        <w:rPr>
          <w:rFonts w:ascii="PT Astra Serif" w:hAnsi="PT Astra Serif"/>
          <w:szCs w:val="28"/>
        </w:rPr>
        <w:br/>
      </w:r>
      <w:r w:rsidR="003D2172" w:rsidRPr="00634337">
        <w:rPr>
          <w:rFonts w:ascii="PT Astra Serif" w:hAnsi="PT Astra Serif"/>
          <w:szCs w:val="28"/>
        </w:rPr>
        <w:t xml:space="preserve">Минюста России, ФСБ России, ФСО России, ФСКН России, ФТС России </w:t>
      </w:r>
      <w:r w:rsidR="00637AC8">
        <w:rPr>
          <w:rFonts w:ascii="PT Astra Serif" w:hAnsi="PT Astra Serif"/>
          <w:szCs w:val="28"/>
        </w:rPr>
        <w:br/>
      </w:r>
      <w:r w:rsidR="003D2172" w:rsidRPr="00634337">
        <w:rPr>
          <w:rFonts w:ascii="PT Astra Serif" w:hAnsi="PT Astra Serif"/>
          <w:szCs w:val="28"/>
        </w:rPr>
        <w:t xml:space="preserve">от 6 октября 2006 г. № 786/310/470/454/333/971 «Об утверждении Инструкции </w:t>
      </w:r>
      <w:r w:rsidR="00637AC8">
        <w:rPr>
          <w:rFonts w:ascii="PT Astra Serif" w:hAnsi="PT Astra Serif"/>
          <w:szCs w:val="28"/>
        </w:rPr>
        <w:br/>
      </w:r>
      <w:r w:rsidR="003D2172" w:rsidRPr="00634337">
        <w:rPr>
          <w:rFonts w:ascii="PT Astra Serif" w:hAnsi="PT Astra Serif"/>
          <w:szCs w:val="28"/>
        </w:rPr>
        <w:t>по организации информационного обеспечения сотрудничества по линии Интерпола».</w:t>
      </w:r>
    </w:p>
    <w:p w:rsidR="003D2172" w:rsidRPr="00634337" w:rsidRDefault="007D0C31" w:rsidP="00637AC8">
      <w:pPr>
        <w:pStyle w:val="a4"/>
        <w:jc w:val="both"/>
        <w:rPr>
          <w:rFonts w:ascii="PT Astra Serif" w:hAnsi="PT Astra Serif"/>
          <w:szCs w:val="28"/>
        </w:rPr>
      </w:pPr>
      <w:r>
        <w:rPr>
          <w:rFonts w:ascii="PT Astra Serif" w:hAnsi="PT Astra Serif"/>
          <w:szCs w:val="28"/>
        </w:rPr>
        <w:t>В</w:t>
      </w:r>
      <w:r w:rsidR="003D2172" w:rsidRPr="00634337">
        <w:rPr>
          <w:rFonts w:ascii="PT Astra Serif" w:hAnsi="PT Astra Serif"/>
          <w:szCs w:val="28"/>
        </w:rPr>
        <w:t xml:space="preserve"> проект</w:t>
      </w:r>
      <w:r>
        <w:rPr>
          <w:rFonts w:ascii="PT Astra Serif" w:hAnsi="PT Astra Serif"/>
          <w:szCs w:val="28"/>
        </w:rPr>
        <w:t>е</w:t>
      </w:r>
      <w:r w:rsidR="003D2172" w:rsidRPr="00634337">
        <w:rPr>
          <w:rFonts w:ascii="PT Astra Serif" w:hAnsi="PT Astra Serif"/>
          <w:szCs w:val="28"/>
        </w:rPr>
        <w:t xml:space="preserve"> приказа учтены требования нормативных </w:t>
      </w:r>
      <w:r w:rsidR="00747913" w:rsidRPr="00634337">
        <w:rPr>
          <w:rFonts w:ascii="PT Astra Serif" w:hAnsi="PT Astra Serif"/>
          <w:szCs w:val="28"/>
        </w:rPr>
        <w:t>документов</w:t>
      </w:r>
      <w:r w:rsidR="003D2172" w:rsidRPr="00634337">
        <w:rPr>
          <w:rFonts w:ascii="PT Astra Serif" w:hAnsi="PT Astra Serif"/>
          <w:szCs w:val="28"/>
        </w:rPr>
        <w:t xml:space="preserve"> Интерпола</w:t>
      </w:r>
      <w:r w:rsidR="00747913" w:rsidRPr="00634337">
        <w:rPr>
          <w:rStyle w:val="a9"/>
          <w:rFonts w:ascii="PT Astra Serif" w:hAnsi="PT Astra Serif"/>
          <w:szCs w:val="28"/>
        </w:rPr>
        <w:footnoteReference w:id="1"/>
      </w:r>
      <w:r w:rsidR="00FA2ABF" w:rsidRPr="00634337">
        <w:rPr>
          <w:rFonts w:ascii="PT Astra Serif" w:hAnsi="PT Astra Serif"/>
          <w:szCs w:val="28"/>
        </w:rPr>
        <w:t>, касающихся обработки данных в</w:t>
      </w:r>
      <w:r w:rsidR="003D2172" w:rsidRPr="00634337">
        <w:rPr>
          <w:rFonts w:ascii="PT Astra Serif" w:hAnsi="PT Astra Serif"/>
          <w:szCs w:val="28"/>
        </w:rPr>
        <w:t xml:space="preserve"> </w:t>
      </w:r>
      <w:r w:rsidR="00747913" w:rsidRPr="00634337">
        <w:rPr>
          <w:rFonts w:ascii="PT Astra Serif" w:hAnsi="PT Astra Serif"/>
          <w:szCs w:val="28"/>
        </w:rPr>
        <w:t>информационной систем</w:t>
      </w:r>
      <w:r w:rsidR="00FA2ABF" w:rsidRPr="00634337">
        <w:rPr>
          <w:rFonts w:ascii="PT Astra Serif" w:hAnsi="PT Astra Serif"/>
          <w:szCs w:val="28"/>
        </w:rPr>
        <w:t>е</w:t>
      </w:r>
      <w:r w:rsidR="003D2172" w:rsidRPr="00634337">
        <w:rPr>
          <w:rFonts w:ascii="PT Astra Serif" w:hAnsi="PT Astra Serif"/>
          <w:szCs w:val="28"/>
        </w:rPr>
        <w:t xml:space="preserve"> </w:t>
      </w:r>
      <w:r w:rsidR="00747913" w:rsidRPr="00634337">
        <w:rPr>
          <w:rFonts w:ascii="PT Astra Serif" w:hAnsi="PT Astra Serif"/>
          <w:szCs w:val="28"/>
        </w:rPr>
        <w:t>Организации</w:t>
      </w:r>
      <w:r w:rsidR="00FA2ABF" w:rsidRPr="00634337">
        <w:rPr>
          <w:rFonts w:ascii="PT Astra Serif" w:hAnsi="PT Astra Serif"/>
          <w:szCs w:val="28"/>
        </w:rPr>
        <w:t xml:space="preserve">, в том числе размещения </w:t>
      </w:r>
      <w:r w:rsidR="003D2172" w:rsidRPr="00634337">
        <w:rPr>
          <w:rFonts w:ascii="PT Astra Serif" w:hAnsi="PT Astra Serif"/>
          <w:szCs w:val="28"/>
        </w:rPr>
        <w:t xml:space="preserve">специальных уведомлений </w:t>
      </w:r>
      <w:r w:rsidR="00FA2ABF" w:rsidRPr="00634337">
        <w:rPr>
          <w:rFonts w:ascii="PT Astra Serif" w:hAnsi="PT Astra Serif"/>
          <w:szCs w:val="28"/>
        </w:rPr>
        <w:br/>
      </w:r>
      <w:r w:rsidR="003D2172" w:rsidRPr="00634337">
        <w:rPr>
          <w:rFonts w:ascii="PT Astra Serif" w:hAnsi="PT Astra Serif"/>
          <w:szCs w:val="28"/>
        </w:rPr>
        <w:t xml:space="preserve">и циркуляров </w:t>
      </w:r>
      <w:r w:rsidR="00747913" w:rsidRPr="00634337">
        <w:rPr>
          <w:rFonts w:ascii="PT Astra Serif" w:hAnsi="PT Astra Serif"/>
          <w:szCs w:val="28"/>
        </w:rPr>
        <w:t>Интерпола</w:t>
      </w:r>
      <w:r w:rsidR="003D2172" w:rsidRPr="00634337">
        <w:rPr>
          <w:rFonts w:ascii="PT Astra Serif" w:hAnsi="PT Astra Serif"/>
          <w:szCs w:val="28"/>
        </w:rPr>
        <w:t xml:space="preserve">, </w:t>
      </w:r>
      <w:r w:rsidR="00FA2ABF" w:rsidRPr="00634337">
        <w:rPr>
          <w:rFonts w:ascii="PT Astra Serif" w:hAnsi="PT Astra Serif"/>
          <w:szCs w:val="28"/>
        </w:rPr>
        <w:t>использования</w:t>
      </w:r>
      <w:r w:rsidR="003D2172" w:rsidRPr="00634337">
        <w:rPr>
          <w:rFonts w:ascii="PT Astra Serif" w:hAnsi="PT Astra Serif"/>
          <w:szCs w:val="28"/>
        </w:rPr>
        <w:t xml:space="preserve"> б</w:t>
      </w:r>
      <w:r w:rsidR="00747913" w:rsidRPr="00634337">
        <w:rPr>
          <w:rFonts w:ascii="PT Astra Serif" w:hAnsi="PT Astra Serif"/>
          <w:szCs w:val="28"/>
        </w:rPr>
        <w:t>анков</w:t>
      </w:r>
      <w:r w:rsidR="003D2172" w:rsidRPr="00634337">
        <w:rPr>
          <w:rFonts w:ascii="PT Astra Serif" w:hAnsi="PT Astra Serif"/>
          <w:szCs w:val="28"/>
        </w:rPr>
        <w:t xml:space="preserve"> данных</w:t>
      </w:r>
      <w:r w:rsidR="00FA2ABF" w:rsidRPr="00634337">
        <w:rPr>
          <w:rFonts w:ascii="PT Astra Serif" w:hAnsi="PT Astra Serif"/>
          <w:szCs w:val="28"/>
        </w:rPr>
        <w:t xml:space="preserve"> Организации</w:t>
      </w:r>
      <w:r>
        <w:rPr>
          <w:rFonts w:ascii="PT Astra Serif" w:hAnsi="PT Astra Serif"/>
          <w:szCs w:val="28"/>
        </w:rPr>
        <w:t>, расширен круг субъектов межведомственного взаимодействия в указанной сфере.</w:t>
      </w:r>
    </w:p>
    <w:p w:rsidR="00EB6DB6" w:rsidRDefault="00A56CEF" w:rsidP="00035E5E">
      <w:pPr>
        <w:pStyle w:val="a4"/>
        <w:jc w:val="both"/>
        <w:rPr>
          <w:rFonts w:ascii="PT Astra Serif" w:hAnsi="PT Astra Serif"/>
          <w:szCs w:val="28"/>
        </w:rPr>
      </w:pPr>
      <w:r w:rsidRPr="00634337">
        <w:rPr>
          <w:rFonts w:ascii="PT Astra Serif" w:hAnsi="PT Astra Serif"/>
          <w:szCs w:val="28"/>
        </w:rPr>
        <w:lastRenderedPageBreak/>
        <w:t xml:space="preserve">Полномочия Министра внутренних дел Российской Федерации </w:t>
      </w:r>
      <w:r w:rsidR="00505A5D" w:rsidRPr="00634337">
        <w:rPr>
          <w:rFonts w:ascii="PT Astra Serif" w:hAnsi="PT Astra Serif"/>
          <w:szCs w:val="28"/>
        </w:rPr>
        <w:br/>
      </w:r>
      <w:r w:rsidRPr="00634337">
        <w:rPr>
          <w:rFonts w:ascii="PT Astra Serif" w:hAnsi="PT Astra Serif"/>
          <w:szCs w:val="28"/>
        </w:rPr>
        <w:t xml:space="preserve">по изданию соответствующего приказа определены </w:t>
      </w:r>
      <w:r w:rsidR="00EB6DB6" w:rsidRPr="00634337">
        <w:rPr>
          <w:rFonts w:ascii="PT Astra Serif" w:hAnsi="PT Astra Serif"/>
          <w:szCs w:val="28"/>
        </w:rPr>
        <w:t xml:space="preserve">подпунктом 3 пункта 20 Положения о Министерстве внутренних дел Российской Федерации, утвержденного Указом Президента Российской Федерации от 21 декабря 2016 г. № 699. </w:t>
      </w:r>
    </w:p>
    <w:p w:rsidR="003D2172" w:rsidRPr="00634337" w:rsidRDefault="003D2172" w:rsidP="00637AC8">
      <w:pPr>
        <w:pStyle w:val="a4"/>
        <w:jc w:val="both"/>
        <w:rPr>
          <w:rFonts w:ascii="PT Astra Serif" w:hAnsi="PT Astra Serif"/>
          <w:szCs w:val="28"/>
        </w:rPr>
      </w:pPr>
      <w:r w:rsidRPr="00634337">
        <w:rPr>
          <w:rFonts w:ascii="PT Astra Serif" w:hAnsi="PT Astra Serif"/>
          <w:szCs w:val="28"/>
        </w:rPr>
        <w:t xml:space="preserve">Издание представляемого проекта приказа повлечет признание утратившими силу приказов МВД России, Минюста России, ФСБ России, </w:t>
      </w:r>
      <w:r w:rsidR="00B409DF" w:rsidRPr="00634337">
        <w:rPr>
          <w:rFonts w:ascii="PT Astra Serif" w:hAnsi="PT Astra Serif"/>
          <w:szCs w:val="28"/>
        </w:rPr>
        <w:br/>
      </w:r>
      <w:r w:rsidRPr="00634337">
        <w:rPr>
          <w:rFonts w:ascii="PT Astra Serif" w:hAnsi="PT Astra Serif"/>
          <w:szCs w:val="28"/>
        </w:rPr>
        <w:t xml:space="preserve">ФСО России, ФСКН России, ФТС России от 6 октября 2006 г. № 786/310/470/454/333/971 «Об утверждении Инструкции по организации информационного обеспечения сотрудничества по линии Интерпола» </w:t>
      </w:r>
      <w:r w:rsidRPr="00634337">
        <w:rPr>
          <w:rFonts w:ascii="PT Astra Serif" w:hAnsi="PT Astra Serif"/>
          <w:szCs w:val="28"/>
        </w:rPr>
        <w:br/>
        <w:t xml:space="preserve">(зарегистрирован Минюстом России 3 ноября 2006 года, регистрационный </w:t>
      </w:r>
      <w:r w:rsidRPr="00634337">
        <w:rPr>
          <w:rFonts w:ascii="PT Astra Serif" w:hAnsi="PT Astra Serif"/>
          <w:szCs w:val="28"/>
        </w:rPr>
        <w:br/>
        <w:t xml:space="preserve">№ 8437) и от 22 сентября 2009 г. № 727/302/480/570/425/1739 «О внесении изменений в Инструкцию по организации информационного обеспечения сотрудничества по линии Интерпола, утвержденную приказом МВД России, Минюста России, ФСБ России, ФСО России, ФСКН России, ФТС России </w:t>
      </w:r>
      <w:r w:rsidR="00B409DF" w:rsidRPr="00634337">
        <w:rPr>
          <w:rFonts w:ascii="PT Astra Serif" w:hAnsi="PT Astra Serif"/>
          <w:szCs w:val="28"/>
        </w:rPr>
        <w:br/>
      </w:r>
      <w:r w:rsidRPr="00634337">
        <w:rPr>
          <w:rFonts w:ascii="PT Astra Serif" w:hAnsi="PT Astra Serif"/>
          <w:szCs w:val="28"/>
        </w:rPr>
        <w:t>от 6 октября 2006 г. № 786/310/470/454/333/971»</w:t>
      </w:r>
      <w:r w:rsidRPr="00634337">
        <w:rPr>
          <w:rFonts w:ascii="PT Astra Serif" w:hAnsi="PT Astra Serif"/>
        </w:rPr>
        <w:t xml:space="preserve"> (</w:t>
      </w:r>
      <w:r w:rsidR="00B409DF" w:rsidRPr="00634337">
        <w:rPr>
          <w:rFonts w:ascii="PT Astra Serif" w:hAnsi="PT Astra Serif"/>
        </w:rPr>
        <w:t>з</w:t>
      </w:r>
      <w:r w:rsidR="00B409DF" w:rsidRPr="00634337">
        <w:rPr>
          <w:rFonts w:ascii="PT Astra Serif" w:hAnsi="PT Astra Serif"/>
          <w:szCs w:val="28"/>
        </w:rPr>
        <w:t>арегистрирован Минюстом России 13 октября 2009 года, регистрационный № 15024</w:t>
      </w:r>
      <w:r w:rsidRPr="00634337">
        <w:rPr>
          <w:rFonts w:ascii="PT Astra Serif" w:hAnsi="PT Astra Serif"/>
          <w:szCs w:val="28"/>
        </w:rPr>
        <w:t>).</w:t>
      </w:r>
    </w:p>
    <w:p w:rsidR="00035E5E" w:rsidRPr="00035E5E" w:rsidRDefault="00035E5E" w:rsidP="00035E5E">
      <w:pPr>
        <w:pStyle w:val="a4"/>
        <w:jc w:val="both"/>
        <w:rPr>
          <w:rFonts w:ascii="PT Astra Serif" w:hAnsi="PT Astra Serif"/>
          <w:szCs w:val="28"/>
        </w:rPr>
      </w:pPr>
      <w:r w:rsidRPr="00035E5E">
        <w:rPr>
          <w:rFonts w:ascii="PT Astra Serif" w:hAnsi="PT Astra Serif"/>
          <w:szCs w:val="28"/>
        </w:rPr>
        <w:t xml:space="preserve">Проект </w:t>
      </w:r>
      <w:r w:rsidR="00821785">
        <w:rPr>
          <w:rFonts w:ascii="PT Astra Serif" w:hAnsi="PT Astra Serif"/>
          <w:szCs w:val="28"/>
        </w:rPr>
        <w:t>приказа</w:t>
      </w:r>
      <w:r w:rsidRPr="00035E5E">
        <w:rPr>
          <w:rFonts w:ascii="PT Astra Serif" w:hAnsi="PT Astra Serif"/>
          <w:szCs w:val="28"/>
        </w:rPr>
        <w:t xml:space="preserve"> соответствует положениям Договора о Евразийском экономическом союзе, а также положениям иных международных договоров Российской Федерации.</w:t>
      </w:r>
    </w:p>
    <w:p w:rsidR="00821785" w:rsidRDefault="00035E5E" w:rsidP="00821785">
      <w:pPr>
        <w:pStyle w:val="a4"/>
        <w:jc w:val="both"/>
        <w:rPr>
          <w:rFonts w:ascii="PT Astra Serif" w:hAnsi="PT Astra Serif"/>
          <w:szCs w:val="28"/>
        </w:rPr>
      </w:pPr>
      <w:r w:rsidRPr="00035E5E">
        <w:rPr>
          <w:rFonts w:ascii="PT Astra Serif" w:hAnsi="PT Astra Serif"/>
          <w:szCs w:val="28"/>
        </w:rPr>
        <w:t xml:space="preserve">В проекте </w:t>
      </w:r>
      <w:r w:rsidR="00821785">
        <w:rPr>
          <w:rFonts w:ascii="PT Astra Serif" w:hAnsi="PT Astra Serif"/>
          <w:szCs w:val="28"/>
        </w:rPr>
        <w:t>приказа</w:t>
      </w:r>
      <w:r w:rsidRPr="00035E5E">
        <w:rPr>
          <w:rFonts w:ascii="PT Astra Serif" w:hAnsi="PT Astra Serif"/>
          <w:szCs w:val="28"/>
        </w:rPr>
        <w:t xml:space="preserve"> отсутствуют требования, которые связаны </w:t>
      </w:r>
      <w:r w:rsidR="00821785">
        <w:rPr>
          <w:rFonts w:ascii="PT Astra Serif" w:hAnsi="PT Astra Serif"/>
          <w:szCs w:val="28"/>
        </w:rPr>
        <w:br/>
      </w:r>
      <w:r w:rsidRPr="00035E5E">
        <w:rPr>
          <w:rFonts w:ascii="PT Astra Serif" w:hAnsi="PT Astra Serif"/>
          <w:szCs w:val="28"/>
        </w:rPr>
        <w:t xml:space="preserve">с осуществлением предпринимательской и иной экономической деятельности </w:t>
      </w:r>
      <w:r w:rsidR="00821785">
        <w:rPr>
          <w:rFonts w:ascii="PT Astra Serif" w:hAnsi="PT Astra Serif"/>
          <w:szCs w:val="28"/>
        </w:rPr>
        <w:br/>
      </w:r>
      <w:r w:rsidRPr="00035E5E">
        <w:rPr>
          <w:rFonts w:ascii="PT Astra Serif" w:hAnsi="PT Astra Serif"/>
          <w:szCs w:val="28"/>
        </w:rPr>
        <w:t xml:space="preserve">и оценка соблюдения которых осуществляется в рамках государственного контроля (надзора), муниципального контроля, привлечения </w:t>
      </w:r>
      <w:r w:rsidR="00821785">
        <w:rPr>
          <w:rFonts w:ascii="PT Astra Serif" w:hAnsi="PT Astra Serif"/>
          <w:szCs w:val="28"/>
        </w:rPr>
        <w:br/>
      </w:r>
      <w:r w:rsidRPr="00035E5E">
        <w:rPr>
          <w:rFonts w:ascii="PT Astra Serif" w:hAnsi="PT Astra Serif"/>
          <w:szCs w:val="28"/>
        </w:rPr>
        <w:t>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rsidR="001F74A4" w:rsidRPr="001F74A4" w:rsidRDefault="001F74A4" w:rsidP="00821785">
      <w:pPr>
        <w:pStyle w:val="a4"/>
        <w:jc w:val="both"/>
        <w:rPr>
          <w:rFonts w:ascii="PT Astra Serif" w:hAnsi="PT Astra Serif"/>
          <w:szCs w:val="28"/>
        </w:rPr>
      </w:pPr>
      <w:r w:rsidRPr="001F74A4">
        <w:rPr>
          <w:rFonts w:ascii="PT Astra Serif" w:hAnsi="PT Astra Serif"/>
          <w:szCs w:val="28"/>
        </w:rPr>
        <w:t xml:space="preserve">Принятие данного </w:t>
      </w:r>
      <w:r w:rsidR="00821785">
        <w:rPr>
          <w:rFonts w:ascii="PT Astra Serif" w:hAnsi="PT Astra Serif"/>
          <w:szCs w:val="28"/>
        </w:rPr>
        <w:t xml:space="preserve">приказа МВД России </w:t>
      </w:r>
      <w:r w:rsidRPr="001F74A4">
        <w:rPr>
          <w:rFonts w:ascii="PT Astra Serif" w:hAnsi="PT Astra Serif"/>
          <w:szCs w:val="28"/>
        </w:rPr>
        <w:t xml:space="preserve">не повлечет дополнительных расходов из средств федерального бюджета и увеличения штатной численности Министерства внутренних дел Российской Федерации, а также не будет иметь социально-экономических, финансовых и иных последствий, в том числе </w:t>
      </w:r>
      <w:r w:rsidR="009F6478">
        <w:rPr>
          <w:rFonts w:ascii="PT Astra Serif" w:hAnsi="PT Astra Serif"/>
          <w:szCs w:val="28"/>
        </w:rPr>
        <w:br/>
      </w:r>
      <w:r w:rsidRPr="001F74A4">
        <w:rPr>
          <w:rFonts w:ascii="PT Astra Serif" w:hAnsi="PT Astra Serif"/>
          <w:szCs w:val="28"/>
        </w:rPr>
        <w:t>для субъектов предпринимательской и иной экономической деятельности.</w:t>
      </w:r>
    </w:p>
    <w:p w:rsidR="00035E5E" w:rsidRPr="00634337" w:rsidRDefault="00035E5E" w:rsidP="00637AC8">
      <w:pPr>
        <w:pStyle w:val="a4"/>
        <w:ind w:firstLine="0"/>
        <w:jc w:val="both"/>
        <w:rPr>
          <w:rFonts w:ascii="PT Astra Serif" w:hAnsi="PT Astra Serif"/>
          <w:szCs w:val="28"/>
        </w:rPr>
      </w:pPr>
    </w:p>
    <w:p w:rsidR="00DC0E7B" w:rsidRPr="00634337" w:rsidRDefault="00463E1C" w:rsidP="00637AC8">
      <w:pPr>
        <w:pStyle w:val="a4"/>
        <w:ind w:firstLine="0"/>
        <w:jc w:val="both"/>
        <w:rPr>
          <w:rFonts w:ascii="PT Astra Serif" w:hAnsi="PT Astra Serif"/>
          <w:szCs w:val="28"/>
        </w:rPr>
      </w:pPr>
      <w:r w:rsidRPr="00634337">
        <w:rPr>
          <w:rFonts w:ascii="PT Astra Serif" w:hAnsi="PT Astra Serif"/>
        </w:rPr>
        <w:t xml:space="preserve">НЦБ Интерпола </w:t>
      </w:r>
      <w:r w:rsidR="00DC0E7B" w:rsidRPr="00634337">
        <w:rPr>
          <w:rFonts w:ascii="PT Astra Serif" w:hAnsi="PT Astra Serif"/>
        </w:rPr>
        <w:t>МВД России</w:t>
      </w:r>
    </w:p>
    <w:sectPr w:rsidR="00DC0E7B" w:rsidRPr="00634337" w:rsidSect="00995D01">
      <w:headerReference w:type="even" r:id="rId7"/>
      <w:headerReference w:type="default" r:id="rId8"/>
      <w:pgSz w:w="11906" w:h="16838"/>
      <w:pgMar w:top="1134" w:right="567" w:bottom="1134"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346" w:rsidRDefault="00B85346">
      <w:r>
        <w:separator/>
      </w:r>
    </w:p>
  </w:endnote>
  <w:endnote w:type="continuationSeparator" w:id="0">
    <w:p w:rsidR="00B85346" w:rsidRDefault="00B8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346" w:rsidRDefault="00B85346">
      <w:r>
        <w:separator/>
      </w:r>
    </w:p>
  </w:footnote>
  <w:footnote w:type="continuationSeparator" w:id="0">
    <w:p w:rsidR="00B85346" w:rsidRDefault="00B85346">
      <w:r>
        <w:continuationSeparator/>
      </w:r>
    </w:p>
  </w:footnote>
  <w:footnote w:id="1">
    <w:p w:rsidR="00747913" w:rsidRDefault="00747913">
      <w:pPr>
        <w:pStyle w:val="a8"/>
      </w:pPr>
      <w:r>
        <w:rPr>
          <w:rStyle w:val="a9"/>
        </w:rPr>
        <w:footnoteRef/>
      </w:r>
      <w:r>
        <w:t xml:space="preserve"> </w:t>
      </w:r>
      <w:r w:rsidRPr="000D001F">
        <w:t xml:space="preserve">Устав Международной организации уголовной полиции – Интерпола, вступивший в силу 13 июня </w:t>
      </w:r>
      <w:r w:rsidRPr="000D001F">
        <w:br/>
        <w:t>1956 года</w:t>
      </w:r>
      <w:r>
        <w:t>.</w:t>
      </w:r>
      <w:r w:rsidRPr="000D001F">
        <w:t xml:space="preserve"> Правила Интерпола по обработке данных, утвержденные Резолюцие</w:t>
      </w:r>
      <w:r>
        <w:t xml:space="preserve">й </w:t>
      </w:r>
      <w:r w:rsidRPr="000D001F">
        <w:t>Генеральной Ассамблеи Интерпола</w:t>
      </w:r>
      <w:r>
        <w:t xml:space="preserve"> от 3 ноября 2011 г. № AG-2011 </w:t>
      </w:r>
      <w:r w:rsidRPr="000D001F">
        <w:t>RES-07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E08" w:rsidRDefault="00FB7E08" w:rsidP="006407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B7E08" w:rsidRDefault="00FB7E0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E08" w:rsidRDefault="00FB7E08" w:rsidP="006407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F6478">
      <w:rPr>
        <w:rStyle w:val="a6"/>
        <w:noProof/>
      </w:rPr>
      <w:t>2</w:t>
    </w:r>
    <w:r>
      <w:rPr>
        <w:rStyle w:val="a6"/>
      </w:rPr>
      <w:fldChar w:fldCharType="end"/>
    </w:r>
  </w:p>
  <w:p w:rsidR="00FB7E08" w:rsidRDefault="00FB7E0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E7B"/>
    <w:rsid w:val="00002C44"/>
    <w:rsid w:val="00004A08"/>
    <w:rsid w:val="00014816"/>
    <w:rsid w:val="00022C15"/>
    <w:rsid w:val="00022C81"/>
    <w:rsid w:val="000310C1"/>
    <w:rsid w:val="00035E5E"/>
    <w:rsid w:val="00040DFC"/>
    <w:rsid w:val="000428B1"/>
    <w:rsid w:val="00044241"/>
    <w:rsid w:val="00044D5D"/>
    <w:rsid w:val="000509B9"/>
    <w:rsid w:val="00057466"/>
    <w:rsid w:val="000612F9"/>
    <w:rsid w:val="00077DB0"/>
    <w:rsid w:val="00077F63"/>
    <w:rsid w:val="00081C6D"/>
    <w:rsid w:val="00087121"/>
    <w:rsid w:val="00091FD0"/>
    <w:rsid w:val="000A4437"/>
    <w:rsid w:val="000A73E8"/>
    <w:rsid w:val="000B367A"/>
    <w:rsid w:val="000C2439"/>
    <w:rsid w:val="000C486E"/>
    <w:rsid w:val="000C7AB7"/>
    <w:rsid w:val="000E5E6F"/>
    <w:rsid w:val="000F044D"/>
    <w:rsid w:val="000F6255"/>
    <w:rsid w:val="00103EB9"/>
    <w:rsid w:val="001120F1"/>
    <w:rsid w:val="0012403B"/>
    <w:rsid w:val="001247BB"/>
    <w:rsid w:val="00132C8B"/>
    <w:rsid w:val="00136D9B"/>
    <w:rsid w:val="001378EE"/>
    <w:rsid w:val="001417D6"/>
    <w:rsid w:val="00151366"/>
    <w:rsid w:val="001527FC"/>
    <w:rsid w:val="0015688C"/>
    <w:rsid w:val="00162D14"/>
    <w:rsid w:val="00163B75"/>
    <w:rsid w:val="00172740"/>
    <w:rsid w:val="001809B8"/>
    <w:rsid w:val="00190AE7"/>
    <w:rsid w:val="001B2DC5"/>
    <w:rsid w:val="001C130E"/>
    <w:rsid w:val="001C24F1"/>
    <w:rsid w:val="001C5DA2"/>
    <w:rsid w:val="001E1325"/>
    <w:rsid w:val="001E7F92"/>
    <w:rsid w:val="001F74A4"/>
    <w:rsid w:val="0020094D"/>
    <w:rsid w:val="002300CF"/>
    <w:rsid w:val="0023193F"/>
    <w:rsid w:val="002352BF"/>
    <w:rsid w:val="002428C9"/>
    <w:rsid w:val="00255348"/>
    <w:rsid w:val="00255958"/>
    <w:rsid w:val="00256993"/>
    <w:rsid w:val="002671EA"/>
    <w:rsid w:val="00275D7D"/>
    <w:rsid w:val="00282D6D"/>
    <w:rsid w:val="002A0057"/>
    <w:rsid w:val="002B21F6"/>
    <w:rsid w:val="002D6FC3"/>
    <w:rsid w:val="002E1B7B"/>
    <w:rsid w:val="002E5D17"/>
    <w:rsid w:val="002F46DA"/>
    <w:rsid w:val="00303E31"/>
    <w:rsid w:val="00307319"/>
    <w:rsid w:val="0032321E"/>
    <w:rsid w:val="003303F2"/>
    <w:rsid w:val="00330DA1"/>
    <w:rsid w:val="0034076D"/>
    <w:rsid w:val="00354B89"/>
    <w:rsid w:val="0037409E"/>
    <w:rsid w:val="00386047"/>
    <w:rsid w:val="0039133E"/>
    <w:rsid w:val="00396104"/>
    <w:rsid w:val="003C21D4"/>
    <w:rsid w:val="003C3D9D"/>
    <w:rsid w:val="003D2172"/>
    <w:rsid w:val="004002DE"/>
    <w:rsid w:val="004026DE"/>
    <w:rsid w:val="00405371"/>
    <w:rsid w:val="004114E0"/>
    <w:rsid w:val="00425E17"/>
    <w:rsid w:val="004367B6"/>
    <w:rsid w:val="00442E31"/>
    <w:rsid w:val="00462622"/>
    <w:rsid w:val="00463E1C"/>
    <w:rsid w:val="00473F20"/>
    <w:rsid w:val="004808FB"/>
    <w:rsid w:val="00492818"/>
    <w:rsid w:val="00495A95"/>
    <w:rsid w:val="004B4A52"/>
    <w:rsid w:val="004C559F"/>
    <w:rsid w:val="004C7CDB"/>
    <w:rsid w:val="00505A5D"/>
    <w:rsid w:val="00520CB0"/>
    <w:rsid w:val="00530FE3"/>
    <w:rsid w:val="0053791E"/>
    <w:rsid w:val="005548C2"/>
    <w:rsid w:val="00560E74"/>
    <w:rsid w:val="00571779"/>
    <w:rsid w:val="00571851"/>
    <w:rsid w:val="00584B81"/>
    <w:rsid w:val="00586033"/>
    <w:rsid w:val="00594B74"/>
    <w:rsid w:val="005B2EF0"/>
    <w:rsid w:val="005C1DC7"/>
    <w:rsid w:val="005C4C4C"/>
    <w:rsid w:val="005C501D"/>
    <w:rsid w:val="005F6A14"/>
    <w:rsid w:val="00604B71"/>
    <w:rsid w:val="00634337"/>
    <w:rsid w:val="00637AC8"/>
    <w:rsid w:val="0064077E"/>
    <w:rsid w:val="00651885"/>
    <w:rsid w:val="00653486"/>
    <w:rsid w:val="00682876"/>
    <w:rsid w:val="00687621"/>
    <w:rsid w:val="006907FC"/>
    <w:rsid w:val="00695184"/>
    <w:rsid w:val="006A5BA6"/>
    <w:rsid w:val="006F0D10"/>
    <w:rsid w:val="006F304C"/>
    <w:rsid w:val="007104E7"/>
    <w:rsid w:val="00722113"/>
    <w:rsid w:val="00723F6D"/>
    <w:rsid w:val="007250EF"/>
    <w:rsid w:val="007321C7"/>
    <w:rsid w:val="007340D6"/>
    <w:rsid w:val="0073685B"/>
    <w:rsid w:val="00747913"/>
    <w:rsid w:val="007748AD"/>
    <w:rsid w:val="007821E1"/>
    <w:rsid w:val="00784F37"/>
    <w:rsid w:val="00793BDB"/>
    <w:rsid w:val="007977B0"/>
    <w:rsid w:val="007B14CB"/>
    <w:rsid w:val="007B4906"/>
    <w:rsid w:val="007C431F"/>
    <w:rsid w:val="007D0C31"/>
    <w:rsid w:val="007E3AD2"/>
    <w:rsid w:val="007F124B"/>
    <w:rsid w:val="007F7D11"/>
    <w:rsid w:val="00800CDB"/>
    <w:rsid w:val="00821785"/>
    <w:rsid w:val="00826F7A"/>
    <w:rsid w:val="0082776E"/>
    <w:rsid w:val="008448B3"/>
    <w:rsid w:val="0085366C"/>
    <w:rsid w:val="00863EA3"/>
    <w:rsid w:val="0087039E"/>
    <w:rsid w:val="008A0A2B"/>
    <w:rsid w:val="008A40F2"/>
    <w:rsid w:val="008C47BB"/>
    <w:rsid w:val="008C4B05"/>
    <w:rsid w:val="008D659A"/>
    <w:rsid w:val="008E2FBF"/>
    <w:rsid w:val="008E470F"/>
    <w:rsid w:val="008E7CA2"/>
    <w:rsid w:val="00901089"/>
    <w:rsid w:val="00915982"/>
    <w:rsid w:val="00940978"/>
    <w:rsid w:val="00951F7A"/>
    <w:rsid w:val="00962440"/>
    <w:rsid w:val="00964BBC"/>
    <w:rsid w:val="009723DC"/>
    <w:rsid w:val="00995D01"/>
    <w:rsid w:val="009A05F3"/>
    <w:rsid w:val="009A08CF"/>
    <w:rsid w:val="009B0296"/>
    <w:rsid w:val="009B585D"/>
    <w:rsid w:val="009D10B5"/>
    <w:rsid w:val="009F6478"/>
    <w:rsid w:val="00A31B0C"/>
    <w:rsid w:val="00A56CEF"/>
    <w:rsid w:val="00A60333"/>
    <w:rsid w:val="00A636FF"/>
    <w:rsid w:val="00A75A93"/>
    <w:rsid w:val="00A77D2A"/>
    <w:rsid w:val="00A829A4"/>
    <w:rsid w:val="00A845BD"/>
    <w:rsid w:val="00A84C4D"/>
    <w:rsid w:val="00A93380"/>
    <w:rsid w:val="00AB6EB6"/>
    <w:rsid w:val="00AC10B0"/>
    <w:rsid w:val="00AD041B"/>
    <w:rsid w:val="00AD1C9C"/>
    <w:rsid w:val="00AD2A79"/>
    <w:rsid w:val="00AE0907"/>
    <w:rsid w:val="00B0582B"/>
    <w:rsid w:val="00B06240"/>
    <w:rsid w:val="00B1489B"/>
    <w:rsid w:val="00B23E5D"/>
    <w:rsid w:val="00B25068"/>
    <w:rsid w:val="00B30296"/>
    <w:rsid w:val="00B306AC"/>
    <w:rsid w:val="00B409DF"/>
    <w:rsid w:val="00B501E9"/>
    <w:rsid w:val="00B51333"/>
    <w:rsid w:val="00B61AA7"/>
    <w:rsid w:val="00B62B9E"/>
    <w:rsid w:val="00B63FA1"/>
    <w:rsid w:val="00B74F08"/>
    <w:rsid w:val="00B75053"/>
    <w:rsid w:val="00B85346"/>
    <w:rsid w:val="00B956D7"/>
    <w:rsid w:val="00BA0703"/>
    <w:rsid w:val="00BB6EA2"/>
    <w:rsid w:val="00BC13E0"/>
    <w:rsid w:val="00BC40A0"/>
    <w:rsid w:val="00BF2A87"/>
    <w:rsid w:val="00C109E4"/>
    <w:rsid w:val="00C14A5D"/>
    <w:rsid w:val="00C33CF8"/>
    <w:rsid w:val="00C642E8"/>
    <w:rsid w:val="00C67555"/>
    <w:rsid w:val="00C67D46"/>
    <w:rsid w:val="00C67FFB"/>
    <w:rsid w:val="00C76063"/>
    <w:rsid w:val="00C77BD6"/>
    <w:rsid w:val="00C81771"/>
    <w:rsid w:val="00C84CFF"/>
    <w:rsid w:val="00C90B65"/>
    <w:rsid w:val="00C95970"/>
    <w:rsid w:val="00CF217F"/>
    <w:rsid w:val="00CF524F"/>
    <w:rsid w:val="00CF7A37"/>
    <w:rsid w:val="00D06D56"/>
    <w:rsid w:val="00D24CDB"/>
    <w:rsid w:val="00D310B5"/>
    <w:rsid w:val="00D622C4"/>
    <w:rsid w:val="00D84488"/>
    <w:rsid w:val="00DB5EA6"/>
    <w:rsid w:val="00DB7608"/>
    <w:rsid w:val="00DC0E7B"/>
    <w:rsid w:val="00DD03CE"/>
    <w:rsid w:val="00DD786F"/>
    <w:rsid w:val="00DF29A7"/>
    <w:rsid w:val="00DF4634"/>
    <w:rsid w:val="00DF47AA"/>
    <w:rsid w:val="00DF6748"/>
    <w:rsid w:val="00DF6E82"/>
    <w:rsid w:val="00E3272B"/>
    <w:rsid w:val="00E343A7"/>
    <w:rsid w:val="00E37A79"/>
    <w:rsid w:val="00E41CC6"/>
    <w:rsid w:val="00E4550E"/>
    <w:rsid w:val="00E4597F"/>
    <w:rsid w:val="00E47C07"/>
    <w:rsid w:val="00E51BBD"/>
    <w:rsid w:val="00E55DBE"/>
    <w:rsid w:val="00E571C1"/>
    <w:rsid w:val="00E717E6"/>
    <w:rsid w:val="00E77EA8"/>
    <w:rsid w:val="00E816F7"/>
    <w:rsid w:val="00E84A11"/>
    <w:rsid w:val="00EA4755"/>
    <w:rsid w:val="00EB0453"/>
    <w:rsid w:val="00EB3AFB"/>
    <w:rsid w:val="00EB6DB6"/>
    <w:rsid w:val="00EB7E33"/>
    <w:rsid w:val="00EF319D"/>
    <w:rsid w:val="00F146AA"/>
    <w:rsid w:val="00F36E5A"/>
    <w:rsid w:val="00F54465"/>
    <w:rsid w:val="00F57C1D"/>
    <w:rsid w:val="00F61D47"/>
    <w:rsid w:val="00F66362"/>
    <w:rsid w:val="00F7042B"/>
    <w:rsid w:val="00F77832"/>
    <w:rsid w:val="00F841C0"/>
    <w:rsid w:val="00F86251"/>
    <w:rsid w:val="00F91B08"/>
    <w:rsid w:val="00F921BF"/>
    <w:rsid w:val="00FA2ABF"/>
    <w:rsid w:val="00FA2C08"/>
    <w:rsid w:val="00FA7D23"/>
    <w:rsid w:val="00FB08D0"/>
    <w:rsid w:val="00FB160B"/>
    <w:rsid w:val="00FB7E08"/>
    <w:rsid w:val="00FC1A28"/>
    <w:rsid w:val="00FD0775"/>
    <w:rsid w:val="00FD3BED"/>
    <w:rsid w:val="00FE35C2"/>
    <w:rsid w:val="00FE4410"/>
    <w:rsid w:val="00FE4E92"/>
    <w:rsid w:val="00FF18F9"/>
    <w:rsid w:val="00FF5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EA26CB0-7F0B-428C-B9E9-17CD6D1A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E7B"/>
    <w:rPr>
      <w:sz w:val="24"/>
      <w:szCs w:val="24"/>
    </w:rPr>
  </w:style>
  <w:style w:type="paragraph" w:styleId="2">
    <w:name w:val="heading 2"/>
    <w:basedOn w:val="a"/>
    <w:next w:val="a"/>
    <w:qFormat/>
    <w:rsid w:val="000509B9"/>
    <w:pPr>
      <w:keepNext/>
      <w:spacing w:before="240" w:after="60"/>
      <w:outlineLvl w:val="1"/>
    </w:pPr>
    <w:rPr>
      <w:rFonts w:ascii="Arial" w:hAnsi="Arial" w:cs="Arial"/>
      <w:b/>
      <w:bCs/>
      <w:i/>
      <w:iCs/>
      <w:sz w:val="28"/>
      <w:szCs w:val="28"/>
    </w:rPr>
  </w:style>
  <w:style w:type="paragraph" w:styleId="5">
    <w:name w:val="heading 5"/>
    <w:basedOn w:val="a"/>
    <w:next w:val="a"/>
    <w:qFormat/>
    <w:rsid w:val="00463E1C"/>
    <w:pPr>
      <w:keepNext/>
      <w:ind w:right="-1"/>
      <w:jc w:val="center"/>
      <w:outlineLvl w:val="4"/>
    </w:pPr>
    <w:rPr>
      <w:b/>
      <w:sz w:val="32"/>
      <w:szCs w:val="20"/>
    </w:rPr>
  </w:style>
  <w:style w:type="paragraph" w:styleId="6">
    <w:name w:val="heading 6"/>
    <w:basedOn w:val="a"/>
    <w:next w:val="a"/>
    <w:qFormat/>
    <w:rsid w:val="00A84C4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C0E7B"/>
    <w:pPr>
      <w:jc w:val="center"/>
    </w:pPr>
    <w:rPr>
      <w:sz w:val="28"/>
    </w:rPr>
  </w:style>
  <w:style w:type="paragraph" w:styleId="a4">
    <w:name w:val="Body Text Indent"/>
    <w:basedOn w:val="a"/>
    <w:rsid w:val="00DC0E7B"/>
    <w:pPr>
      <w:ind w:firstLine="709"/>
    </w:pPr>
    <w:rPr>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C0E7B"/>
    <w:pPr>
      <w:spacing w:before="100" w:beforeAutospacing="1" w:after="100" w:afterAutospacing="1"/>
    </w:pPr>
    <w:rPr>
      <w:rFonts w:ascii="Tahoma" w:hAnsi="Tahoma"/>
      <w:sz w:val="20"/>
      <w:szCs w:val="20"/>
      <w:lang w:val="en-US" w:eastAsia="en-US"/>
    </w:rPr>
  </w:style>
  <w:style w:type="paragraph" w:customStyle="1" w:styleId="ConsPlusTitle">
    <w:name w:val="ConsPlusTitle"/>
    <w:rsid w:val="001E7F92"/>
    <w:pPr>
      <w:autoSpaceDE w:val="0"/>
      <w:autoSpaceDN w:val="0"/>
      <w:adjustRightInd w:val="0"/>
    </w:pPr>
    <w:rPr>
      <w:b/>
      <w:bCs/>
      <w:sz w:val="28"/>
      <w:szCs w:val="28"/>
    </w:rPr>
  </w:style>
  <w:style w:type="paragraph" w:styleId="a5">
    <w:name w:val="header"/>
    <w:basedOn w:val="a"/>
    <w:rsid w:val="007977B0"/>
    <w:pPr>
      <w:tabs>
        <w:tab w:val="center" w:pos="4677"/>
        <w:tab w:val="right" w:pos="9355"/>
      </w:tabs>
    </w:pPr>
  </w:style>
  <w:style w:type="character" w:styleId="a6">
    <w:name w:val="page number"/>
    <w:basedOn w:val="a0"/>
    <w:rsid w:val="007977B0"/>
  </w:style>
  <w:style w:type="paragraph" w:styleId="a7">
    <w:name w:val="Balloon Text"/>
    <w:basedOn w:val="a"/>
    <w:semiHidden/>
    <w:rsid w:val="00FC1A28"/>
    <w:rPr>
      <w:rFonts w:ascii="Tahoma" w:hAnsi="Tahoma" w:cs="Tahoma"/>
      <w:sz w:val="16"/>
      <w:szCs w:val="16"/>
    </w:rPr>
  </w:style>
  <w:style w:type="paragraph" w:styleId="a8">
    <w:name w:val="footnote text"/>
    <w:basedOn w:val="a"/>
    <w:semiHidden/>
    <w:rsid w:val="005C4C4C"/>
    <w:pPr>
      <w:overflowPunct w:val="0"/>
      <w:autoSpaceDE w:val="0"/>
      <w:autoSpaceDN w:val="0"/>
      <w:adjustRightInd w:val="0"/>
      <w:jc w:val="both"/>
      <w:textAlignment w:val="baseline"/>
    </w:pPr>
    <w:rPr>
      <w:sz w:val="20"/>
      <w:szCs w:val="20"/>
    </w:rPr>
  </w:style>
  <w:style w:type="character" w:styleId="a9">
    <w:name w:val="footnote reference"/>
    <w:semiHidden/>
    <w:rsid w:val="005C4C4C"/>
    <w:rPr>
      <w:vertAlign w:val="superscript"/>
    </w:rPr>
  </w:style>
  <w:style w:type="paragraph" w:customStyle="1" w:styleId="ConsPlusNonformat">
    <w:name w:val="ConsPlusNonformat"/>
    <w:rsid w:val="00586033"/>
    <w:pPr>
      <w:autoSpaceDE w:val="0"/>
      <w:autoSpaceDN w:val="0"/>
      <w:adjustRightInd w:val="0"/>
    </w:pPr>
    <w:rPr>
      <w:rFonts w:ascii="Courier New" w:hAnsi="Courier New" w:cs="Courier New"/>
    </w:rPr>
  </w:style>
  <w:style w:type="paragraph" w:styleId="aa">
    <w:name w:val="footer"/>
    <w:basedOn w:val="a"/>
    <w:link w:val="ab"/>
    <w:rsid w:val="00995D01"/>
    <w:pPr>
      <w:tabs>
        <w:tab w:val="center" w:pos="4677"/>
        <w:tab w:val="right" w:pos="9355"/>
      </w:tabs>
    </w:pPr>
  </w:style>
  <w:style w:type="character" w:customStyle="1" w:styleId="ab">
    <w:name w:val="Нижний колонтитул Знак"/>
    <w:link w:val="aa"/>
    <w:rsid w:val="00995D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15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D6728-CF16-41DF-8393-FF54F1F3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673</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interpol</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v.bogatyryov</dc:creator>
  <cp:keywords/>
  <cp:lastModifiedBy>iukomissarova5</cp:lastModifiedBy>
  <cp:revision>3</cp:revision>
  <cp:lastPrinted>2025-08-29T11:43:00Z</cp:lastPrinted>
  <dcterms:created xsi:type="dcterms:W3CDTF">2026-04-17T13:45:00Z</dcterms:created>
  <dcterms:modified xsi:type="dcterms:W3CDTF">2026-04-20T07:21:00Z</dcterms:modified>
</cp:coreProperties>
</file>