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F2" w:rsidRDefault="0068111C">
      <w:pPr>
        <w:spacing w:before="77"/>
        <w:ind w:left="1382" w:right="1374"/>
        <w:jc w:val="center"/>
        <w:rPr>
          <w:b/>
          <w:sz w:val="30"/>
        </w:rPr>
      </w:pPr>
      <w:bookmarkStart w:id="0" w:name="_GoBack"/>
      <w:bookmarkEnd w:id="0"/>
      <w:r>
        <w:rPr>
          <w:b/>
          <w:sz w:val="30"/>
        </w:rPr>
        <w:t xml:space="preserve">Пояснительная </w:t>
      </w:r>
      <w:r>
        <w:rPr>
          <w:b/>
          <w:spacing w:val="-2"/>
          <w:sz w:val="30"/>
        </w:rPr>
        <w:t>записка</w:t>
      </w:r>
    </w:p>
    <w:p w:rsidR="002A0DF2" w:rsidRDefault="0068111C">
      <w:pPr>
        <w:ind w:left="838" w:right="828"/>
        <w:jc w:val="center"/>
        <w:rPr>
          <w:b/>
          <w:sz w:val="30"/>
        </w:rPr>
      </w:pPr>
      <w:r>
        <w:rPr>
          <w:b/>
          <w:sz w:val="30"/>
        </w:rPr>
        <w:t>к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проекту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федерального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закона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«О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внесении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изменений в Федеральный закон</w:t>
      </w:r>
    </w:p>
    <w:p w:rsidR="002A0DF2" w:rsidRDefault="0068111C">
      <w:pPr>
        <w:ind w:left="1382" w:right="1374"/>
        <w:jc w:val="center"/>
        <w:rPr>
          <w:b/>
          <w:sz w:val="30"/>
        </w:rPr>
      </w:pPr>
      <w:r>
        <w:rPr>
          <w:b/>
          <w:sz w:val="30"/>
        </w:rPr>
        <w:t xml:space="preserve">«Об исполнительном </w:t>
      </w:r>
      <w:r>
        <w:rPr>
          <w:b/>
          <w:spacing w:val="-2"/>
          <w:sz w:val="30"/>
        </w:rPr>
        <w:t>производстве»</w:t>
      </w:r>
    </w:p>
    <w:p w:rsidR="002A0DF2" w:rsidRDefault="002A0DF2">
      <w:pPr>
        <w:pStyle w:val="a3"/>
        <w:ind w:left="0"/>
        <w:rPr>
          <w:b/>
        </w:rPr>
      </w:pPr>
    </w:p>
    <w:p w:rsidR="002A0DF2" w:rsidRDefault="0068111C">
      <w:pPr>
        <w:pStyle w:val="a3"/>
        <w:spacing w:line="360" w:lineRule="auto"/>
        <w:ind w:right="133" w:firstLine="709"/>
        <w:jc w:val="both"/>
      </w:pPr>
      <w:r>
        <w:t>Проект</w:t>
      </w:r>
      <w:r>
        <w:rPr>
          <w:spacing w:val="74"/>
          <w:w w:val="150"/>
        </w:rPr>
        <w:t xml:space="preserve">  </w:t>
      </w:r>
      <w:r>
        <w:t>федерального</w:t>
      </w:r>
      <w:r>
        <w:rPr>
          <w:spacing w:val="74"/>
          <w:w w:val="150"/>
        </w:rPr>
        <w:t xml:space="preserve">  </w:t>
      </w:r>
      <w:r>
        <w:t>закона</w:t>
      </w:r>
      <w:r>
        <w:rPr>
          <w:spacing w:val="74"/>
          <w:w w:val="150"/>
        </w:rPr>
        <w:t xml:space="preserve">  </w:t>
      </w:r>
      <w:r>
        <w:t>«О</w:t>
      </w:r>
      <w:r>
        <w:rPr>
          <w:spacing w:val="74"/>
          <w:w w:val="150"/>
        </w:rPr>
        <w:t xml:space="preserve">  </w:t>
      </w:r>
      <w:r>
        <w:t>внесении</w:t>
      </w:r>
      <w:r>
        <w:rPr>
          <w:spacing w:val="74"/>
          <w:w w:val="150"/>
        </w:rPr>
        <w:t xml:space="preserve">  </w:t>
      </w:r>
      <w:r>
        <w:t>изменений в Федеральный закон «Об исполнительном производстве» (далее – законопроект) направлен на оптимизацию процесса распределения денежных средств, поступивших на лицевой счет для учета операций со средствами, поступающими во временное распоряжение орг</w:t>
      </w:r>
      <w:r>
        <w:t>анов принудительного</w:t>
      </w:r>
      <w:r>
        <w:rPr>
          <w:spacing w:val="40"/>
        </w:rPr>
        <w:t xml:space="preserve">  </w:t>
      </w:r>
      <w:r>
        <w:t>исполнения</w:t>
      </w:r>
      <w:r>
        <w:rPr>
          <w:spacing w:val="40"/>
        </w:rPr>
        <w:t xml:space="preserve">  </w:t>
      </w:r>
      <w:r>
        <w:t>Российской</w:t>
      </w:r>
      <w:r>
        <w:rPr>
          <w:spacing w:val="40"/>
        </w:rPr>
        <w:t xml:space="preserve">  </w:t>
      </w:r>
      <w:r>
        <w:t>Федерации,</w:t>
      </w:r>
      <w:r>
        <w:rPr>
          <w:spacing w:val="40"/>
        </w:rPr>
        <w:t xml:space="preserve">  </w:t>
      </w:r>
      <w:r>
        <w:t xml:space="preserve">открытый в соответствии с бюджетным </w:t>
      </w:r>
      <w:hyperlink r:id="rId5">
        <w:r>
          <w:t>законодательством</w:t>
        </w:r>
      </w:hyperlink>
      <w:r>
        <w:t xml:space="preserve"> Российской Федерации</w:t>
      </w:r>
      <w:r>
        <w:rPr>
          <w:spacing w:val="40"/>
        </w:rPr>
        <w:t xml:space="preserve">  </w:t>
      </w:r>
      <w:r>
        <w:t>федераль</w:t>
      </w:r>
      <w:r>
        <w:t>ному</w:t>
      </w:r>
      <w:r>
        <w:rPr>
          <w:spacing w:val="40"/>
        </w:rPr>
        <w:t xml:space="preserve">  </w:t>
      </w:r>
      <w:r>
        <w:t>органу</w:t>
      </w:r>
      <w:r>
        <w:rPr>
          <w:spacing w:val="40"/>
        </w:rPr>
        <w:t xml:space="preserve">  </w:t>
      </w:r>
      <w:r>
        <w:t>принудительного</w:t>
      </w:r>
      <w:r>
        <w:rPr>
          <w:spacing w:val="40"/>
        </w:rPr>
        <w:t xml:space="preserve">  </w:t>
      </w:r>
      <w:r>
        <w:t>исполнения</w:t>
      </w:r>
      <w:r>
        <w:rPr>
          <w:spacing w:val="80"/>
          <w:w w:val="150"/>
        </w:rPr>
        <w:t xml:space="preserve"> </w:t>
      </w:r>
      <w:r>
        <w:t>и (или) его подразделению либо территориальному органу принудительного исполнения и (или) его подразделению (далее – депозитный счет службы судебных приставов).</w:t>
      </w:r>
    </w:p>
    <w:p w:rsidR="002A0DF2" w:rsidRDefault="0068111C">
      <w:pPr>
        <w:pStyle w:val="a3"/>
        <w:spacing w:line="360" w:lineRule="auto"/>
        <w:ind w:right="133" w:firstLine="709"/>
        <w:jc w:val="both"/>
      </w:pPr>
      <w:r>
        <w:t>В настоящее время в соответствии со статьей 110 Федер</w:t>
      </w:r>
      <w:r>
        <w:t xml:space="preserve">ального закона от 02.10.2007 № 229-ФЗ «Об исполнительном производстве» (далее – Федеральный закон № 229-ФЗ) денежные средства, взысканные с должника в процессе исполнения требований, содержащихся в исполнительном документе, в том числе путем </w:t>
      </w:r>
      <w:proofErr w:type="gramStart"/>
      <w:r>
        <w:t>реализации</w:t>
      </w:r>
      <w:r>
        <w:rPr>
          <w:spacing w:val="80"/>
          <w:w w:val="150"/>
        </w:rPr>
        <w:t xml:space="preserve">  </w:t>
      </w:r>
      <w:r>
        <w:t>им</w:t>
      </w:r>
      <w:r>
        <w:t>ущества</w:t>
      </w:r>
      <w:proofErr w:type="gramEnd"/>
      <w:r>
        <w:rPr>
          <w:spacing w:val="80"/>
          <w:w w:val="150"/>
        </w:rPr>
        <w:t xml:space="preserve">  </w:t>
      </w:r>
      <w:r>
        <w:t>должника,</w:t>
      </w:r>
      <w:r>
        <w:rPr>
          <w:spacing w:val="80"/>
          <w:w w:val="150"/>
        </w:rPr>
        <w:t xml:space="preserve">  </w:t>
      </w:r>
      <w:r>
        <w:t>подлежат</w:t>
      </w:r>
      <w:r>
        <w:rPr>
          <w:spacing w:val="80"/>
          <w:w w:val="150"/>
        </w:rPr>
        <w:t xml:space="preserve">  </w:t>
      </w:r>
      <w:r>
        <w:t>перечислению на депозитный счет подразделения службы судебных приставов.</w:t>
      </w:r>
    </w:p>
    <w:p w:rsidR="002A0DF2" w:rsidRDefault="0068111C">
      <w:pPr>
        <w:pStyle w:val="a3"/>
        <w:spacing w:line="360" w:lineRule="auto"/>
        <w:ind w:right="133" w:firstLine="709"/>
        <w:jc w:val="both"/>
      </w:pPr>
      <w:r>
        <w:t>Перечисление указанных денежных средств на банковский счет взыскателя, открытый в российской кредитной организации, или его казначейский счет осуществляе</w:t>
      </w:r>
      <w:r>
        <w:t>тся в порядке очередности в течение пяти</w:t>
      </w:r>
      <w:r>
        <w:rPr>
          <w:spacing w:val="80"/>
        </w:rPr>
        <w:t xml:space="preserve"> </w:t>
      </w:r>
      <w:r>
        <w:t>операционных</w:t>
      </w:r>
      <w:r>
        <w:rPr>
          <w:spacing w:val="80"/>
        </w:rPr>
        <w:t xml:space="preserve"> </w:t>
      </w:r>
      <w:r>
        <w:t>дней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дня</w:t>
      </w:r>
      <w:r>
        <w:rPr>
          <w:spacing w:val="80"/>
        </w:rPr>
        <w:t xml:space="preserve"> </w:t>
      </w:r>
      <w:r>
        <w:t>поступления</w:t>
      </w:r>
      <w:r>
        <w:rPr>
          <w:spacing w:val="80"/>
        </w:rPr>
        <w:t xml:space="preserve"> </w:t>
      </w:r>
      <w:r>
        <w:t>денежных</w:t>
      </w:r>
      <w:r>
        <w:rPr>
          <w:spacing w:val="80"/>
        </w:rPr>
        <w:t xml:space="preserve"> </w:t>
      </w:r>
      <w:r>
        <w:t>средств на депозитный счет службы судебных приставов.</w:t>
      </w:r>
    </w:p>
    <w:p w:rsidR="002A0DF2" w:rsidRDefault="002A0DF2">
      <w:pPr>
        <w:pStyle w:val="a3"/>
        <w:spacing w:line="360" w:lineRule="auto"/>
        <w:jc w:val="both"/>
        <w:sectPr w:rsidR="002A0DF2">
          <w:pgSz w:w="11900" w:h="16840"/>
          <w:pgMar w:top="1340" w:right="1275" w:bottom="280" w:left="1275" w:header="720" w:footer="720" w:gutter="0"/>
          <w:cols w:space="720"/>
        </w:sectPr>
      </w:pPr>
    </w:p>
    <w:p w:rsidR="002A0DF2" w:rsidRDefault="0068111C">
      <w:pPr>
        <w:pStyle w:val="a3"/>
        <w:spacing w:before="77" w:line="360" w:lineRule="auto"/>
        <w:ind w:right="133" w:firstLine="720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21280" behindDoc="1" locked="0" layoutInCell="1" allowOverlap="1">
                <wp:simplePos x="0" y="0"/>
                <wp:positionH relativeFrom="page">
                  <wp:posOffset>3833493</wp:posOffset>
                </wp:positionH>
                <wp:positionV relativeFrom="page">
                  <wp:posOffset>510470</wp:posOffset>
                </wp:positionV>
                <wp:extent cx="88900" cy="1974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A0DF2" w:rsidRDefault="0068111C">
                            <w:pPr>
                              <w:spacing w:line="31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01.85pt;margin-top:40.2pt;width:7pt;height:15.5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noqgEAAEQDAAAOAAAAZHJzL2Uyb0RvYy54bWysUsFu2zAMvQ/YPwi6L3KCdUuNOMW2YsOA&#10;YivQ7gNkWYqFWqImKrHz96OUOC2229CLTJlPj++R3NxMbmAHHdGCb/hyUXGmvYLO+l3Dfz1+fbfm&#10;DJP0nRzA64YfNfKb7ds3mzHUegU9DJ2OjEg81mNoeJ9SqIVA1WsncQFBe0oaiE4musad6KIcid0N&#10;YlVVH8QIsQsRlEakv7enJN8WfmO0Sj+NQZ3Y0HDSlsoZy9nmU2w3st5FGXqrzjLkf6hw0noqeqG6&#10;lUmyfbT/UDmrIiCYtFDgBBhjlS4eyM2y+svNQy+DLl6oORgubcLXo1U/DveR2a7hV5x56WhEj3pK&#10;LUzsKjdnDFgT5iEQKk2fYaIhF6MY7kA9IUHEC8zpARI6N2My0eUv2WT0kPp/vPScijBFP9fr64oS&#10;ijLL64/v16WqeH4bIqZvGhzLQcMjTbTUl4c7TLm6rGfIWcqpehaVpnYq3lazlRa6IzkZaeANx997&#10;GTVnw3dPHc3bMQdxDto5iGn4AmWHsiEPn/YJjC0CcqUT71kAjaroOq9V3oWX94J6Xv7tHwAAAP//&#10;AwBQSwMEFAAGAAgAAAAhAJkiR0jgAAAACgEAAA8AAABkcnMvZG93bnJldi54bWxMj8FOwzAMhu9I&#10;vENkJG4s6WDt1DWd0NDEAXHYAGnHrDFNRZNUTdZlb485jaPtT7+/v1on27MJx9B5JyGbCWDoGq87&#10;10r4/Ng+LIGFqJxWvXco4YIB1vXtTaVK7c9uh9M+toxCXCiVBBPjUHIeGoNWhZkf0NHt249WRRrH&#10;lutRnSnc9nwuRM6t6hx9MGrAjcHmZ3+yEr42w/YtHYx6nxb69WVe7C5jk6S8v0vPK2ARU7zC8KdP&#10;6lCT09GfnA6sl5CLx4JQCUvxBIyAPCtocSQyyxbA64r/r1D/AgAA//8DAFBLAQItABQABgAIAAAA&#10;IQC2gziS/gAAAOEBAAATAAAAAAAAAAAAAAAAAAAAAABbQ29udGVudF9UeXBlc10ueG1sUEsBAi0A&#10;FAAGAAgAAAAhADj9If/WAAAAlAEAAAsAAAAAAAAAAAAAAAAALwEAAF9yZWxzLy5yZWxzUEsBAi0A&#10;FAAGAAgAAAAhAFgWmeiqAQAARAMAAA4AAAAAAAAAAAAAAAAALgIAAGRycy9lMm9Eb2MueG1sUEsB&#10;Ai0AFAAGAAgAAAAhAJkiR0jgAAAACgEAAA8AAAAAAAAAAAAAAAAABAQAAGRycy9kb3ducmV2Lnht&#10;bFBLBQYAAAAABAAEAPMAAAARBQAAAAA=&#10;" filled="f" stroked="f">
                <v:path arrowok="t"/>
                <v:textbox inset="0,0,0,0">
                  <w:txbxContent>
                    <w:p w:rsidR="002A0DF2" w:rsidRDefault="0068111C">
                      <w:pPr>
                        <w:spacing w:line="310" w:lineRule="exact"/>
                        <w:rPr>
                          <w:sz w:val="28"/>
                        </w:rPr>
                      </w:pPr>
                      <w:r>
                        <w:rPr>
                          <w:spacing w:val="-10"/>
                          <w:sz w:val="2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217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3400">
                              <a:moveTo>
                                <a:pt x="7556500" y="10693400"/>
                              </a:move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F0CE5" id="Graphic 6" o:spid="_x0000_s1026" style="position:absolute;margin-left:0;margin-top:0;width:595pt;height:842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0iuPwIAABkFAAAOAAAAZHJzL2Uyb0RvYy54bWysVMFu2zAMvQ/YPwi6L3ayxWuNOMXQIsWA&#10;oivQDDsrshwbk0VNUmLn70fJVuo1l6FoDjJlPr2Q71Fe3fStJEdhbAOqoPNZSolQHMpG7Qv6c7v5&#10;dEWJdUyVTIISBT0JS2/WHz+sOp2LBdQgS2EIkiibd7qgtXM6TxLLa9EyOwMtFCYrMC1zuDX7pDSs&#10;Q/ZWJos0zZIOTKkNcGEtvr0bknQd+KtKcPejqqxwRBYUa3NhNWHd+TVZr1i+N0zXDR/LYG+oomWN&#10;wj89U90xx8jBNBdUbcMNWKjcjEObQFU1XIQesJt5+qqb55ppEXpBcaw+y2Tfj5Y/Hp8MacqCZpQo&#10;1qJF96MamRen0zZHzLN+Mr49qx+A/7aYSP7J+I0dMX1lWo/F5kgflD6dlRa9Ixxffl0us2WKhnDM&#10;zdPs+vMX3Hlalsfz/GDdvYDAxY4P1g1elTFidYx4r2Jo0HHvtQxeO0rQa0MJer0bvNbM+XO+QB+S&#10;blJMPanFA1o4ii0EqPOtnKu+LPoFKtX0CLZ4CY6Q+NSBfYBGFWIuPgfMtIL/R74SOFJyCVYMmnsp&#10;gvhnedCIqQEWZFNuGim9Gtbsd7fSkCNDpTfhF4afSV2z4W12fZUuRkNHeOCf8IQJGobGj88OyhOO&#10;YofTV1D758CMoER+Vzjs/uLGwMRgFwPj5C2E6x2cMtZt+1/MaKIxLKjDmXuEeJVYHkcJG/SAAetP&#10;Kvh2cFA1fs5CbUNF4wbvX2hg/Fb4Cz7dB9TLF239FwAA//8DAFBLAwQUAAYACAAAACEAiJdIrtkA&#10;AAAHAQAADwAAAGRycy9kb3ducmV2LnhtbEyPzU7DQAyE70i8w8pI3OhuqqgqIZuqKnCsBIEH2GTd&#10;JGJ/oqzThrfH5QIXy6Oxxt+Uu8U7ccYpDTFoyFYKBIY22iF0Gj4/Xh+2IBKZYI2LATV8Y4JddXtT&#10;msLGS3jHc02d4JCQCqOhJxoLKVPbozdpFUcM7J3i5A2xnDppJ3PhcO/kWqmN9GYI/KE3Ix56bL/q&#10;2Wt48XTaj+l5/Va745xnB2pyPGp9f7fsn0AQLvR3DFd8RoeKmZo4B5uE08BF6HdevexRsW5422xz&#10;BbIq5X/+6gcAAP//AwBQSwECLQAUAAYACAAAACEAtoM4kv4AAADhAQAAEwAAAAAAAAAAAAAAAAAA&#10;AAAAW0NvbnRlbnRfVHlwZXNdLnhtbFBLAQItABQABgAIAAAAIQA4/SH/1gAAAJQBAAALAAAAAAAA&#10;AAAAAAAAAC8BAABfcmVscy8ucmVsc1BLAQItABQABgAIAAAAIQBQn0iuPwIAABkFAAAOAAAAAAAA&#10;AAAAAAAAAC4CAABkcnMvZTJvRG9jLnhtbFBLAQItABQABgAIAAAAIQCIl0iu2QAAAAcBAAAPAAAA&#10;AAAAAAAAAAAAAJkEAABkcnMvZG93bnJldi54bWxQSwUGAAAAAAQABADzAAAAnwUAAAAA&#10;" path="m7556500,10693400l,10693400,,,7556500,r,10693400xe" stroked="f">
                <v:fill opacity="45746f"/>
                <v:path arrowok="t"/>
                <w10:wrap anchorx="page" anchory="page"/>
              </v:shape>
            </w:pict>
          </mc:Fallback>
        </mc:AlternateContent>
      </w:r>
      <w:r>
        <w:t>Законопроектом предлагается после зачисления денежных средств на депозитный счет службы судебны</w:t>
      </w:r>
      <w:r>
        <w:t>х приставов осуществлять их автоматическое распределение.</w:t>
      </w:r>
    </w:p>
    <w:p w:rsidR="002A0DF2" w:rsidRDefault="0068111C">
      <w:pPr>
        <w:pStyle w:val="a3"/>
        <w:spacing w:line="360" w:lineRule="auto"/>
        <w:ind w:right="133" w:firstLine="709"/>
        <w:jc w:val="both"/>
      </w:pPr>
      <w:r>
        <w:t xml:space="preserve">Кроме того, законопроект предусматривает возможность </w:t>
      </w:r>
      <w:proofErr w:type="gramStart"/>
      <w:r>
        <w:t>распределения</w:t>
      </w:r>
      <w:r>
        <w:rPr>
          <w:spacing w:val="80"/>
        </w:rPr>
        <w:t xml:space="preserve">  </w:t>
      </w:r>
      <w:r>
        <w:t>денежных</w:t>
      </w:r>
      <w:proofErr w:type="gramEnd"/>
      <w:r>
        <w:rPr>
          <w:spacing w:val="80"/>
        </w:rPr>
        <w:t xml:space="preserve">  </w:t>
      </w:r>
      <w:r>
        <w:t>средств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основании</w:t>
      </w:r>
      <w:r>
        <w:rPr>
          <w:spacing w:val="80"/>
        </w:rPr>
        <w:t xml:space="preserve">  </w:t>
      </w:r>
      <w:r>
        <w:t xml:space="preserve">информации об их уплате, содержащейся в Государственной информационной </w:t>
      </w:r>
      <w:hyperlink r:id="rId6">
        <w:r>
          <w:t>систем</w:t>
        </w:r>
      </w:hyperlink>
      <w:r>
        <w:t>е</w:t>
      </w:r>
      <w:r>
        <w:rPr>
          <w:spacing w:val="80"/>
          <w:w w:val="150"/>
        </w:rPr>
        <w:t xml:space="preserve">  </w:t>
      </w:r>
      <w:r>
        <w:t>о</w:t>
      </w:r>
      <w:r>
        <w:rPr>
          <w:spacing w:val="80"/>
          <w:w w:val="150"/>
        </w:rPr>
        <w:t xml:space="preserve">  </w:t>
      </w:r>
      <w:r>
        <w:t>государственных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муниципальных</w:t>
      </w:r>
      <w:r>
        <w:rPr>
          <w:spacing w:val="80"/>
          <w:w w:val="150"/>
        </w:rPr>
        <w:t xml:space="preserve">  </w:t>
      </w:r>
      <w:r>
        <w:t>платежах (до поступления денежных средств на депозитный счет службы судебных приставов).</w:t>
      </w:r>
    </w:p>
    <w:p w:rsidR="002A0DF2" w:rsidRDefault="0068111C">
      <w:pPr>
        <w:pStyle w:val="a3"/>
        <w:spacing w:line="360" w:lineRule="auto"/>
        <w:ind w:right="133" w:firstLine="709"/>
        <w:jc w:val="both"/>
      </w:pPr>
      <w:r>
        <w:t>Реализация законопроекта позволит сократить время распределения денежных средств и их перечисления, повысить прозрачность распределения денежных средств, снизить коррупционные риски, а также обеспечить автоматический централизованный</w:t>
      </w:r>
      <w:r>
        <w:rPr>
          <w:spacing w:val="40"/>
        </w:rPr>
        <w:t xml:space="preserve"> </w:t>
      </w:r>
      <w:r>
        <w:t>учет</w:t>
      </w:r>
      <w:r>
        <w:rPr>
          <w:spacing w:val="40"/>
        </w:rPr>
        <w:t xml:space="preserve"> </w:t>
      </w:r>
      <w:r>
        <w:t>операций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средс</w:t>
      </w:r>
      <w:r>
        <w:t>твами,</w:t>
      </w:r>
      <w:r>
        <w:rPr>
          <w:spacing w:val="40"/>
        </w:rPr>
        <w:t xml:space="preserve"> </w:t>
      </w:r>
      <w:r>
        <w:t>перечисленными на депозитный счет службы судебных приставов.</w:t>
      </w:r>
    </w:p>
    <w:p w:rsidR="002A0DF2" w:rsidRDefault="0068111C">
      <w:pPr>
        <w:pStyle w:val="a3"/>
        <w:ind w:left="851"/>
        <w:jc w:val="both"/>
      </w:pPr>
      <w:r>
        <w:t>Отлагательный</w:t>
      </w:r>
      <w:r>
        <w:rPr>
          <w:spacing w:val="48"/>
          <w:w w:val="150"/>
        </w:rPr>
        <w:t xml:space="preserve"> </w:t>
      </w:r>
      <w:r>
        <w:t>срок</w:t>
      </w:r>
      <w:r>
        <w:rPr>
          <w:spacing w:val="51"/>
          <w:w w:val="150"/>
        </w:rPr>
        <w:t xml:space="preserve"> </w:t>
      </w:r>
      <w:r>
        <w:t>вступления</w:t>
      </w:r>
      <w:r>
        <w:rPr>
          <w:spacing w:val="50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силу</w:t>
      </w:r>
      <w:r>
        <w:rPr>
          <w:spacing w:val="50"/>
          <w:w w:val="150"/>
        </w:rPr>
        <w:t xml:space="preserve"> </w:t>
      </w:r>
      <w:r>
        <w:t>Федерального</w:t>
      </w:r>
      <w:r>
        <w:rPr>
          <w:spacing w:val="51"/>
          <w:w w:val="150"/>
        </w:rPr>
        <w:t xml:space="preserve"> </w:t>
      </w:r>
      <w:r>
        <w:rPr>
          <w:spacing w:val="-2"/>
        </w:rPr>
        <w:t>закона</w:t>
      </w:r>
    </w:p>
    <w:p w:rsidR="002A0DF2" w:rsidRDefault="0068111C">
      <w:pPr>
        <w:pStyle w:val="a3"/>
        <w:spacing w:before="172" w:line="360" w:lineRule="auto"/>
        <w:ind w:right="133"/>
        <w:jc w:val="both"/>
      </w:pPr>
      <w:r>
        <w:t>«О внесении изменений в Федеральный закон «Об исполнительном производстве»</w:t>
      </w:r>
      <w:r>
        <w:rPr>
          <w:spacing w:val="80"/>
          <w:w w:val="150"/>
        </w:rPr>
        <w:t xml:space="preserve"> </w:t>
      </w:r>
      <w:r>
        <w:t>обусловлен</w:t>
      </w:r>
      <w:r>
        <w:rPr>
          <w:spacing w:val="80"/>
          <w:w w:val="150"/>
        </w:rPr>
        <w:t xml:space="preserve"> </w:t>
      </w:r>
      <w:r>
        <w:t>необходимостью</w:t>
      </w:r>
      <w:r>
        <w:rPr>
          <w:spacing w:val="80"/>
          <w:w w:val="150"/>
        </w:rPr>
        <w:t xml:space="preserve"> </w:t>
      </w:r>
      <w:r>
        <w:t>внесения</w:t>
      </w:r>
      <w:r>
        <w:rPr>
          <w:spacing w:val="80"/>
          <w:w w:val="150"/>
        </w:rPr>
        <w:t xml:space="preserve"> </w:t>
      </w:r>
      <w:r>
        <w:t>изменений</w:t>
      </w:r>
      <w:r>
        <w:rPr>
          <w:spacing w:val="80"/>
        </w:rPr>
        <w:t xml:space="preserve"> </w:t>
      </w:r>
      <w:r>
        <w:t>в приказ ФССП России от 02.07.2021 № 356 «Об утверждении Порядка перечисления денежных средств с лицевого счета для учета операций со средствами, поступающими во временное распоряжение органов принудительного исполнения Российской Федерации».</w:t>
      </w:r>
    </w:p>
    <w:p w:rsidR="002A0DF2" w:rsidRDefault="0068111C">
      <w:pPr>
        <w:pStyle w:val="a3"/>
        <w:spacing w:line="360" w:lineRule="auto"/>
        <w:ind w:right="133" w:firstLine="709"/>
        <w:jc w:val="both"/>
      </w:pPr>
      <w:r>
        <w:t>Законопроект</w:t>
      </w:r>
      <w:r>
        <w:rPr>
          <w:spacing w:val="80"/>
          <w:w w:val="150"/>
        </w:rPr>
        <w:t xml:space="preserve"> </w:t>
      </w:r>
      <w:r>
        <w:rPr>
          <w:spacing w:val="80"/>
          <w:w w:val="150"/>
        </w:rPr>
        <w:t xml:space="preserve">  </w:t>
      </w:r>
      <w:r>
        <w:t>соответствует</w:t>
      </w:r>
      <w:r>
        <w:rPr>
          <w:spacing w:val="80"/>
          <w:w w:val="150"/>
        </w:rPr>
        <w:t xml:space="preserve">   </w:t>
      </w:r>
      <w:r>
        <w:t>положениям</w:t>
      </w:r>
      <w:r>
        <w:rPr>
          <w:spacing w:val="80"/>
          <w:w w:val="150"/>
        </w:rPr>
        <w:t xml:space="preserve">   </w:t>
      </w:r>
      <w:r>
        <w:t>Договора</w:t>
      </w:r>
      <w:r>
        <w:rPr>
          <w:spacing w:val="80"/>
          <w:w w:val="150"/>
        </w:rPr>
        <w:t xml:space="preserve"> </w:t>
      </w:r>
      <w:r>
        <w:t>о Евразийском экономическом союзе, а также положениям иных международных договоров Российской Федерации.</w:t>
      </w:r>
    </w:p>
    <w:p w:rsidR="002A0DF2" w:rsidRDefault="0068111C">
      <w:pPr>
        <w:pStyle w:val="a3"/>
        <w:spacing w:line="360" w:lineRule="auto"/>
        <w:ind w:right="133" w:firstLine="709"/>
        <w:jc w:val="both"/>
      </w:pPr>
      <w:r>
        <w:t>Реализация законопроекта не повлечет социально-</w:t>
      </w:r>
      <w:proofErr w:type="gramStart"/>
      <w:r>
        <w:t>экономических,</w:t>
      </w:r>
      <w:r>
        <w:rPr>
          <w:spacing w:val="39"/>
        </w:rPr>
        <w:t xml:space="preserve">  </w:t>
      </w:r>
      <w:r>
        <w:t>финансовых</w:t>
      </w:r>
      <w:proofErr w:type="gramEnd"/>
      <w:r>
        <w:rPr>
          <w:spacing w:val="39"/>
        </w:rPr>
        <w:t xml:space="preserve">  </w:t>
      </w:r>
      <w:r>
        <w:t>и</w:t>
      </w:r>
      <w:r>
        <w:rPr>
          <w:spacing w:val="39"/>
        </w:rPr>
        <w:t xml:space="preserve">  </w:t>
      </w:r>
      <w:r>
        <w:t>иных</w:t>
      </w:r>
      <w:r>
        <w:rPr>
          <w:spacing w:val="39"/>
        </w:rPr>
        <w:t xml:space="preserve">  </w:t>
      </w:r>
      <w:r>
        <w:t>последствий,</w:t>
      </w:r>
      <w:r>
        <w:rPr>
          <w:spacing w:val="39"/>
        </w:rPr>
        <w:t xml:space="preserve">  </w:t>
      </w:r>
      <w:r>
        <w:t>в</w:t>
      </w:r>
      <w:r>
        <w:rPr>
          <w:spacing w:val="39"/>
        </w:rPr>
        <w:t xml:space="preserve">  </w:t>
      </w:r>
      <w:r>
        <w:t>том</w:t>
      </w:r>
      <w:r>
        <w:rPr>
          <w:spacing w:val="39"/>
        </w:rPr>
        <w:t xml:space="preserve">  </w:t>
      </w:r>
      <w:r>
        <w:rPr>
          <w:spacing w:val="-2"/>
        </w:rPr>
        <w:t>числе</w:t>
      </w:r>
    </w:p>
    <w:p w:rsidR="002A0DF2" w:rsidRDefault="002A0DF2">
      <w:pPr>
        <w:pStyle w:val="a3"/>
        <w:spacing w:line="360" w:lineRule="auto"/>
        <w:jc w:val="both"/>
        <w:sectPr w:rsidR="002A0DF2">
          <w:pgSz w:w="11900" w:h="16840"/>
          <w:pgMar w:top="1340" w:right="1275" w:bottom="280" w:left="1275" w:header="720" w:footer="720" w:gutter="0"/>
          <w:cols w:space="720"/>
        </w:sectPr>
      </w:pPr>
    </w:p>
    <w:p w:rsidR="002A0DF2" w:rsidRDefault="0068111C">
      <w:pPr>
        <w:pStyle w:val="a3"/>
        <w:spacing w:before="77" w:line="360" w:lineRule="auto"/>
        <w:ind w:right="133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22304" behindDoc="1" locked="0" layoutInCell="1" allowOverlap="1">
                <wp:simplePos x="0" y="0"/>
                <wp:positionH relativeFrom="page">
                  <wp:posOffset>3833493</wp:posOffset>
                </wp:positionH>
                <wp:positionV relativeFrom="page">
                  <wp:posOffset>510470</wp:posOffset>
                </wp:positionV>
                <wp:extent cx="88900" cy="19748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A0DF2" w:rsidRDefault="0068111C">
                            <w:pPr>
                              <w:spacing w:line="31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left:0;text-align:left;margin-left:301.85pt;margin-top:40.2pt;width:7pt;height:15.5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2v1qgEAAEQDAAAOAAAAZHJzL2Uyb0RvYy54bWysUttu2zAMfR/QfxD03tjpLkmNOMW2YsOA&#10;YhvQ9gNkWYqFWqImKrHz96PkOC22t6IvMmUekecccnMz2p4dVEADrubLRcmZchJa43Y1f3z4drnm&#10;DKNwrejBqZofFfKb7cW7zeArdQUd9K0KjIo4rAZf8y5GXxUFyk5ZgQvwylFSQ7Ai0jXsijaIgarb&#10;vrgqy0/FAKH1AaRCpL+3U5Jvc32tlYy/tEYVWV9z4hbzGfLZpLPYbkS1C8J3Rp5oiFewsMI4anou&#10;dSuiYPtg/itljQyAoONCgi1AayNV1kBqluU/au474VXWQuagP9uEb1dW/jz8Dsy0NV9x5oSlET2o&#10;MTYwslUyZ/BYEebeEyqOX2CkIWeh6O9APiFBiheY6QESOpkx6mDTl2Qyekj+H8+eUxMm6ed6fV1S&#10;QlJmeb36sP6YuhbPb33A+F2BZSmoeaCJ5v7icIdxgs6QE5WpeyIVx2bM2t7PUhpoj6RkoIHXHP/s&#10;RVCc9T8cOZq2Yw7CHDRzEGL/FfIOJUEOPu8jaJMJpE5T3RMBGlWWcFqrtAsv7xn1vPzbvwAAAP//&#10;AwBQSwMEFAAGAAgAAAAhAJkiR0jgAAAACgEAAA8AAABkcnMvZG93bnJldi54bWxMj8FOwzAMhu9I&#10;vENkJG4s6WDt1DWd0NDEAXHYAGnHrDFNRZNUTdZlb485jaPtT7+/v1on27MJx9B5JyGbCWDoGq87&#10;10r4/Ng+LIGFqJxWvXco4YIB1vXtTaVK7c9uh9M+toxCXCiVBBPjUHIeGoNWhZkf0NHt249WRRrH&#10;lutRnSnc9nwuRM6t6hx9MGrAjcHmZ3+yEr42w/YtHYx6nxb69WVe7C5jk6S8v0vPK2ARU7zC8KdP&#10;6lCT09GfnA6sl5CLx4JQCUvxBIyAPCtocSQyyxbA64r/r1D/AgAA//8DAFBLAQItABQABgAIAAAA&#10;IQC2gziS/gAAAOEBAAATAAAAAAAAAAAAAAAAAAAAAABbQ29udGVudF9UeXBlc10ueG1sUEsBAi0A&#10;FAAGAAgAAAAhADj9If/WAAAAlAEAAAsAAAAAAAAAAAAAAAAALwEAAF9yZWxzLy5yZWxzUEsBAi0A&#10;FAAGAAgAAAAhALRPa/WqAQAARAMAAA4AAAAAAAAAAAAAAAAALgIAAGRycy9lMm9Eb2MueG1sUEsB&#10;Ai0AFAAGAAgAAAAhAJkiR0jgAAAACgEAAA8AAAAAAAAAAAAAAAAABAQAAGRycy9kb3ducmV2Lnht&#10;bFBLBQYAAAAABAAEAPMAAAARBQAAAAA=&#10;" filled="f" stroked="f">
                <v:path arrowok="t"/>
                <v:textbox inset="0,0,0,0">
                  <w:txbxContent>
                    <w:p w:rsidR="002A0DF2" w:rsidRDefault="0068111C">
                      <w:pPr>
                        <w:spacing w:line="310" w:lineRule="exact"/>
                        <w:rPr>
                          <w:sz w:val="28"/>
                        </w:rPr>
                      </w:pPr>
                      <w:r>
                        <w:rPr>
                          <w:spacing w:val="-10"/>
                          <w:sz w:val="2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228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3400">
                              <a:moveTo>
                                <a:pt x="7556500" y="10693400"/>
                              </a:move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  <a:lnTo>
                                <a:pt x="7556500" y="0"/>
                              </a:lnTo>
                              <a:lnTo>
                                <a:pt x="7556500" y="1069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69802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55C34" id="Graphic 8" o:spid="_x0000_s1026" style="position:absolute;margin-left:0;margin-top:0;width:595pt;height:842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tHPwIAABkFAAAOAAAAZHJzL2Uyb0RvYy54bWysVMFu2zAMvQ/YPwi6L3ayJUuNOMXQIsWA&#10;oivQDDsrshwbk0VNUmLn70fJlus1l2FYDjJlPr2Q71He3HaNJGdhbA0qp/NZSolQHIpaHXP6fb/7&#10;sKbEOqYKJkGJnF6Epbfb9+82rc7EAiqQhTAESZTNWp3TyjmdJYnllWiYnYEWCpMlmIY53JpjUhjW&#10;Insjk0WarpIWTKENcGEtvr3vk3Qb+MtScPetLK1wROYUa3NhNWE9+DXZblh2NExXNR/KYP9QRcNq&#10;hX86Ut0zx8jJ1FdUTc0NWCjdjEOTQFnWXIQesJt5+qabl4ppEXpBcaweZbL/j5Y/nZ8NqYucolGK&#10;NWjRw6DG2ovTapsh5kU/G9+e1Y/Af1pMJH9k/MYOmK40jcdic6QLSl9GpUXnCMeXn5fL1TJFQzjm&#10;5unq5uMn3HlalsXz/GTdg4DAxc6P1vVeFTFiVYx4p2Jo0HHvtQxeO0rQa0MJen3ovdbM+XO+QB+S&#10;dlJMNanFAxo4iz0EqPOtjFVfF/0KlWp6BFu8BkdIfOrA3kOjCjEXnz1mWsHfI98IHCm5BCt6zb0U&#10;QfxRHjRiaoAFWRe7WkqvhjXHw5005MxQ6V34heFnUlesf7u6WaeLwdABHvgnPGGC+qHx43OA4oKj&#10;2OL05dT+OjEjKJFfFQ67v7gxMDE4xMA4eQfhegenjHX77gczmmgMc+pw5p4gXiWWxVHCBj2gx/qT&#10;Cr6cHJS1n7NQW1/RsMH7FxoYvhX+gk/3AfX6Rdv+BgAA//8DAFBLAwQUAAYACAAAACEAiJdIrtkA&#10;AAAHAQAADwAAAGRycy9kb3ducmV2LnhtbEyPzU7DQAyE70i8w8pI3OhuqqgqIZuqKnCsBIEH2GTd&#10;JGJ/oqzThrfH5QIXy6Oxxt+Uu8U7ccYpDTFoyFYKBIY22iF0Gj4/Xh+2IBKZYI2LATV8Y4JddXtT&#10;msLGS3jHc02d4JCQCqOhJxoLKVPbozdpFUcM7J3i5A2xnDppJ3PhcO/kWqmN9GYI/KE3Ix56bL/q&#10;2Wt48XTaj+l5/Va745xnB2pyPGp9f7fsn0AQLvR3DFd8RoeKmZo4B5uE08BF6HdevexRsW5422xz&#10;BbIq5X/+6gcAAP//AwBQSwECLQAUAAYACAAAACEAtoM4kv4AAADhAQAAEwAAAAAAAAAAAAAAAAAA&#10;AAAAW0NvbnRlbnRfVHlwZXNdLnhtbFBLAQItABQABgAIAAAAIQA4/SH/1gAAAJQBAAALAAAAAAAA&#10;AAAAAAAAAC8BAABfcmVscy8ucmVsc1BLAQItABQABgAIAAAAIQCu9JtHPwIAABkFAAAOAAAAAAAA&#10;AAAAAAAAAC4CAABkcnMvZTJvRG9jLnhtbFBLAQItABQABgAIAAAAIQCIl0iu2QAAAAcBAAAPAAAA&#10;AAAAAAAAAAAAAJkEAABkcnMvZG93bnJldi54bWxQSwUGAAAAAAQABADzAAAAnwUAAAAA&#10;" path="m7556500,10693400l,10693400,,,7556500,r,10693400xe" stroked="f">
                <v:fill opacity="45746f"/>
                <v:path arrowok="t"/>
                <w10:wrap anchorx="page" anchory="page"/>
              </v:shape>
            </w:pict>
          </mc:Fallback>
        </mc:AlternateContent>
      </w:r>
      <w:r>
        <w:t>для субъектов предпринимательской и иной экономической деятельности, а также не повлияет на достижение целей государственных программ Российской Федерации.</w:t>
      </w:r>
    </w:p>
    <w:p w:rsidR="002A0DF2" w:rsidRDefault="0068111C">
      <w:pPr>
        <w:pStyle w:val="a3"/>
        <w:spacing w:line="360" w:lineRule="auto"/>
        <w:ind w:right="133" w:firstLine="709"/>
        <w:jc w:val="both"/>
      </w:pPr>
      <w:r>
        <w:t>В</w:t>
      </w:r>
      <w:r>
        <w:rPr>
          <w:spacing w:val="80"/>
          <w:w w:val="150"/>
        </w:rPr>
        <w:t xml:space="preserve"> </w:t>
      </w:r>
      <w:r>
        <w:t>законопроекте</w:t>
      </w:r>
      <w:r>
        <w:rPr>
          <w:spacing w:val="80"/>
          <w:w w:val="150"/>
        </w:rPr>
        <w:t xml:space="preserve"> </w:t>
      </w:r>
      <w:r>
        <w:t>отсутствуют</w:t>
      </w:r>
      <w:r>
        <w:rPr>
          <w:spacing w:val="80"/>
          <w:w w:val="150"/>
        </w:rPr>
        <w:t xml:space="preserve"> </w:t>
      </w:r>
      <w:r>
        <w:t>требования,</w:t>
      </w:r>
      <w:r>
        <w:rPr>
          <w:spacing w:val="80"/>
          <w:w w:val="150"/>
        </w:rPr>
        <w:t xml:space="preserve"> </w:t>
      </w:r>
      <w:r>
        <w:t>которые</w:t>
      </w:r>
      <w:r>
        <w:rPr>
          <w:spacing w:val="80"/>
          <w:w w:val="150"/>
        </w:rPr>
        <w:t xml:space="preserve"> </w:t>
      </w:r>
      <w:r>
        <w:t xml:space="preserve">связаны с осуществлением предпринимательской и </w:t>
      </w:r>
      <w:proofErr w:type="gramStart"/>
      <w:r>
        <w:t>иной экономической деятельности</w:t>
      </w:r>
      <w:proofErr w:type="gramEnd"/>
      <w:r>
        <w:t xml:space="preserve">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</w:t>
      </w:r>
      <w:r>
        <w:t>лицензий и иных разрешений, аккредитации, оценки соответствия продукции, иных форм оценки и экспертизы.</w:t>
      </w:r>
    </w:p>
    <w:p w:rsidR="002A0DF2" w:rsidRDefault="002A0DF2">
      <w:pPr>
        <w:pStyle w:val="a3"/>
        <w:spacing w:line="360" w:lineRule="auto"/>
        <w:jc w:val="both"/>
        <w:sectPr w:rsidR="002A0DF2">
          <w:pgSz w:w="11900" w:h="16840"/>
          <w:pgMar w:top="1340" w:right="1275" w:bottom="280" w:left="1275" w:header="720" w:footer="720" w:gutter="0"/>
          <w:cols w:space="720"/>
        </w:sectPr>
      </w:pPr>
    </w:p>
    <w:p w:rsidR="002A0DF2" w:rsidRDefault="0068111C">
      <w:pPr>
        <w:spacing w:before="77"/>
        <w:ind w:left="901"/>
        <w:rPr>
          <w:b/>
          <w:sz w:val="30"/>
        </w:rPr>
      </w:pPr>
      <w:r>
        <w:rPr>
          <w:b/>
          <w:spacing w:val="-2"/>
          <w:sz w:val="30"/>
        </w:rPr>
        <w:lastRenderedPageBreak/>
        <w:t>ФИНАНСОВО-ЭКОНОМИЧЕСКОЕ</w:t>
      </w:r>
      <w:r>
        <w:rPr>
          <w:b/>
          <w:spacing w:val="20"/>
          <w:sz w:val="30"/>
        </w:rPr>
        <w:t xml:space="preserve"> </w:t>
      </w:r>
      <w:r>
        <w:rPr>
          <w:b/>
          <w:spacing w:val="-2"/>
          <w:sz w:val="30"/>
        </w:rPr>
        <w:t>ОБОСНОВАНИЕ</w:t>
      </w:r>
    </w:p>
    <w:p w:rsidR="002A0DF2" w:rsidRDefault="0068111C">
      <w:pPr>
        <w:ind w:left="685" w:right="688" w:firstLine="192"/>
        <w:rPr>
          <w:b/>
          <w:sz w:val="30"/>
        </w:rPr>
      </w:pPr>
      <w:r>
        <w:rPr>
          <w:b/>
          <w:sz w:val="30"/>
        </w:rPr>
        <w:t>к проекту федерального закона «О внесении изменений в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Федеральный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закон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«Об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исполнительном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производств</w:t>
      </w:r>
      <w:r>
        <w:rPr>
          <w:b/>
          <w:sz w:val="30"/>
        </w:rPr>
        <w:t>е»</w:t>
      </w:r>
    </w:p>
    <w:p w:rsidR="002A0DF2" w:rsidRDefault="002A0DF2">
      <w:pPr>
        <w:pStyle w:val="a3"/>
        <w:ind w:left="0"/>
        <w:rPr>
          <w:b/>
        </w:rPr>
      </w:pPr>
    </w:p>
    <w:p w:rsidR="002A0DF2" w:rsidRDefault="0068111C">
      <w:pPr>
        <w:pStyle w:val="a3"/>
        <w:spacing w:line="360" w:lineRule="auto"/>
        <w:ind w:right="133" w:firstLine="709"/>
        <w:jc w:val="both"/>
      </w:pPr>
      <w:proofErr w:type="gramStart"/>
      <w:r>
        <w:t>Реализация</w:t>
      </w:r>
      <w:r>
        <w:rPr>
          <w:spacing w:val="40"/>
        </w:rPr>
        <w:t xml:space="preserve">  </w:t>
      </w:r>
      <w:r>
        <w:t>Федерального</w:t>
      </w:r>
      <w:proofErr w:type="gramEnd"/>
      <w:r>
        <w:rPr>
          <w:spacing w:val="40"/>
        </w:rPr>
        <w:t xml:space="preserve">  </w:t>
      </w:r>
      <w:r>
        <w:t>закона</w:t>
      </w:r>
      <w:r>
        <w:rPr>
          <w:spacing w:val="40"/>
        </w:rPr>
        <w:t xml:space="preserve">  </w:t>
      </w:r>
      <w:r>
        <w:t>«О</w:t>
      </w:r>
      <w:r>
        <w:rPr>
          <w:spacing w:val="40"/>
        </w:rPr>
        <w:t xml:space="preserve">  </w:t>
      </w:r>
      <w:r>
        <w:t>внесении</w:t>
      </w:r>
      <w:r>
        <w:rPr>
          <w:spacing w:val="40"/>
        </w:rPr>
        <w:t xml:space="preserve">  </w:t>
      </w:r>
      <w:r>
        <w:t>изменений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 </w:t>
      </w:r>
      <w:r>
        <w:t>Федеральный</w:t>
      </w:r>
      <w:r>
        <w:rPr>
          <w:spacing w:val="80"/>
        </w:rPr>
        <w:t xml:space="preserve">  </w:t>
      </w:r>
      <w:r>
        <w:t>закон</w:t>
      </w:r>
      <w:r>
        <w:rPr>
          <w:spacing w:val="80"/>
        </w:rPr>
        <w:t xml:space="preserve">  </w:t>
      </w:r>
      <w:r>
        <w:t>«Об</w:t>
      </w:r>
      <w:r>
        <w:rPr>
          <w:spacing w:val="80"/>
        </w:rPr>
        <w:t xml:space="preserve">  </w:t>
      </w:r>
      <w:r>
        <w:t>исполнительном</w:t>
      </w:r>
      <w:r>
        <w:rPr>
          <w:spacing w:val="80"/>
        </w:rPr>
        <w:t xml:space="preserve">  </w:t>
      </w:r>
      <w:r>
        <w:t>производстве»</w:t>
      </w:r>
      <w:r>
        <w:rPr>
          <w:spacing w:val="80"/>
          <w:w w:val="150"/>
        </w:rPr>
        <w:t xml:space="preserve"> </w:t>
      </w:r>
      <w:r>
        <w:t>не потребует дополнительных расходов, покрываемых за счет средств бюджетов бюджетной системы Российской Федерации.</w:t>
      </w:r>
    </w:p>
    <w:p w:rsidR="002A0DF2" w:rsidRDefault="002A0DF2">
      <w:pPr>
        <w:pStyle w:val="a3"/>
        <w:spacing w:line="360" w:lineRule="auto"/>
        <w:jc w:val="both"/>
        <w:sectPr w:rsidR="002A0DF2">
          <w:pgSz w:w="11900" w:h="16840"/>
          <w:pgMar w:top="1340" w:right="1275" w:bottom="280" w:left="1275" w:header="720" w:footer="720" w:gutter="0"/>
          <w:cols w:space="720"/>
        </w:sectPr>
      </w:pPr>
    </w:p>
    <w:p w:rsidR="002A0DF2" w:rsidRDefault="0068111C">
      <w:pPr>
        <w:spacing w:before="77"/>
        <w:ind w:left="1382" w:right="1374"/>
        <w:jc w:val="center"/>
        <w:rPr>
          <w:b/>
          <w:sz w:val="30"/>
        </w:rPr>
      </w:pPr>
      <w:r>
        <w:rPr>
          <w:b/>
          <w:spacing w:val="-2"/>
          <w:sz w:val="30"/>
        </w:rPr>
        <w:lastRenderedPageBreak/>
        <w:t>ПЕРЕЧЕН</w:t>
      </w:r>
      <w:r>
        <w:rPr>
          <w:b/>
          <w:spacing w:val="-2"/>
          <w:sz w:val="30"/>
        </w:rPr>
        <w:t>Ь</w:t>
      </w:r>
    </w:p>
    <w:p w:rsidR="002A0DF2" w:rsidRDefault="0068111C">
      <w:pPr>
        <w:ind w:left="227" w:right="217"/>
        <w:jc w:val="center"/>
        <w:rPr>
          <w:b/>
          <w:sz w:val="30"/>
        </w:rPr>
      </w:pPr>
      <w:r>
        <w:rPr>
          <w:b/>
          <w:sz w:val="30"/>
        </w:rPr>
        <w:t>федеральных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законов,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подлежащих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признанию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утратившими силу, приостановлению, изменению или принятию</w:t>
      </w:r>
    </w:p>
    <w:p w:rsidR="002A0DF2" w:rsidRDefault="0068111C">
      <w:pPr>
        <w:ind w:left="1382" w:right="1374"/>
        <w:jc w:val="center"/>
        <w:rPr>
          <w:b/>
          <w:sz w:val="30"/>
        </w:rPr>
      </w:pPr>
      <w:r>
        <w:rPr>
          <w:b/>
          <w:sz w:val="30"/>
        </w:rPr>
        <w:t xml:space="preserve">в связи с принятием Федерального </w:t>
      </w:r>
      <w:r>
        <w:rPr>
          <w:b/>
          <w:spacing w:val="-2"/>
          <w:sz w:val="30"/>
        </w:rPr>
        <w:t>закона</w:t>
      </w:r>
    </w:p>
    <w:p w:rsidR="002A0DF2" w:rsidRDefault="0068111C">
      <w:pPr>
        <w:ind w:left="1382" w:right="1374"/>
        <w:jc w:val="center"/>
        <w:rPr>
          <w:b/>
          <w:sz w:val="30"/>
        </w:rPr>
      </w:pPr>
      <w:r>
        <w:rPr>
          <w:b/>
          <w:sz w:val="30"/>
        </w:rPr>
        <w:t xml:space="preserve">«О внесении изменений в Федеральный </w:t>
      </w:r>
      <w:r>
        <w:rPr>
          <w:b/>
          <w:spacing w:val="-2"/>
          <w:sz w:val="30"/>
        </w:rPr>
        <w:t>закон</w:t>
      </w:r>
    </w:p>
    <w:p w:rsidR="002A0DF2" w:rsidRDefault="0068111C">
      <w:pPr>
        <w:ind w:left="1455" w:right="1372"/>
        <w:jc w:val="center"/>
        <w:rPr>
          <w:b/>
          <w:sz w:val="30"/>
        </w:rPr>
      </w:pPr>
      <w:r>
        <w:rPr>
          <w:b/>
          <w:sz w:val="30"/>
        </w:rPr>
        <w:t xml:space="preserve">«Об исполнительном </w:t>
      </w:r>
      <w:r>
        <w:rPr>
          <w:b/>
          <w:spacing w:val="-2"/>
          <w:sz w:val="30"/>
        </w:rPr>
        <w:t>производстве»</w:t>
      </w:r>
    </w:p>
    <w:p w:rsidR="002A0DF2" w:rsidRDefault="002A0DF2">
      <w:pPr>
        <w:pStyle w:val="a3"/>
        <w:ind w:left="0"/>
        <w:rPr>
          <w:b/>
        </w:rPr>
      </w:pPr>
    </w:p>
    <w:p w:rsidR="002A0DF2" w:rsidRDefault="0068111C">
      <w:pPr>
        <w:pStyle w:val="a3"/>
        <w:spacing w:line="360" w:lineRule="auto"/>
        <w:ind w:right="133" w:firstLine="709"/>
        <w:jc w:val="both"/>
      </w:pPr>
      <w:proofErr w:type="gramStart"/>
      <w:r>
        <w:t>Принятие</w:t>
      </w:r>
      <w:r>
        <w:rPr>
          <w:spacing w:val="74"/>
        </w:rPr>
        <w:t xml:space="preserve">  </w:t>
      </w:r>
      <w:r>
        <w:t>Федерального</w:t>
      </w:r>
      <w:proofErr w:type="gramEnd"/>
      <w:r>
        <w:rPr>
          <w:spacing w:val="74"/>
        </w:rPr>
        <w:t xml:space="preserve">  </w:t>
      </w:r>
      <w:r>
        <w:t>закона</w:t>
      </w:r>
      <w:r>
        <w:rPr>
          <w:spacing w:val="74"/>
        </w:rPr>
        <w:t xml:space="preserve">  </w:t>
      </w:r>
      <w:r>
        <w:t>«О</w:t>
      </w:r>
      <w:r>
        <w:rPr>
          <w:spacing w:val="74"/>
        </w:rPr>
        <w:t xml:space="preserve">  </w:t>
      </w:r>
      <w:r>
        <w:t>внесении</w:t>
      </w:r>
      <w:r>
        <w:rPr>
          <w:spacing w:val="74"/>
        </w:rPr>
        <w:t xml:space="preserve">  </w:t>
      </w:r>
      <w:r>
        <w:t>изменений в</w:t>
      </w:r>
      <w:r>
        <w:rPr>
          <w:spacing w:val="80"/>
        </w:rPr>
        <w:t xml:space="preserve">  </w:t>
      </w:r>
      <w:r>
        <w:t>Федеральный</w:t>
      </w:r>
      <w:r>
        <w:rPr>
          <w:spacing w:val="80"/>
        </w:rPr>
        <w:t xml:space="preserve">  </w:t>
      </w:r>
      <w:r>
        <w:t>закон</w:t>
      </w:r>
      <w:r>
        <w:rPr>
          <w:spacing w:val="80"/>
        </w:rPr>
        <w:t xml:space="preserve">  </w:t>
      </w:r>
      <w:r>
        <w:t>«Об</w:t>
      </w:r>
      <w:r>
        <w:rPr>
          <w:spacing w:val="80"/>
        </w:rPr>
        <w:t xml:space="preserve">  </w:t>
      </w:r>
      <w:r>
        <w:t>исполнительном</w:t>
      </w:r>
      <w:r>
        <w:rPr>
          <w:spacing w:val="80"/>
        </w:rPr>
        <w:t xml:space="preserve">  </w:t>
      </w:r>
      <w:r>
        <w:t>производстве»</w:t>
      </w:r>
      <w:r>
        <w:rPr>
          <w:spacing w:val="80"/>
          <w:w w:val="150"/>
        </w:rPr>
        <w:t xml:space="preserve"> </w:t>
      </w:r>
      <w:r>
        <w:t>не потребует признания утратившими силу, приостановления, изменения или принятия других федеральных законов.</w:t>
      </w:r>
    </w:p>
    <w:p w:rsidR="002A0DF2" w:rsidRDefault="002A0DF2">
      <w:pPr>
        <w:pStyle w:val="a3"/>
        <w:spacing w:line="360" w:lineRule="auto"/>
        <w:jc w:val="both"/>
        <w:sectPr w:rsidR="002A0DF2">
          <w:pgSz w:w="11900" w:h="16840"/>
          <w:pgMar w:top="1340" w:right="1275" w:bottom="280" w:left="1275" w:header="720" w:footer="720" w:gutter="0"/>
          <w:cols w:space="720"/>
        </w:sectPr>
      </w:pPr>
    </w:p>
    <w:p w:rsidR="002A0DF2" w:rsidRDefault="0068111C">
      <w:pPr>
        <w:spacing w:before="77"/>
        <w:ind w:left="1382" w:right="1374"/>
        <w:jc w:val="center"/>
        <w:rPr>
          <w:b/>
          <w:sz w:val="30"/>
        </w:rPr>
      </w:pPr>
      <w:r>
        <w:rPr>
          <w:b/>
          <w:spacing w:val="-2"/>
          <w:sz w:val="30"/>
        </w:rPr>
        <w:lastRenderedPageBreak/>
        <w:t>ПЕРЕЧЕНЬ</w:t>
      </w:r>
    </w:p>
    <w:p w:rsidR="002A0DF2" w:rsidRDefault="0068111C">
      <w:pPr>
        <w:ind w:left="838" w:right="828"/>
        <w:jc w:val="center"/>
        <w:rPr>
          <w:b/>
          <w:sz w:val="30"/>
        </w:rPr>
      </w:pPr>
      <w:r>
        <w:rPr>
          <w:b/>
          <w:sz w:val="30"/>
        </w:rPr>
        <w:t>нормативных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правовых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актов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Президента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Российск</w:t>
      </w:r>
      <w:r>
        <w:rPr>
          <w:b/>
          <w:sz w:val="30"/>
        </w:rPr>
        <w:t>ой Федерации, Правительства Российской Федерации</w:t>
      </w:r>
    </w:p>
    <w:p w:rsidR="002A0DF2" w:rsidRDefault="0068111C">
      <w:pPr>
        <w:ind w:left="227" w:right="217"/>
        <w:jc w:val="center"/>
        <w:rPr>
          <w:b/>
          <w:sz w:val="30"/>
        </w:rPr>
      </w:pPr>
      <w:r>
        <w:rPr>
          <w:b/>
          <w:sz w:val="30"/>
        </w:rPr>
        <w:t>и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федеральных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органов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исполнительной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власти,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подлежащих признанию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утратившими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силу,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приостановлению,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изменению или принятию в связи с принятием Федерального закона</w:t>
      </w:r>
    </w:p>
    <w:p w:rsidR="002A0DF2" w:rsidRDefault="0068111C">
      <w:pPr>
        <w:ind w:left="1382" w:right="1374"/>
        <w:jc w:val="center"/>
        <w:rPr>
          <w:b/>
          <w:sz w:val="30"/>
        </w:rPr>
      </w:pPr>
      <w:r>
        <w:rPr>
          <w:b/>
          <w:sz w:val="30"/>
        </w:rPr>
        <w:t xml:space="preserve">«О внесении изменений в Федеральный </w:t>
      </w:r>
      <w:r>
        <w:rPr>
          <w:b/>
          <w:spacing w:val="-2"/>
          <w:sz w:val="30"/>
        </w:rPr>
        <w:t>закон</w:t>
      </w:r>
    </w:p>
    <w:p w:rsidR="002A0DF2" w:rsidRDefault="0068111C">
      <w:pPr>
        <w:ind w:left="1382" w:right="1374"/>
        <w:jc w:val="center"/>
        <w:rPr>
          <w:b/>
          <w:sz w:val="30"/>
        </w:rPr>
      </w:pPr>
      <w:r>
        <w:rPr>
          <w:b/>
          <w:sz w:val="30"/>
        </w:rPr>
        <w:t>«</w:t>
      </w:r>
      <w:r>
        <w:rPr>
          <w:b/>
          <w:sz w:val="30"/>
        </w:rPr>
        <w:t xml:space="preserve">Об исполнительном </w:t>
      </w:r>
      <w:r>
        <w:rPr>
          <w:b/>
          <w:spacing w:val="-2"/>
          <w:sz w:val="30"/>
        </w:rPr>
        <w:t>производстве»</w:t>
      </w:r>
    </w:p>
    <w:p w:rsidR="002A0DF2" w:rsidRDefault="002A0DF2">
      <w:pPr>
        <w:pStyle w:val="a3"/>
        <w:ind w:left="0"/>
        <w:rPr>
          <w:b/>
        </w:rPr>
      </w:pPr>
    </w:p>
    <w:p w:rsidR="002A0DF2" w:rsidRDefault="0068111C">
      <w:pPr>
        <w:pStyle w:val="a3"/>
        <w:spacing w:line="360" w:lineRule="auto"/>
        <w:ind w:right="133" w:firstLine="709"/>
        <w:jc w:val="both"/>
      </w:pPr>
      <w:r>
        <w:t xml:space="preserve">В связи с принятием Федерального закона «О внесении изменений в Федеральный закон «Об исполнительном производстве» </w:t>
      </w:r>
      <w:proofErr w:type="gramStart"/>
      <w:r>
        <w:t>потребуется</w:t>
      </w:r>
      <w:r>
        <w:rPr>
          <w:spacing w:val="80"/>
        </w:rPr>
        <w:t xml:space="preserve">  </w:t>
      </w:r>
      <w:r>
        <w:t>внесение</w:t>
      </w:r>
      <w:proofErr w:type="gramEnd"/>
      <w:r>
        <w:rPr>
          <w:spacing w:val="80"/>
        </w:rPr>
        <w:t xml:space="preserve">  </w:t>
      </w:r>
      <w:r>
        <w:t>изменений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приказ</w:t>
      </w:r>
      <w:r>
        <w:rPr>
          <w:spacing w:val="80"/>
        </w:rPr>
        <w:t xml:space="preserve">  </w:t>
      </w:r>
      <w:r>
        <w:t>ФССП</w:t>
      </w:r>
      <w:r>
        <w:rPr>
          <w:spacing w:val="80"/>
        </w:rPr>
        <w:t xml:space="preserve">  </w:t>
      </w:r>
      <w:r>
        <w:t>России</w:t>
      </w:r>
      <w:r>
        <w:rPr>
          <w:spacing w:val="40"/>
        </w:rPr>
        <w:t xml:space="preserve"> </w:t>
      </w:r>
      <w:r>
        <w:t>от 02.07.2021 № 356 «Об утверждении Порядка перечи</w:t>
      </w:r>
      <w:r>
        <w:t>сления денежных</w:t>
      </w:r>
      <w:r>
        <w:rPr>
          <w:spacing w:val="80"/>
        </w:rPr>
        <w:t xml:space="preserve">  </w:t>
      </w:r>
      <w:r>
        <w:t>средств</w:t>
      </w:r>
      <w:r>
        <w:rPr>
          <w:spacing w:val="80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лицевого</w:t>
      </w:r>
      <w:r>
        <w:rPr>
          <w:spacing w:val="80"/>
        </w:rPr>
        <w:t xml:space="preserve">  </w:t>
      </w:r>
      <w:r>
        <w:t>счета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учета</w:t>
      </w:r>
      <w:r>
        <w:rPr>
          <w:spacing w:val="80"/>
        </w:rPr>
        <w:t xml:space="preserve">  </w:t>
      </w:r>
      <w:r>
        <w:t>операций со средствами, поступающими во временное распоряжение органов принудительного исполнения Российской Федерации».</w:t>
      </w:r>
    </w:p>
    <w:p w:rsidR="002A0DF2" w:rsidRDefault="0068111C">
      <w:pPr>
        <w:pStyle w:val="a3"/>
        <w:ind w:left="851"/>
        <w:jc w:val="both"/>
      </w:pPr>
      <w:r>
        <w:t xml:space="preserve">Основание – статья 1 Федерального </w:t>
      </w:r>
      <w:r>
        <w:rPr>
          <w:spacing w:val="-2"/>
        </w:rPr>
        <w:t>закона.</w:t>
      </w:r>
    </w:p>
    <w:p w:rsidR="002A0DF2" w:rsidRDefault="0068111C">
      <w:pPr>
        <w:pStyle w:val="a3"/>
        <w:spacing w:before="172" w:line="360" w:lineRule="auto"/>
        <w:ind w:right="133" w:firstLine="709"/>
        <w:jc w:val="both"/>
      </w:pPr>
      <w:r>
        <w:t xml:space="preserve">Цель – приведение в соответствие с </w:t>
      </w:r>
      <w:r>
        <w:t>нормами, предусмотренными проектом федерального закона.</w:t>
      </w:r>
    </w:p>
    <w:p w:rsidR="002A0DF2" w:rsidRDefault="0068111C">
      <w:pPr>
        <w:pStyle w:val="a3"/>
        <w:spacing w:line="360" w:lineRule="auto"/>
        <w:ind w:right="133" w:firstLine="709"/>
        <w:jc w:val="both"/>
      </w:pPr>
      <w:r>
        <w:t>Содержание правового регулирования - оптимизация процесса распределения денежных средств, поступивших на лицевой счет для учета операций со средствами, поступающими во временное распоряжение органов п</w:t>
      </w:r>
      <w:r>
        <w:t xml:space="preserve">ринудительного исполнения Российской </w:t>
      </w:r>
      <w:r>
        <w:rPr>
          <w:spacing w:val="-2"/>
        </w:rPr>
        <w:t>Федерации.</w:t>
      </w:r>
    </w:p>
    <w:p w:rsidR="002A0DF2" w:rsidRDefault="0068111C">
      <w:pPr>
        <w:pStyle w:val="a3"/>
        <w:spacing w:line="360" w:lineRule="auto"/>
        <w:ind w:right="132" w:firstLine="709"/>
        <w:jc w:val="both"/>
      </w:pPr>
      <w:r>
        <w:t>Срок разработки – в течение шести месяцев после принятия Федерального закона.</w:t>
      </w:r>
    </w:p>
    <w:p w:rsidR="002A0DF2" w:rsidRDefault="0068111C">
      <w:pPr>
        <w:pStyle w:val="a3"/>
        <w:ind w:left="851"/>
        <w:jc w:val="both"/>
      </w:pPr>
      <w:r>
        <w:t xml:space="preserve">Ответственный исполнитель - ФССП </w:t>
      </w:r>
      <w:r>
        <w:rPr>
          <w:spacing w:val="-2"/>
        </w:rPr>
        <w:t>России.</w:t>
      </w:r>
    </w:p>
    <w:sectPr w:rsidR="002A0DF2">
      <w:pgSz w:w="1190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80C88"/>
    <w:multiLevelType w:val="hybridMultilevel"/>
    <w:tmpl w:val="E4A04D34"/>
    <w:lvl w:ilvl="0" w:tplc="456A6E34">
      <w:start w:val="1"/>
      <w:numFmt w:val="decimal"/>
      <w:lvlText w:val="%1)"/>
      <w:lvlJc w:val="left"/>
      <w:pPr>
        <w:ind w:left="1119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5B9011EC">
      <w:start w:val="12"/>
      <w:numFmt w:val="decimal"/>
      <w:lvlText w:val="%2."/>
      <w:lvlJc w:val="left"/>
      <w:pPr>
        <w:ind w:left="142" w:hanging="5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 w:tplc="DBFCE8C4">
      <w:numFmt w:val="bullet"/>
      <w:lvlText w:val="•"/>
      <w:lvlJc w:val="left"/>
      <w:pPr>
        <w:ind w:left="2034" w:hanging="592"/>
      </w:pPr>
      <w:rPr>
        <w:rFonts w:hint="default"/>
        <w:lang w:val="ru-RU" w:eastAsia="en-US" w:bidi="ar-SA"/>
      </w:rPr>
    </w:lvl>
    <w:lvl w:ilvl="3" w:tplc="32FC67F8">
      <w:numFmt w:val="bullet"/>
      <w:lvlText w:val="•"/>
      <w:lvlJc w:val="left"/>
      <w:pPr>
        <w:ind w:left="2948" w:hanging="592"/>
      </w:pPr>
      <w:rPr>
        <w:rFonts w:hint="default"/>
        <w:lang w:val="ru-RU" w:eastAsia="en-US" w:bidi="ar-SA"/>
      </w:rPr>
    </w:lvl>
    <w:lvl w:ilvl="4" w:tplc="1E7A83E6">
      <w:numFmt w:val="bullet"/>
      <w:lvlText w:val="•"/>
      <w:lvlJc w:val="left"/>
      <w:pPr>
        <w:ind w:left="3863" w:hanging="592"/>
      </w:pPr>
      <w:rPr>
        <w:rFonts w:hint="default"/>
        <w:lang w:val="ru-RU" w:eastAsia="en-US" w:bidi="ar-SA"/>
      </w:rPr>
    </w:lvl>
    <w:lvl w:ilvl="5" w:tplc="8B34DF2A">
      <w:numFmt w:val="bullet"/>
      <w:lvlText w:val="•"/>
      <w:lvlJc w:val="left"/>
      <w:pPr>
        <w:ind w:left="4777" w:hanging="592"/>
      </w:pPr>
      <w:rPr>
        <w:rFonts w:hint="default"/>
        <w:lang w:val="ru-RU" w:eastAsia="en-US" w:bidi="ar-SA"/>
      </w:rPr>
    </w:lvl>
    <w:lvl w:ilvl="6" w:tplc="FFCCF24E">
      <w:numFmt w:val="bullet"/>
      <w:lvlText w:val="•"/>
      <w:lvlJc w:val="left"/>
      <w:pPr>
        <w:ind w:left="5692" w:hanging="592"/>
      </w:pPr>
      <w:rPr>
        <w:rFonts w:hint="default"/>
        <w:lang w:val="ru-RU" w:eastAsia="en-US" w:bidi="ar-SA"/>
      </w:rPr>
    </w:lvl>
    <w:lvl w:ilvl="7" w:tplc="41780148">
      <w:numFmt w:val="bullet"/>
      <w:lvlText w:val="•"/>
      <w:lvlJc w:val="left"/>
      <w:pPr>
        <w:ind w:left="6606" w:hanging="592"/>
      </w:pPr>
      <w:rPr>
        <w:rFonts w:hint="default"/>
        <w:lang w:val="ru-RU" w:eastAsia="en-US" w:bidi="ar-SA"/>
      </w:rPr>
    </w:lvl>
    <w:lvl w:ilvl="8" w:tplc="98B4B0D2">
      <w:numFmt w:val="bullet"/>
      <w:lvlText w:val="•"/>
      <w:lvlJc w:val="left"/>
      <w:pPr>
        <w:ind w:left="7521" w:hanging="5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A0DF2"/>
    <w:rsid w:val="002A0DF2"/>
    <w:rsid w:val="0068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345B1-FE3C-492F-88F6-5288769A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41" w:right="133" w:firstLine="70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2535&amp;dst=100015&amp;field=134&amp;date=23.01.2026" TargetMode="External"/><Relationship Id="rId5" Type="http://schemas.openxmlformats.org/officeDocument/2006/relationships/hyperlink" Target="https://login.consultant.ru/link/?req=doc&amp;base=LAW&amp;n=495710&amp;dst=6021&amp;field=134&amp;date=26.01.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Ванина Ольга Олеговна</cp:lastModifiedBy>
  <cp:revision>2</cp:revision>
  <dcterms:created xsi:type="dcterms:W3CDTF">2026-04-27T14:23:00Z</dcterms:created>
  <dcterms:modified xsi:type="dcterms:W3CDTF">2026-04-27T14:25:00Z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LastSaved">
    <vt:filetime>2026-04-27T00:00:00Z</vt:filetime>
  </property>
  <property fmtid="{D5CDD505-2E9C-101B-9397-08002B2CF9AE}" pid="5" name="Producer">
    <vt:lpwstr>Skia/PDF m66</vt:lpwstr>
  </property>
</Properties>
</file>