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9B87" w14:textId="77777777" w:rsidR="00A31E70" w:rsidRDefault="00A31E70"/>
    <w:p w14:paraId="51A64ADB" w14:textId="77777777" w:rsidR="00A31E70" w:rsidRDefault="00B25EFE"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01F2E25" wp14:editId="1739F1D9">
                <wp:simplePos x="0" y="0"/>
                <wp:positionH relativeFrom="column">
                  <wp:align>center</wp:align>
                </wp:positionH>
                <wp:positionV relativeFrom="paragraph">
                  <wp:posOffset>75565</wp:posOffset>
                </wp:positionV>
                <wp:extent cx="658495" cy="658495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57720" cy="657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222.15pt;margin-top:5.95pt;width:51.75pt;height:51.75pt;mso-wrap-style:none;v-text-anchor:middle;mso-position-horizontal:center" type="shapetype_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</w:p>
    <w:p w14:paraId="739291F7" w14:textId="77777777" w:rsidR="00A31E70" w:rsidRDefault="00A31E70"/>
    <w:p w14:paraId="58F6ABD6" w14:textId="77777777" w:rsidR="00A31E70" w:rsidRDefault="00A31E70"/>
    <w:p w14:paraId="0A2B1B5E" w14:textId="77777777" w:rsidR="00A31E70" w:rsidRDefault="00A31E70"/>
    <w:p w14:paraId="32C5AAD5" w14:textId="77777777" w:rsidR="00A31E70" w:rsidRDefault="00A31E70"/>
    <w:p w14:paraId="6437845E" w14:textId="77777777" w:rsidR="00A31E70" w:rsidRDefault="00B25EFE">
      <w:pPr>
        <w:spacing w:before="14" w:line="247" w:lineRule="auto"/>
        <w:ind w:hanging="170"/>
        <w:jc w:val="center"/>
        <w:rPr>
          <w:rFonts w:ascii="Times New Roman" w:hAnsi="Times New Roman"/>
          <w:b/>
          <w:color w:val="0054A4"/>
          <w:sz w:val="18"/>
          <w:lang w:val="ru-RU"/>
        </w:rPr>
      </w:pPr>
      <w:r>
        <w:rPr>
          <w:rFonts w:ascii="Times New Roman" w:hAnsi="Times New Roman"/>
          <w:b/>
          <w:color w:val="0054A4"/>
          <w:sz w:val="18"/>
          <w:lang w:val="ru-RU"/>
        </w:rPr>
        <w:t xml:space="preserve">МИНИСТЕРСТВО </w:t>
      </w:r>
      <w:r>
        <w:rPr>
          <w:rFonts w:ascii="Times New Roman" w:hAnsi="Times New Roman"/>
          <w:b/>
          <w:color w:val="0054A4"/>
          <w:spacing w:val="-3"/>
          <w:sz w:val="18"/>
          <w:lang w:val="ru-RU"/>
        </w:rPr>
        <w:t xml:space="preserve">ЭКОНОМИЧЕСКОГО РАЗВИТИЯ </w:t>
      </w:r>
      <w:r>
        <w:rPr>
          <w:rFonts w:ascii="Times New Roman" w:hAnsi="Times New Roman"/>
          <w:b/>
          <w:color w:val="0054A4"/>
          <w:sz w:val="18"/>
          <w:lang w:val="ru-RU"/>
        </w:rPr>
        <w:t>РОССИЙСКОЙ ФЕДЕРАЦИИ</w:t>
      </w:r>
    </w:p>
    <w:p w14:paraId="40DE05EE" w14:textId="77777777" w:rsidR="00A31E70" w:rsidRDefault="00B25EFE">
      <w:pPr>
        <w:pStyle w:val="a5"/>
        <w:spacing w:after="20"/>
        <w:ind w:hanging="170"/>
        <w:jc w:val="center"/>
        <w:rPr>
          <w:rFonts w:ascii="Times New Roman" w:hAnsi="Times New Roman"/>
          <w:b/>
          <w:color w:val="0054A4"/>
          <w:sz w:val="24"/>
          <w:lang w:val="ru-RU"/>
        </w:rPr>
      </w:pPr>
      <w:r>
        <w:rPr>
          <w:rFonts w:ascii="Times New Roman" w:hAnsi="Times New Roman"/>
          <w:b/>
          <w:color w:val="0054A4"/>
          <w:spacing w:val="-3"/>
          <w:sz w:val="24"/>
          <w:lang w:val="ru-RU"/>
        </w:rPr>
        <w:t xml:space="preserve">ФЕДЕРАЛЬНАЯ </w:t>
      </w:r>
      <w:r>
        <w:rPr>
          <w:rFonts w:ascii="Times New Roman" w:hAnsi="Times New Roman"/>
          <w:b/>
          <w:color w:val="0054A4"/>
          <w:sz w:val="24"/>
          <w:lang w:val="ru-RU"/>
        </w:rPr>
        <w:t>СЛУЖБА</w:t>
      </w:r>
    </w:p>
    <w:p w14:paraId="20965800" w14:textId="77777777" w:rsidR="00A31E70" w:rsidRDefault="00B25EFE">
      <w:pPr>
        <w:pStyle w:val="a5"/>
        <w:spacing w:after="20"/>
        <w:ind w:hanging="170"/>
        <w:jc w:val="center"/>
        <w:rPr>
          <w:rFonts w:ascii="Times New Roman" w:hAnsi="Times New Roman"/>
          <w:b/>
          <w:color w:val="0054A4"/>
          <w:spacing w:val="-3"/>
          <w:sz w:val="24"/>
          <w:lang w:val="ru-RU"/>
        </w:rPr>
      </w:pPr>
      <w:r>
        <w:rPr>
          <w:rFonts w:ascii="Times New Roman" w:hAnsi="Times New Roman"/>
          <w:b/>
          <w:color w:val="0054A4"/>
          <w:sz w:val="24"/>
          <w:lang w:val="ru-RU"/>
        </w:rPr>
        <w:t xml:space="preserve">ПО </w:t>
      </w:r>
      <w:r>
        <w:rPr>
          <w:rFonts w:ascii="Times New Roman" w:hAnsi="Times New Roman"/>
          <w:b/>
          <w:color w:val="0054A4"/>
          <w:spacing w:val="-3"/>
          <w:sz w:val="24"/>
          <w:lang w:val="ru-RU"/>
        </w:rPr>
        <w:t xml:space="preserve">ИНТЕЛЛЕКТУАЛЬНОЙ </w:t>
      </w:r>
      <w:r>
        <w:rPr>
          <w:rFonts w:ascii="Times New Roman" w:hAnsi="Times New Roman"/>
          <w:b/>
          <w:color w:val="0054A4"/>
          <w:sz w:val="24"/>
          <w:lang w:val="ru-RU"/>
        </w:rPr>
        <w:t>СОБСТВЕННОСТИ</w:t>
      </w:r>
    </w:p>
    <w:p w14:paraId="42BAB7FD" w14:textId="77777777" w:rsidR="00A31E70" w:rsidRDefault="00B25EFE">
      <w:pPr>
        <w:pStyle w:val="a5"/>
        <w:spacing w:after="20"/>
        <w:ind w:hanging="170"/>
        <w:jc w:val="center"/>
        <w:rPr>
          <w:rFonts w:ascii="Times New Roman" w:hAnsi="Times New Roman"/>
          <w:b/>
          <w:color w:val="0054A4"/>
          <w:sz w:val="22"/>
          <w:lang w:val="ru-RU"/>
        </w:rPr>
      </w:pPr>
      <w:r>
        <w:rPr>
          <w:rFonts w:ascii="Times New Roman" w:hAnsi="Times New Roman"/>
          <w:b/>
          <w:color w:val="0054A4"/>
          <w:sz w:val="24"/>
          <w:lang w:val="ru-RU"/>
        </w:rPr>
        <w:t>(РОСПАТЕНТ)</w:t>
      </w:r>
    </w:p>
    <w:p w14:paraId="10314366" w14:textId="77777777" w:rsidR="00A31E70" w:rsidRDefault="00B25EFE">
      <w:pPr>
        <w:pStyle w:val="a5"/>
        <w:spacing w:before="100"/>
        <w:ind w:hanging="170"/>
        <w:jc w:val="center"/>
        <w:rPr>
          <w:rFonts w:ascii="Times New Roman" w:hAnsi="Times New Roman"/>
          <w:b/>
          <w:color w:val="0054A4"/>
          <w:sz w:val="28"/>
          <w:szCs w:val="28"/>
          <w:lang w:val="ru-RU"/>
        </w:rPr>
      </w:pPr>
      <w:r>
        <w:rPr>
          <w:rFonts w:ascii="Times New Roman" w:hAnsi="Times New Roman"/>
          <w:b/>
          <w:color w:val="0054A4"/>
          <w:sz w:val="28"/>
          <w:szCs w:val="28"/>
          <w:lang w:val="ru-RU"/>
        </w:rPr>
        <w:t>ПРИКАЗ</w:t>
      </w:r>
    </w:p>
    <w:p w14:paraId="4CF35567" w14:textId="77777777" w:rsidR="00A31E70" w:rsidRDefault="00B25EFE">
      <w:pPr>
        <w:rPr>
          <w:sz w:val="16"/>
          <w:lang w:val="ru-RU"/>
        </w:rPr>
      </w:pPr>
      <w:r>
        <w:rPr>
          <w:sz w:val="16"/>
          <w:lang w:val="ru-RU" w:eastAsia="ru-RU"/>
        </w:rPr>
        <w:t xml:space="preserve">             </w:t>
      </w:r>
    </w:p>
    <w:p w14:paraId="3499D492" w14:textId="677D23D7" w:rsidR="008F4E39" w:rsidRDefault="00B25EFE" w:rsidP="008F4E39">
      <w:pPr>
        <w:tabs>
          <w:tab w:val="left" w:pos="-173"/>
        </w:tabs>
        <w:spacing w:before="104" w:line="468" w:lineRule="auto"/>
        <w:ind w:hanging="170"/>
        <w:jc w:val="center"/>
        <w:rPr>
          <w:rFonts w:ascii="Times New Roman" w:hAnsi="Times New Roman"/>
          <w:b/>
          <w:color w:val="0054A4"/>
          <w:sz w:val="20"/>
          <w:lang w:val="ru-RU"/>
        </w:rPr>
      </w:pPr>
      <w:r>
        <w:rPr>
          <w:color w:val="0054A4"/>
          <w:sz w:val="20"/>
          <w:u w:val="single" w:color="0054A4"/>
          <w:lang w:val="ru-RU"/>
        </w:rPr>
        <w:t xml:space="preserve">        </w:t>
      </w:r>
      <w:r>
        <w:rPr>
          <w:color w:val="FFFCFC"/>
          <w:sz w:val="20"/>
          <w:u w:val="single" w:color="0054A4"/>
          <w:lang w:val="ru-RU"/>
        </w:rPr>
        <w:t xml:space="preserve">    ВМШР </w:t>
      </w:r>
      <w:r>
        <w:rPr>
          <w:color w:val="FFFCFC"/>
          <w:sz w:val="20"/>
          <w:u w:val="single" w:color="0054A4"/>
          <w:lang w:val="ru-RU"/>
        </w:rPr>
        <w:tab/>
      </w:r>
      <w:r>
        <w:rPr>
          <w:color w:val="0054A4"/>
          <w:sz w:val="20"/>
          <w:lang w:val="ru-RU"/>
        </w:rPr>
        <w:t xml:space="preserve">                                                                </w:t>
      </w:r>
      <w:r>
        <w:rPr>
          <w:color w:val="0054A4"/>
          <w:sz w:val="20"/>
          <w:lang w:val="ru-RU"/>
        </w:rPr>
        <w:tab/>
      </w:r>
      <w:r>
        <w:rPr>
          <w:color w:val="0054A4"/>
          <w:sz w:val="20"/>
          <w:lang w:val="ru-RU"/>
        </w:rPr>
        <w:tab/>
      </w:r>
      <w:r>
        <w:rPr>
          <w:color w:val="0054A4"/>
          <w:sz w:val="20"/>
          <w:lang w:val="ru-RU"/>
        </w:rPr>
        <w:tab/>
        <w:t xml:space="preserve">       </w:t>
      </w:r>
      <w:r>
        <w:rPr>
          <w:color w:val="0054A4"/>
          <w:sz w:val="20"/>
          <w:lang w:val="ru-RU"/>
        </w:rPr>
        <w:tab/>
        <w:t xml:space="preserve"> №</w:t>
      </w:r>
      <w:r>
        <w:rPr>
          <w:color w:val="0054A4"/>
          <w:sz w:val="20"/>
          <w:u w:val="single" w:color="0054A4"/>
          <w:lang w:val="ru-RU"/>
        </w:rPr>
        <w:tab/>
      </w:r>
      <w:r>
        <w:rPr>
          <w:color w:val="0054A4"/>
          <w:sz w:val="20"/>
          <w:u w:val="single" w:color="0054A4"/>
          <w:lang w:val="ru-RU"/>
        </w:rPr>
        <w:tab/>
      </w:r>
      <w:r>
        <w:rPr>
          <w:color w:val="0054A4"/>
          <w:sz w:val="20"/>
          <w:u w:val="single" w:color="0054A4"/>
          <w:lang w:val="ru-RU"/>
        </w:rPr>
        <w:tab/>
      </w:r>
      <w:r>
        <w:rPr>
          <w:color w:val="0054A4"/>
          <w:sz w:val="20"/>
          <w:lang w:val="ru-RU"/>
        </w:rPr>
        <w:t xml:space="preserve"> </w:t>
      </w:r>
      <w:r>
        <w:rPr>
          <w:rFonts w:ascii="Times New Roman" w:hAnsi="Times New Roman"/>
          <w:b/>
          <w:color w:val="0054A4"/>
          <w:sz w:val="20"/>
          <w:lang w:val="ru-RU"/>
        </w:rPr>
        <w:t>Москва</w:t>
      </w:r>
      <w:bookmarkStart w:id="0" w:name="_Hlk84347988"/>
    </w:p>
    <w:p w14:paraId="5A38520F" w14:textId="77777777" w:rsidR="008F4E39" w:rsidRPr="008F4E39" w:rsidRDefault="008F4E39" w:rsidP="008F4E39">
      <w:pPr>
        <w:tabs>
          <w:tab w:val="left" w:pos="-173"/>
        </w:tabs>
        <w:spacing w:before="104" w:line="468" w:lineRule="auto"/>
        <w:ind w:hanging="170"/>
        <w:jc w:val="center"/>
        <w:rPr>
          <w:lang w:val="ru-RU"/>
        </w:rPr>
      </w:pPr>
    </w:p>
    <w:p w14:paraId="0C7CA3FB" w14:textId="2CA0238F" w:rsidR="008F4E39" w:rsidRDefault="008F4E39" w:rsidP="00F74D6B">
      <w:pPr>
        <w:pStyle w:val="1"/>
        <w:spacing w:before="0"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D734FA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734FA">
        <w:rPr>
          <w:rFonts w:ascii="Times New Roman" w:hAnsi="Times New Roman" w:cs="Times New Roman"/>
          <w:sz w:val="28"/>
          <w:szCs w:val="28"/>
        </w:rPr>
        <w:t xml:space="preserve">к представления гражданами,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D734FA">
        <w:rPr>
          <w:rFonts w:ascii="Times New Roman" w:hAnsi="Times New Roman" w:cs="Times New Roman"/>
          <w:sz w:val="28"/>
          <w:szCs w:val="28"/>
        </w:rPr>
        <w:t>претендующими 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4FA">
        <w:rPr>
          <w:rFonts w:ascii="Times New Roman" w:hAnsi="Times New Roman" w:cs="Times New Roman"/>
          <w:sz w:val="28"/>
          <w:szCs w:val="28"/>
        </w:rPr>
        <w:t xml:space="preserve">в Федеральной службе по интеллектуальной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D734FA">
        <w:rPr>
          <w:rFonts w:ascii="Times New Roman" w:hAnsi="Times New Roman" w:cs="Times New Roman"/>
          <w:sz w:val="28"/>
          <w:szCs w:val="28"/>
        </w:rPr>
        <w:t xml:space="preserve">собственности, и федеральными государственными гражданскими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734FA">
        <w:rPr>
          <w:rFonts w:ascii="Times New Roman" w:hAnsi="Times New Roman" w:cs="Times New Roman"/>
          <w:sz w:val="28"/>
          <w:szCs w:val="28"/>
        </w:rPr>
        <w:t xml:space="preserve">служащими Федеральной службы по интеллектуальной собственности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734FA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D734FA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26038328"/>
      <w:r>
        <w:rPr>
          <w:rFonts w:ascii="Times New Roman" w:hAnsi="Times New Roman" w:cs="Times New Roman"/>
          <w:sz w:val="28"/>
          <w:szCs w:val="28"/>
        </w:rPr>
        <w:t xml:space="preserve">а также сведений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 своих супруги (супруга) и несовершеннолетних детей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Федеральной службы по интеллектуальной собственности </w:t>
      </w:r>
    </w:p>
    <w:p w14:paraId="24AB9DD7" w14:textId="77777777" w:rsidR="008F4E39" w:rsidRDefault="008F4E39" w:rsidP="008F4E3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июля 2022 г. № 115</w:t>
      </w:r>
    </w:p>
    <w:p w14:paraId="4565A70E" w14:textId="77777777" w:rsidR="008F4E39" w:rsidRPr="008F4E39" w:rsidRDefault="008F4E39" w:rsidP="008F4E39">
      <w:pPr>
        <w:rPr>
          <w:lang w:val="ru-RU" w:eastAsia="ru-RU"/>
        </w:rPr>
      </w:pPr>
    </w:p>
    <w:p w14:paraId="66D309C9" w14:textId="77777777" w:rsidR="008F4E39" w:rsidRPr="008F4E39" w:rsidRDefault="008F4E39" w:rsidP="008F4E39">
      <w:pPr>
        <w:rPr>
          <w:sz w:val="16"/>
          <w:szCs w:val="16"/>
          <w:lang w:val="ru-RU" w:eastAsia="ru-RU"/>
        </w:rPr>
      </w:pPr>
    </w:p>
    <w:p w14:paraId="492B4534" w14:textId="5F2D0F49" w:rsidR="008F4E39" w:rsidRPr="008F4E39" w:rsidRDefault="008F4E39" w:rsidP="00F74D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F4E39">
        <w:rPr>
          <w:rFonts w:ascii="Times New Roman" w:hAnsi="Times New Roman"/>
          <w:sz w:val="28"/>
          <w:szCs w:val="28"/>
          <w:lang w:val="ru-RU"/>
        </w:rPr>
        <w:t>В соответствии с частью 1 статьи 20 и частью 1 статьи 20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.1 </w:t>
      </w:r>
      <w:r w:rsidRPr="008F4E39">
        <w:rPr>
          <w:rFonts w:ascii="Times New Roman" w:hAnsi="Times New Roman"/>
          <w:sz w:val="28"/>
          <w:szCs w:val="28"/>
          <w:lang w:val="ru-RU"/>
        </w:rPr>
        <w:t>Федерального закона от 27 июля 2004</w:t>
      </w:r>
      <w:r w:rsidRPr="00480D98">
        <w:rPr>
          <w:rFonts w:ascii="Times New Roman" w:hAnsi="Times New Roman"/>
          <w:sz w:val="28"/>
          <w:szCs w:val="28"/>
        </w:rPr>
        <w:t> </w:t>
      </w:r>
      <w:r w:rsidRPr="008F4E39">
        <w:rPr>
          <w:rFonts w:ascii="Times New Roman" w:hAnsi="Times New Roman"/>
          <w:sz w:val="28"/>
          <w:szCs w:val="28"/>
          <w:lang w:val="ru-RU"/>
        </w:rPr>
        <w:t>г. №</w:t>
      </w:r>
      <w:r w:rsidRPr="00480D98">
        <w:rPr>
          <w:rFonts w:ascii="Times New Roman" w:hAnsi="Times New Roman"/>
          <w:sz w:val="28"/>
          <w:szCs w:val="28"/>
        </w:rPr>
        <w:t> </w:t>
      </w:r>
      <w:r w:rsidRPr="008F4E39">
        <w:rPr>
          <w:rFonts w:ascii="Times New Roman" w:hAnsi="Times New Roman"/>
          <w:sz w:val="28"/>
          <w:szCs w:val="28"/>
          <w:lang w:val="ru-RU"/>
        </w:rPr>
        <w:t xml:space="preserve">79-ФЗ «О государственной гражданской службе Российской Федерации»,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частью 2 статьи 8 и частью 1 статьи 8.1 Федерального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закона от 25 декабря 2008 г. № 273-ФЗ «О противодействии коррупции»,</w:t>
      </w:r>
      <w:r w:rsidR="00F74D6B">
        <w:rPr>
          <w:rFonts w:ascii="Times New Roman" w:hAnsi="Times New Roman"/>
          <w:sz w:val="28"/>
          <w:szCs w:val="28"/>
          <w:lang w:val="ru-RU"/>
        </w:rPr>
        <w:br/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частью 2 статьи 3 Федерального закона от 3 декабря 2012 г. № 230-ФЗ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«О контроле за соответствием расходов лиц, замещающих государственные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 xml:space="preserve">должности, и иных лиц их доходам», статьями 7, 10 и 14 Федерального законаот 28 декабря 2025 г. </w:t>
      </w:r>
      <w:r w:rsidR="00F74D6B">
        <w:rPr>
          <w:rFonts w:ascii="Times New Roman" w:hAnsi="Times New Roman"/>
          <w:sz w:val="28"/>
          <w:szCs w:val="28"/>
          <w:lang w:val="ru-RU"/>
        </w:rPr>
        <w:br/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№ 505-ФЗ «О внесении изменений в отдельные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законодательные акты Российской Федерации», пунктом 7 Положения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о представлении гражданами, претендующими на замещение должностей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федеральной государственной службы, и федеральными государственными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служащими сведений о доходах, об имуществе и обязательствах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имущественного характера, прилагаемого к Указу Президента Российской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lastRenderedPageBreak/>
        <w:t>Федерации от 18 мая 2009 г. № 559 «О представлении гражданами,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претендующими на замещение должностей федеральной государственной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службы, и федеральными государственными служащими сведений о доходах,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об имуществе и обязательствах имущественного характера», подпунктом «г»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пункта 22 Указа Президента Российской Федерации от 2 апреля 2013 г. № 309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 xml:space="preserve">«О мерах </w:t>
      </w:r>
      <w:r w:rsidR="00F74D6B">
        <w:rPr>
          <w:rFonts w:ascii="Times New Roman" w:hAnsi="Times New Roman"/>
          <w:sz w:val="28"/>
          <w:szCs w:val="28"/>
          <w:lang w:val="ru-RU"/>
        </w:rPr>
        <w:br/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по реализации отдельных положений Федерального закона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«О противодействии коррупции», пункта 3.1 Указа Президента Российской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 xml:space="preserve">Федерации </w:t>
      </w:r>
      <w:r w:rsidR="00F74D6B">
        <w:rPr>
          <w:rFonts w:ascii="Times New Roman" w:hAnsi="Times New Roman"/>
          <w:sz w:val="28"/>
          <w:szCs w:val="28"/>
          <w:lang w:val="ru-RU"/>
        </w:rPr>
        <w:br/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от 2 апреля 2013 г. № 310 «О мерах по реализации отдельных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положений Федерального закона «О контроле за соответствием расходов лиц,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замещающих государственные должности, и иных лиц их доходам»,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пунктами 5, 11, 12 Перечня изменений, вносимых в акты Президента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Российской Федерации, утвержденного Указом Президента Российской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 xml:space="preserve">Федерации от 31 декабря 2025 г. № 1009 </w:t>
      </w:r>
      <w:r w:rsidR="00F74D6B">
        <w:rPr>
          <w:rFonts w:ascii="Times New Roman" w:hAnsi="Times New Roman"/>
          <w:sz w:val="28"/>
          <w:szCs w:val="28"/>
          <w:lang w:val="ru-RU"/>
        </w:rPr>
        <w:br/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«Об изменении и признании</w:t>
      </w:r>
      <w:r w:rsid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>утратившими силу некоторых актов Президента Российской Федерации»,</w:t>
      </w:r>
      <w:r w:rsidR="00F74D6B" w:rsidRPr="00F74D6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F4E39">
        <w:rPr>
          <w:rFonts w:ascii="Times New Roman" w:hAnsi="Times New Roman"/>
          <w:sz w:val="28"/>
          <w:szCs w:val="28"/>
          <w:lang w:val="ru-RU"/>
        </w:rPr>
        <w:t>п р и к а з ы в а ю:</w:t>
      </w:r>
    </w:p>
    <w:p w14:paraId="1BE404C5" w14:textId="660B38A1" w:rsidR="008F4E39" w:rsidRDefault="00F74D6B" w:rsidP="00F74D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sub_1"/>
      <w:r w:rsidRPr="00F74D6B">
        <w:rPr>
          <w:rFonts w:ascii="Times New Roman" w:hAnsi="Times New Roman"/>
          <w:sz w:val="28"/>
          <w:szCs w:val="28"/>
          <w:lang w:val="ru-RU"/>
        </w:rPr>
        <w:t>Внести изменения в Порядок представления гражданами, претендующими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F74D6B">
        <w:rPr>
          <w:rFonts w:ascii="Times New Roman" w:hAnsi="Times New Roman"/>
          <w:sz w:val="28"/>
          <w:szCs w:val="28"/>
          <w:lang w:val="ru-RU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F74D6B">
        <w:rPr>
          <w:rFonts w:ascii="Times New Roman" w:hAnsi="Times New Roman"/>
          <w:sz w:val="28"/>
          <w:szCs w:val="28"/>
          <w:lang w:val="ru-RU"/>
        </w:rPr>
        <w:t>в Федеральной службе по интеллектуальной собственности, и федеральными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4D6B">
        <w:rPr>
          <w:rFonts w:ascii="Times New Roman" w:hAnsi="Times New Roman"/>
          <w:sz w:val="28"/>
          <w:szCs w:val="28"/>
          <w:lang w:val="ru-RU"/>
        </w:rPr>
        <w:t>государственными гражданскими служащими Федеральной службе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F74D6B">
        <w:rPr>
          <w:rFonts w:ascii="Times New Roman" w:hAnsi="Times New Roman"/>
          <w:sz w:val="28"/>
          <w:szCs w:val="28"/>
          <w:lang w:val="ru-RU"/>
        </w:rPr>
        <w:t>по интеллектуальной собственности сведений о доходах, расходах, об имуществе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4D6B">
        <w:rPr>
          <w:rFonts w:ascii="Times New Roman" w:hAnsi="Times New Roman"/>
          <w:sz w:val="28"/>
          <w:szCs w:val="28"/>
          <w:lang w:val="ru-RU"/>
        </w:rPr>
        <w:t>и обязательствах имущественного характера, утвержденный приказом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4D6B">
        <w:rPr>
          <w:rFonts w:ascii="Times New Roman" w:hAnsi="Times New Roman"/>
          <w:sz w:val="28"/>
          <w:szCs w:val="28"/>
          <w:lang w:val="ru-RU"/>
        </w:rPr>
        <w:t>Федеральной службы по интеллектуальной собственности от 5 июля 2022 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4D6B">
        <w:rPr>
          <w:rFonts w:ascii="Times New Roman" w:hAnsi="Times New Roman"/>
          <w:sz w:val="28"/>
          <w:szCs w:val="28"/>
          <w:lang w:val="ru-RU"/>
        </w:rPr>
        <w:t>№ 115 (зарегистрирован Министерством юстиции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F74D6B">
        <w:rPr>
          <w:rFonts w:ascii="Times New Roman" w:hAnsi="Times New Roman"/>
          <w:sz w:val="28"/>
          <w:szCs w:val="28"/>
          <w:lang w:val="ru-RU"/>
        </w:rPr>
        <w:t>12 августа 2022 г., регистрационный № 69629), согласно приложению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F74D6B">
        <w:rPr>
          <w:rFonts w:ascii="Times New Roman" w:hAnsi="Times New Roman"/>
          <w:sz w:val="28"/>
          <w:szCs w:val="28"/>
          <w:lang w:val="ru-RU"/>
        </w:rPr>
        <w:t>к настоящему приказу.</w:t>
      </w:r>
      <w:bookmarkEnd w:id="0"/>
      <w:bookmarkEnd w:id="2"/>
    </w:p>
    <w:p w14:paraId="304DD625" w14:textId="77777777" w:rsidR="00F74D6B" w:rsidRPr="00F74D6B" w:rsidRDefault="00F74D6B" w:rsidP="00F74D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4C40F3" w14:textId="77777777" w:rsidR="00A31E70" w:rsidRPr="00F74D6B" w:rsidRDefault="00A31E70" w:rsidP="008F4E39">
      <w:pPr>
        <w:rPr>
          <w:sz w:val="28"/>
          <w:szCs w:val="28"/>
          <w:lang w:val="ru-RU"/>
        </w:rPr>
      </w:pPr>
    </w:p>
    <w:tbl>
      <w:tblPr>
        <w:tblW w:w="1028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503"/>
        <w:gridCol w:w="3043"/>
        <w:gridCol w:w="3737"/>
      </w:tblGrid>
      <w:tr w:rsidR="00A31E70" w:rsidRPr="00F74D6B" w14:paraId="732DE7CA" w14:textId="77777777" w:rsidTr="00F74D6B">
        <w:trPr>
          <w:trHeight w:val="1418"/>
        </w:trPr>
        <w:tc>
          <w:tcPr>
            <w:tcW w:w="3503" w:type="dxa"/>
            <w:vAlign w:val="center"/>
          </w:tcPr>
          <w:p w14:paraId="2C64B293" w14:textId="6AB5F884" w:rsidR="00A31E70" w:rsidRPr="00F74D6B" w:rsidRDefault="00F74D6B" w:rsidP="00F74D6B">
            <w:pPr>
              <w:spacing w:line="276" w:lineRule="auto"/>
              <w:ind w:left="-105" w:right="-154" w:hanging="105"/>
              <w:rPr>
                <w:sz w:val="28"/>
                <w:szCs w:val="28"/>
              </w:rPr>
            </w:pPr>
            <w:r w:rsidRPr="00F74D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8F4E39" w:rsidRPr="00F74D6B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043" w:type="dxa"/>
          </w:tcPr>
          <w:p w14:paraId="2E237477" w14:textId="42F13567" w:rsidR="00A31E70" w:rsidRPr="00F74D6B" w:rsidRDefault="00A31E70">
            <w:pPr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7" w:type="dxa"/>
            <w:vAlign w:val="center"/>
          </w:tcPr>
          <w:p w14:paraId="2137C283" w14:textId="723B6FC0" w:rsidR="00A31E70" w:rsidRPr="00F74D6B" w:rsidRDefault="008F4E39" w:rsidP="003C2A73">
            <w:pPr>
              <w:spacing w:line="276" w:lineRule="auto"/>
              <w:ind w:right="389"/>
              <w:jc w:val="right"/>
              <w:rPr>
                <w:sz w:val="28"/>
                <w:szCs w:val="28"/>
                <w:lang w:val="ru-RU"/>
              </w:rPr>
            </w:pPr>
            <w:r w:rsidRPr="00F74D6B">
              <w:rPr>
                <w:rFonts w:ascii="Times New Roman" w:hAnsi="Times New Roman"/>
                <w:sz w:val="28"/>
                <w:szCs w:val="28"/>
              </w:rPr>
              <w:t>Ю.С. Зубов</w:t>
            </w:r>
          </w:p>
        </w:tc>
      </w:tr>
    </w:tbl>
    <w:p w14:paraId="4322262C" w14:textId="77777777" w:rsidR="00E35222" w:rsidRPr="00F74D6B" w:rsidRDefault="00E35222" w:rsidP="00E35222">
      <w:pPr>
        <w:rPr>
          <w:lang w:val="ru-RU"/>
        </w:rPr>
      </w:pPr>
    </w:p>
    <w:sectPr w:rsidR="00E35222" w:rsidRPr="00F74D6B" w:rsidSect="00F74D6B">
      <w:headerReference w:type="default" r:id="rId8"/>
      <w:headerReference w:type="first" r:id="rId9"/>
      <w:pgSz w:w="11906" w:h="16838"/>
      <w:pgMar w:top="765" w:right="850" w:bottom="709" w:left="1134" w:header="708" w:footer="708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84E6" w14:textId="77777777" w:rsidR="00965DD9" w:rsidRDefault="00965DD9">
      <w:r>
        <w:separator/>
      </w:r>
    </w:p>
  </w:endnote>
  <w:endnote w:type="continuationSeparator" w:id="0">
    <w:p w14:paraId="22D1A4EC" w14:textId="77777777" w:rsidR="00965DD9" w:rsidRDefault="0096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roy">
    <w:altName w:val="SimSun"/>
    <w:charset w:val="86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SimSun"/>
    <w:charset w:val="86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9D97" w14:textId="77777777" w:rsidR="00965DD9" w:rsidRDefault="00965DD9">
      <w:r>
        <w:separator/>
      </w:r>
    </w:p>
  </w:footnote>
  <w:footnote w:type="continuationSeparator" w:id="0">
    <w:p w14:paraId="503779CE" w14:textId="77777777" w:rsidR="00965DD9" w:rsidRDefault="0096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6D7A" w14:textId="70AE6837" w:rsidR="00F768E9" w:rsidRDefault="00F768E9" w:rsidP="00F768E9">
    <w:pPr>
      <w:pStyle w:val="ab"/>
      <w:tabs>
        <w:tab w:val="center" w:pos="4961"/>
        <w:tab w:val="left" w:pos="5445"/>
      </w:tabs>
    </w:pPr>
    <w:r>
      <w:tab/>
    </w:r>
    <w:sdt>
      <w:sdtPr>
        <w:id w:val="35894599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sdtContent>
    </w:sdt>
    <w:r>
      <w:tab/>
    </w:r>
  </w:p>
  <w:p w14:paraId="2FEA0557" w14:textId="0072E74A" w:rsidR="00F768E9" w:rsidRPr="00F768E9" w:rsidRDefault="00F768E9" w:rsidP="00F768E9">
    <w:pPr>
      <w:pStyle w:val="ab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BCF5" w14:textId="5F16C589" w:rsidR="00F768E9" w:rsidRDefault="00F768E9">
    <w:pPr>
      <w:pStyle w:val="ab"/>
      <w:jc w:val="center"/>
    </w:pPr>
  </w:p>
  <w:p w14:paraId="55642D4F" w14:textId="77777777" w:rsidR="00997984" w:rsidRDefault="0099798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70"/>
    <w:rsid w:val="000979A4"/>
    <w:rsid w:val="002707FF"/>
    <w:rsid w:val="003C2A73"/>
    <w:rsid w:val="005164B6"/>
    <w:rsid w:val="00527386"/>
    <w:rsid w:val="00533E94"/>
    <w:rsid w:val="00582D0C"/>
    <w:rsid w:val="00796A47"/>
    <w:rsid w:val="007C1958"/>
    <w:rsid w:val="008F4E39"/>
    <w:rsid w:val="00965DD9"/>
    <w:rsid w:val="00997984"/>
    <w:rsid w:val="00A31E70"/>
    <w:rsid w:val="00B25EFE"/>
    <w:rsid w:val="00BA02F5"/>
    <w:rsid w:val="00CC4B77"/>
    <w:rsid w:val="00E35222"/>
    <w:rsid w:val="00EC367A"/>
    <w:rsid w:val="00F626FB"/>
    <w:rsid w:val="00F74D6B"/>
    <w:rsid w:val="00F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366E1"/>
  <w15:docId w15:val="{C15D35EF-2923-4D7E-9CC1-8301201C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roy" w:eastAsia="Times New Roman" w:hAnsi="Gilroy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entury" w:hAnsi="Century"/>
      <w:sz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F4E3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</w:rPr>
  </w:style>
  <w:style w:type="character" w:customStyle="1" w:styleId="a3">
    <w:name w:val="Основной текст Знак"/>
    <w:qFormat/>
    <w:rPr>
      <w:rFonts w:ascii="Century" w:hAnsi="Century"/>
      <w:sz w:val="16"/>
      <w:lang w:val="en-U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Pr>
      <w:sz w:val="16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a"/>
    <w:link w:val="ac"/>
    <w:uiPriority w:val="99"/>
  </w:style>
  <w:style w:type="paragraph" w:styleId="ad">
    <w:name w:val="footer"/>
    <w:basedOn w:val="aa"/>
  </w:style>
  <w:style w:type="character" w:customStyle="1" w:styleId="10">
    <w:name w:val="Заголовок 1 Знак"/>
    <w:basedOn w:val="a0"/>
    <w:link w:val="1"/>
    <w:uiPriority w:val="99"/>
    <w:rsid w:val="008F4E39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997984"/>
    <w:rPr>
      <w:rFonts w:ascii="Century" w:hAnsi="Century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Сучкова Наталья Алексеевна</dc:creator>
  <dc:description/>
  <cp:lastModifiedBy>Сорокина Анна Леонидовна</cp:lastModifiedBy>
  <cp:revision>6</cp:revision>
  <dcterms:created xsi:type="dcterms:W3CDTF">2026-04-03T12:01:00Z</dcterms:created>
  <dcterms:modified xsi:type="dcterms:W3CDTF">2026-04-22T13:06:00Z</dcterms:modified>
  <dc:language>ru-RU</dc:language>
</cp:coreProperties>
</file>