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93649F" w:rsidRDefault="008E5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00000002" w14:textId="77777777" w:rsidR="0093649F" w:rsidRDefault="008E5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 проекту постановления Правительства Российской Федерации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 «О внесении изменений в постановление Правительства Российской Федерации от 29 декабря 2011 года № 1178»</w:t>
      </w:r>
    </w:p>
    <w:p w14:paraId="00000003" w14:textId="77777777" w:rsidR="0093649F" w:rsidRDefault="009364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4" w14:textId="77777777" w:rsidR="0093649F" w:rsidRDefault="008E54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 постановления Правительства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«О внесении изменений в постановление Правительства Российской Федерации от 29 декабря 2011 года № 1178» (далее – Проект постановления) разработан в целях определения порядка взаимодействия потребителей электрической энергии, приравненных к населению, и су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бъектов электроэнергетики при применении понижающего коэффициента на электрическую энергию (мощность) для приравненных к населению категорий потребителей, осуществляющих ведение садоводства или огородничества на земельном участке, расположенном в границах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 садоводческого или огороднического некоммерческого товарищества .</w:t>
      </w:r>
    </w:p>
    <w:p w14:paraId="00000005" w14:textId="77777777" w:rsidR="0093649F" w:rsidRDefault="008E54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 постановления предусматривает внесение изменений с целью синхронизации с постановлением Правительства Российской Федерации от 20 февраля 2025 г. № 183 «О внесении изменений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постановление Правительства Российской Федерации от 29 декабря 2011 г. № 1178». </w:t>
      </w:r>
    </w:p>
    <w:p w14:paraId="00000006" w14:textId="77777777" w:rsidR="0093649F" w:rsidRDefault="008E5434">
      <w:pPr>
        <w:spacing w:after="0" w:line="33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проекте постановления отсутствуют обязательные требования, предусмотренные Федеральным законом от 31.07.2020 № 247-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Об обязательных требованиях в Российской Федерации»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7" w14:textId="77777777" w:rsidR="0093649F" w:rsidRDefault="008E5434">
      <w:pPr>
        <w:spacing w:after="0" w:line="33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правоприменительной практики в отношении изменений, касающихся порядка применения тарифов, дифференцированных по объемам потребления электрической энергии не проводился, поскольку вносимые изменения ранее не применялись и предлагаются впервые. </w:t>
      </w:r>
    </w:p>
    <w:p w14:paraId="00000008" w14:textId="77777777" w:rsidR="0093649F" w:rsidRDefault="008E5434">
      <w:pPr>
        <w:spacing w:after="0" w:line="33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проекте постановления обязательные требования, оценка соблюдения которых осуществляется в рамках государственного контроля (надзора), муниципального контроля, при рассмотрении дел об административных правонарушениях, или обязательных требований, соответств</w:t>
      </w:r>
      <w:r>
        <w:rPr>
          <w:rFonts w:ascii="Times New Roman" w:eastAsia="Times New Roman" w:hAnsi="Times New Roman" w:cs="Times New Roman"/>
          <w:sz w:val="28"/>
          <w:szCs w:val="28"/>
        </w:rPr>
        <w:t>ие которым проверяется при выдаче разрешений, лицензий, аттестатов аккредитации, иных документов, имеющих разрешительный характер, отсутствуют.</w:t>
      </w:r>
    </w:p>
    <w:p w14:paraId="00000009" w14:textId="77777777" w:rsidR="0093649F" w:rsidRDefault="008E5434">
      <w:pPr>
        <w:spacing w:after="0" w:line="33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 постановления не повлияет на достижение целей реализации государственных программ Российской Федерации.</w:t>
      </w:r>
    </w:p>
    <w:p w14:paraId="0000000A" w14:textId="77777777" w:rsidR="0093649F" w:rsidRDefault="008E5434">
      <w:pPr>
        <w:spacing w:after="0" w:line="33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ринятие проекта постановления не потребует расходов средств бюджетной системы Российской Федерации.</w:t>
      </w:r>
    </w:p>
    <w:p w14:paraId="0000000B" w14:textId="77777777" w:rsidR="0093649F" w:rsidRDefault="008E5434">
      <w:pPr>
        <w:spacing w:after="0" w:line="33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 постановления соответствует положениям Договора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 Евразийском экономическом союзе, а также положениям иных международных договоров Российской Федерац</w:t>
      </w:r>
      <w:r>
        <w:rPr>
          <w:rFonts w:ascii="Times New Roman" w:eastAsia="Times New Roman" w:hAnsi="Times New Roman" w:cs="Times New Roman"/>
          <w:sz w:val="28"/>
          <w:szCs w:val="28"/>
        </w:rPr>
        <w:t>ии.</w:t>
      </w:r>
    </w:p>
    <w:p w14:paraId="0000000C" w14:textId="77777777" w:rsidR="0093649F" w:rsidRDefault="009364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D" w14:textId="77777777" w:rsidR="0093649F" w:rsidRDefault="0093649F"/>
    <w:sectPr w:rsidR="0093649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5F68620-BA80-4A66-8876-1374BD6B0D5A}"/>
    <w:embedItalic r:id="rId2" w:fontKey="{4C3AE4DB-A061-4F1F-A792-6A3372E4AF0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8BDDB38-5029-43EF-BF71-64592B5BE2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49F"/>
    <w:rsid w:val="008E5434"/>
    <w:rsid w:val="0093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72858C-A805-458C-ACD3-E215B1417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 w:line="278" w:lineRule="auto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 w:line="278" w:lineRule="auto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 w:line="278" w:lineRule="auto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 w:line="278" w:lineRule="auto"/>
      <w:outlineLvl w:val="3"/>
    </w:pPr>
    <w:rPr>
      <w:i/>
      <w:iCs/>
      <w:color w:val="2F549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80" w:after="40" w:line="278" w:lineRule="auto"/>
      <w:outlineLvl w:val="4"/>
    </w:pPr>
    <w:rPr>
      <w:color w:val="2F5496"/>
      <w:sz w:val="24"/>
      <w:szCs w:val="24"/>
    </w:rPr>
  </w:style>
  <w:style w:type="paragraph" w:styleId="6">
    <w:name w:val="heading 6"/>
    <w:basedOn w:val="a"/>
    <w:next w:val="a"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Учетная запись Майкрософт</cp:lastModifiedBy>
  <cp:revision>2</cp:revision>
  <dcterms:created xsi:type="dcterms:W3CDTF">2026-04-09T12:36:00Z</dcterms:created>
  <dcterms:modified xsi:type="dcterms:W3CDTF">2026-04-09T12:36:00Z</dcterms:modified>
</cp:coreProperties>
</file>