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6"/>
        <w:spacing w:line="216" w:lineRule="auto"/>
        <w:ind w:left="845" w:right="858" w:firstLine="0"/>
        <w:jc w:val="center"/>
        <w:rPr>
          <w:b/>
        </w:rPr>
      </w:pPr>
      <w:r>
        <w:rPr>
          <w:b/>
        </w:rPr>
        <w:t xml:space="preserve">ПОЯСНИТЕЛЬНАЯ</w:t>
      </w:r>
      <w:r>
        <w:rPr>
          <w:b/>
          <w:spacing w:val="-4"/>
        </w:rPr>
        <w:t xml:space="preserve"> </w:t>
      </w:r>
      <w:r>
        <w:rPr>
          <w:b/>
        </w:rPr>
        <w:t xml:space="preserve">ЗАПИСКА</w:t>
      </w:r>
    </w:p>
    <w:p>
      <w:pPr>
        <w:pStyle w:val="a6"/>
        <w:spacing w:line="216" w:lineRule="auto"/>
        <w:ind w:left="836" w:right="858" w:firstLine="0"/>
        <w:jc w:val="center"/>
        <w:rPr>
          <w:b/>
        </w:rPr>
      </w:pPr>
      <w:r>
        <w:rPr>
          <w:b/>
        </w:rPr>
        <w:t xml:space="preserve">к</w:t>
      </w:r>
      <w:r>
        <w:rPr>
          <w:b/>
          <w:spacing w:val="-3"/>
        </w:rPr>
        <w:t xml:space="preserve"> </w:t>
      </w:r>
      <w:r>
        <w:rPr>
          <w:b/>
          <w:spacing w:val="-3"/>
        </w:rPr>
        <w:t xml:space="preserve">проекту </w:t>
      </w:r>
      <w:r>
        <w:rPr>
          <w:b/>
          <w:spacing w:val="-3"/>
        </w:rPr>
        <w:t xml:space="preserve">приказа </w:t>
      </w:r>
      <w:r>
        <w:rPr>
          <w:b/>
          <w:spacing w:val="-3"/>
        </w:rPr>
        <w:t xml:space="preserve">Министерства просвещения Российской Федерации «О</w:t>
      </w:r>
      <w:r>
        <w:rPr>
          <w:b/>
          <w:spacing w:val="-3"/>
        </w:rPr>
        <w:t xml:space="preserve"> внесении </w:t>
      </w:r>
      <w:r>
        <w:rPr>
          <w:b/>
        </w:rPr>
        <w:t xml:space="preserve">изменени</w:t>
      </w:r>
      <w:r>
        <w:rPr>
          <w:b/>
        </w:rPr>
        <w:t xml:space="preserve">й</w:t>
      </w:r>
      <w:r>
        <w:rPr>
          <w:b/>
        </w:rPr>
        <w:t xml:space="preserve"> </w:t>
      </w:r>
      <w:r>
        <w:rPr>
          <w:b/>
        </w:rPr>
        <w:t xml:space="preserve">в</w:t>
      </w:r>
      <w:r>
        <w:rPr>
          <w:b/>
        </w:rPr>
        <w:t xml:space="preserve"> </w:t>
      </w:r>
      <w:r>
        <w:rPr>
          <w:b/>
        </w:rPr>
        <w:t xml:space="preserve">некоторые приказы Министерства просвещения Российской Федерации, касающиеся </w:t>
      </w:r>
      <w:r>
        <w:rPr>
          <w:b/>
        </w:rPr>
        <w:t xml:space="preserve">федеральны</w:t>
      </w:r>
      <w:r>
        <w:rPr>
          <w:b/>
        </w:rPr>
        <w:t xml:space="preserve">х</w:t>
      </w:r>
      <w:r>
        <w:rPr>
          <w:b/>
        </w:rPr>
        <w:t xml:space="preserve"> образовательны</w:t>
      </w:r>
      <w:r>
        <w:rPr>
          <w:b/>
        </w:rPr>
        <w:t xml:space="preserve">х</w:t>
      </w:r>
      <w:r>
        <w:rPr>
          <w:b/>
        </w:rPr>
        <w:t xml:space="preserve"> программ начального</w:t>
      </w:r>
      <w:r>
        <w:t xml:space="preserve"> </w:t>
      </w:r>
      <w:r>
        <w:rPr>
          <w:b/>
        </w:rPr>
        <w:t xml:space="preserve">общего образования</w:t>
      </w:r>
      <w:r>
        <w:rPr>
          <w:b/>
        </w:rPr>
        <w:t xml:space="preserve">, основного </w:t>
      </w:r>
      <w:r>
        <w:rPr>
          <w:b/>
        </w:rPr>
        <w:t xml:space="preserve">общего образования</w:t>
      </w:r>
      <w:r>
        <w:rPr>
          <w:b/>
        </w:rPr>
        <w:t xml:space="preserve"> </w:t>
      </w:r>
      <w:r>
        <w:rPr>
          <w:b/>
        </w:rPr>
        <w:t xml:space="preserve">и среднего общего образования</w:t>
      </w:r>
      <w:r>
        <w:rPr>
          <w:b/>
        </w:rPr>
        <w:t xml:space="preserve">»</w:t>
      </w:r>
    </w:p>
    <w:p>
      <w:pPr>
        <w:pStyle w:val="1"/>
        <w:spacing w:line="288" w:lineRule="auto"/>
        <w:ind w:left="0" w:right="0"/>
      </w:pPr>
    </w:p>
    <w:p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приказа</w:t>
      </w:r>
      <w:r>
        <w:rPr>
          <w:sz w:val="28"/>
          <w:szCs w:val="28"/>
        </w:rPr>
        <w:t xml:space="preserve"> Министерства просвещения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</w:t>
      </w:r>
      <w:r>
        <w:t xml:space="preserve"> </w:t>
      </w:r>
      <w:r>
        <w:rPr>
          <w:sz w:val="28"/>
          <w:szCs w:val="28"/>
        </w:rPr>
        <w:t xml:space="preserve">общего образования</w:t>
      </w:r>
      <w:r>
        <w:rPr>
          <w:sz w:val="28"/>
          <w:szCs w:val="28"/>
        </w:rPr>
        <w:t xml:space="preserve">, основного</w:t>
      </w:r>
      <w:r>
        <w:t xml:space="preserve"> </w:t>
      </w:r>
      <w:r>
        <w:rPr>
          <w:sz w:val="28"/>
          <w:szCs w:val="28"/>
        </w:rPr>
        <w:t xml:space="preserve">общего образования</w:t>
      </w:r>
      <w:r>
        <w:rPr>
          <w:sz w:val="28"/>
          <w:szCs w:val="28"/>
        </w:rPr>
        <w:t xml:space="preserve"> и среднего общего образования»</w:t>
      </w:r>
      <w:r>
        <w:rPr>
          <w:sz w:val="28"/>
          <w:szCs w:val="28"/>
        </w:rPr>
        <w:t xml:space="preserve"> (далее – проект приказа) разработан в </w:t>
      </w:r>
      <w:r>
        <w:rPr>
          <w:sz w:val="28"/>
          <w:szCs w:val="28"/>
        </w:rPr>
        <w:t xml:space="preserve">соответствии с частью 65</w:t>
      </w:r>
      <w:r>
        <w:rPr>
          <w:sz w:val="28"/>
          <w:szCs w:val="28"/>
        </w:rPr>
        <w:t xml:space="preserve"> статьи 12 Федерального закона </w:t>
      </w:r>
      <w:r>
        <w:rPr>
          <w:sz w:val="28"/>
          <w:szCs w:val="28"/>
        </w:rPr>
        <w:t xml:space="preserve">от 29 декабря 2012 г. № 273-ФЗ «Об образовании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Федерации», подпунктом 4.2.62 пункта 4 Положения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 просвещения Российской Федерации, утвержденного постановлением Правительства Российской Федерации от 28 июля 2018 г. № 884</w:t>
      </w:r>
      <w:r>
        <w:rPr>
          <w:sz w:val="28"/>
          <w:szCs w:val="28"/>
        </w:rPr>
        <w:t xml:space="preserve">. </w:t>
      </w:r>
    </w:p>
    <w:p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приказа разработан с </w:t>
      </w:r>
      <w:r>
        <w:rPr>
          <w:sz w:val="28"/>
          <w:szCs w:val="28"/>
        </w:rPr>
        <w:t xml:space="preserve">целью методического </w:t>
      </w:r>
      <w:r>
        <w:rPr>
          <w:sz w:val="28"/>
          <w:szCs w:val="28"/>
        </w:rPr>
        <w:t xml:space="preserve">обеспечения преподавания </w:t>
      </w:r>
      <w:r>
        <w:rPr>
          <w:sz w:val="28"/>
          <w:szCs w:val="28"/>
        </w:rPr>
        <w:t xml:space="preserve">языков народов Российской Федерации</w:t>
      </w:r>
      <w:r>
        <w:rPr>
          <w:sz w:val="28"/>
          <w:szCs w:val="28"/>
        </w:rPr>
        <w:t xml:space="preserve"> как родных языков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как государственных языков республик, изучения </w:t>
      </w:r>
      <w:r>
        <w:rPr>
          <w:sz w:val="28"/>
          <w:szCs w:val="28"/>
        </w:rPr>
        <w:t xml:space="preserve">литературы</w:t>
      </w:r>
      <w:r>
        <w:rPr>
          <w:sz w:val="28"/>
          <w:szCs w:val="28"/>
        </w:rPr>
        <w:t xml:space="preserve"> народов России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роектом приказа вводятся </w:t>
      </w:r>
      <w:r>
        <w:rPr>
          <w:sz w:val="28"/>
          <w:szCs w:val="28"/>
        </w:rPr>
        <w:t xml:space="preserve">соответствующие </w:t>
      </w:r>
      <w:r>
        <w:rPr>
          <w:sz w:val="28"/>
          <w:szCs w:val="28"/>
        </w:rPr>
        <w:t xml:space="preserve">федеральные рабочие программы на всех уровнях общего образования,</w:t>
      </w:r>
      <w:r>
        <w:rPr>
          <w:sz w:val="28"/>
          <w:szCs w:val="28"/>
        </w:rPr>
        <w:t xml:space="preserve"> в том числе по языкам, по которым не было федеральных рабочих программ, а также взамен </w:t>
      </w:r>
      <w:r>
        <w:rPr>
          <w:sz w:val="28"/>
          <w:szCs w:val="28"/>
        </w:rPr>
        <w:t xml:space="preserve">ранее </w:t>
      </w:r>
      <w:r>
        <w:rPr>
          <w:sz w:val="28"/>
          <w:szCs w:val="28"/>
        </w:rPr>
        <w:t xml:space="preserve">включен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учетом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федеральных государственных образовательных стандартах общего образования.</w:t>
      </w:r>
    </w:p>
    <w:p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вносятся в федеральную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</w:t>
      </w:r>
      <w:r>
        <w:rPr>
          <w:sz w:val="28"/>
          <w:szCs w:val="28"/>
        </w:rPr>
        <w:t xml:space="preserve">ую программу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уровн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основного общего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федеральных рабочих программ </w:t>
      </w:r>
      <w:r>
        <w:rPr>
          <w:sz w:val="28"/>
          <w:szCs w:val="28"/>
        </w:rPr>
        <w:t xml:space="preserve">учебного предмета «Иностранный язык»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актуализированы </w:t>
      </w:r>
      <w:r>
        <w:rPr>
          <w:sz w:val="28"/>
          <w:szCs w:val="28"/>
        </w:rPr>
        <w:t xml:space="preserve">федеральные </w:t>
      </w:r>
      <w:r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учебному предмету </w:t>
      </w:r>
      <w:r>
        <w:rPr>
          <w:sz w:val="28"/>
          <w:szCs w:val="28"/>
        </w:rPr>
        <w:t xml:space="preserve">«Обществознание».</w:t>
      </w:r>
    </w:p>
    <w:p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Приведение действующих нормативных</w:t>
      </w:r>
      <w:r>
        <w:rPr>
          <w:sz w:val="28"/>
          <w:szCs w:val="28"/>
        </w:rPr>
        <w:t xml:space="preserve"> правовых актов в соответствие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с приказом после его принятия не требуется.</w:t>
      </w:r>
    </w:p>
    <w:p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не подлежит предварительному обсуждению на заседании Общественного совета при Министерстве просвещения Российской Федерации.</w:t>
      </w:r>
    </w:p>
    <w:p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Расходные обязательства публично-правовых образований, возникшие </w:t>
      </w:r>
      <w:r>
        <w:rPr>
          <w:rFonts w:eastAsia="Calibri"/>
          <w:sz w:val="28"/>
          <w:szCs w:val="28"/>
        </w:rPr>
        <w:br/>
        <w:t xml:space="preserve">на основании приказа,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потребуется.</w:t>
      </w:r>
    </w:p>
    <w:p>
      <w:pPr>
        <w:pStyle w:val="af"/>
        <w:spacing w:line="360" w:lineRule="auto"/>
        <w:ind w:firstLine="709"/>
      </w:pPr>
      <w:r>
        <w:rPr>
          <w:rFonts w:eastAsiaTheme="minorHAnsi"/>
          <w:lang w:eastAsia="en-US"/>
        </w:rPr>
        <w:t xml:space="preserve">Проект приказа </w:t>
      </w:r>
      <w:r>
        <w:rPr>
          <w:rFonts w:eastAsiaTheme="minorHAnsi"/>
          <w:lang w:eastAsia="en-US"/>
        </w:rPr>
        <w:t xml:space="preserve">не </w:t>
      </w:r>
      <w:r>
        <w:rPr>
          <w:rFonts w:eastAsiaTheme="minorHAnsi"/>
          <w:lang w:eastAsia="en-US"/>
        </w:rPr>
        <w:t xml:space="preserve">подлежит оценке регулирующего воздействия</w:t>
      </w:r>
      <w:r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и направлению на экспертизу, проводимую Министерством экономического развития Российской Федерации.</w:t>
      </w:r>
    </w:p>
    <w:p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3508"/>
        <w:gridCol w:w="4538"/>
        <w:gridCol w:w="2267"/>
      </w:tblGrid>
      <w:tr>
        <w:trPr>
          <w:trHeight w:val="1162"/>
        </w:trPr>
        <w:tc>
          <w:tcPr>
            <w:tcW w:w="1701" w:type="pct"/>
            <w:vAlign w:val="center"/>
          </w:tcPr>
          <w:p>
            <w:pPr>
              <w:widowControl/>
              <w:rPr>
                <w:sz w:val="28"/>
                <w:szCs w:val="28"/>
                <w:lang w:eastAsia="ru-RU"/>
              </w:rPr>
            </w:pPr>
          </w:p>
          <w:p>
            <w:pPr>
              <w:widowControl/>
              <w:rPr>
                <w:sz w:val="28"/>
                <w:szCs w:val="28"/>
                <w:lang w:eastAsia="ru-RU"/>
              </w:rPr>
            </w:pPr>
          </w:p>
          <w:p>
            <w:pPr>
              <w:widowControl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департамента</w:t>
            </w:r>
          </w:p>
          <w:p>
            <w:pPr>
              <w:widowControl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государственной общеобразовательной  политики и развития дошкольного образования</w:t>
            </w:r>
          </w:p>
        </w:tc>
        <w:tc>
          <w:tcPr>
            <w:tcW w:w="2200" w:type="pct"/>
          </w:tcPr>
          <w:p>
            <w:pPr>
              <w:widowControl/>
              <w:spacing w:before="120"/>
              <w:jc w:val="center"/>
              <w:rPr>
                <w:sz w:val="16"/>
                <w:szCs w:val="16"/>
                <w:lang w:eastAsia="ru-RU"/>
              </w:rPr>
            </w:pPr>
          </w:p>
          <w:p>
            <w:pPr>
              <w:widowControl/>
              <w:spacing w:before="120"/>
              <w:jc w:val="center"/>
              <w:rPr>
                <w:sz w:val="16"/>
                <w:szCs w:val="16"/>
                <w:lang w:eastAsia="ru-RU"/>
              </w:rPr>
            </w:pPr>
          </w:p>
          <w:p>
            <w:pPr>
              <w:widowControl/>
              <w:spacing w:before="120"/>
              <w:jc w:val="center"/>
              <w:rPr>
                <w:sz w:val="16"/>
                <w:szCs w:val="16"/>
                <w:lang w:eastAsia="ru-RU"/>
              </w:rPr>
            </w:pPr>
          </w:p>
          <w:p>
            <w:pPr>
              <w:widowControl/>
              <w:spacing w:before="120"/>
              <w:jc w:val="center"/>
              <w:rPr>
                <w:sz w:val="16"/>
                <w:szCs w:val="16"/>
                <w:lang w:eastAsia="ru-RU"/>
              </w:rPr>
            </w:pPr>
          </w:p>
          <w:p>
            <w:pPr>
              <w:widowControl/>
              <w:spacing w:before="1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МШЭП</w:t>
            </w:r>
          </w:p>
        </w:tc>
        <w:tc>
          <w:tcPr>
            <w:tcW w:w="1099" w:type="pct"/>
            <w:vAlign w:val="center"/>
          </w:tcPr>
          <w:p>
            <w:pPr>
              <w:widowControl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</w:p>
          <w:p>
            <w:pPr>
              <w:widowControl/>
              <w:ind w:right="-108"/>
              <w:rPr>
                <w:sz w:val="28"/>
                <w:szCs w:val="28"/>
                <w:lang w:eastAsia="ru-RU"/>
              </w:rPr>
            </w:pPr>
          </w:p>
          <w:p>
            <w:pPr>
              <w:widowControl/>
              <w:ind w:left="317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А.В. Реут</w:t>
            </w:r>
          </w:p>
        </w:tc>
      </w:tr>
    </w:tbl>
    <w:p>
      <w:pPr>
        <w:pStyle w:val="a6"/>
        <w:spacing w:line="360" w:lineRule="auto"/>
        <w:ind w:left="0" w:firstLine="0"/>
      </w:pPr>
    </w:p>
    <w:sectPr>
      <w:headerReference w:type="default" r:id="rId8"/>
      <w:footerReference w:type="default" r:id="rId9"/>
      <w:footerReference w:type="first" r:id="rId10"/>
      <w:pgSz w:w="11906" w:h="16838"/>
      <w:pgMar w:top="993" w:right="567" w:bottom="1134" w:left="1134" w:header="567" w:footer="567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Noto Sans Devanagari">
    <w:panose1 w:val="020B0502040504020204"/>
  </w:font>
  <w:font w:name="PT Sans">
    <w:panose1 w:val="020B0503020203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  <w:rPr>
        <w:sz w:val="16"/>
        <w:szCs w:val="16"/>
      </w:rPr>
    </w:pPr>
    <w:r>
      <w:rPr>
        <w:sz w:val="16"/>
        <w:szCs w:val="16"/>
      </w:rPr>
      <w:t xml:space="preserve">Пояснительная записка - 0</w:t>
    </w:r>
    <w:r>
      <w:rPr>
        <w:sz w:val="16"/>
        <w:szCs w:val="16"/>
      </w:rPr>
      <w:t xml:space="preserve">3</w:t>
    </w:r>
  </w:p>
  <w:p>
    <w:pPr>
      <w:pStyle w:val="a6"/>
      <w:spacing w:line="12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  <w:rPr>
        <w:sz w:val="16"/>
        <w:szCs w:val="16"/>
      </w:rPr>
    </w:pPr>
    <w:r>
      <w:rPr>
        <w:sz w:val="16"/>
        <w:szCs w:val="16"/>
      </w:rPr>
      <w:t xml:space="preserve">Пояснительная записка - 0</w:t>
    </w:r>
    <w:r>
      <w:rPr>
        <w:sz w:val="16"/>
        <w:szCs w:val="16"/>
      </w:rPr>
      <w:t xml:space="preserve"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426731886"/>
      <w:docPartObj>
        <w:docPartGallery w:val="Page Numbers (Top of Page)"/>
        <w:docPartUnique w:val="true"/>
      </w:docPartObj>
    </w:sdtPr>
    <w:sdtContent>
      <w:p>
        <w:pPr>
          <w:pStyle w:val="ac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uiPriority w:val="1"/>
    <w:qFormat/>
    <w:pPr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815" w:right="269"/>
      <w:jc w:val="center"/>
      <w:outlineLvl w:val="0"/>
    </w:pPr>
    <w:rPr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Верхний колонтитул Знак"/>
    <w:basedOn w:val="a0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4" w:customStyle="1">
    <w:name w:val="Нижний колонтитул Знак"/>
    <w:basedOn w:val="a0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5" w:customStyle="1">
    <w:name w:val="Текст выноски Знак"/>
    <w:basedOn w:val="a0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paragraph" w:styleId="11" w:customStyle="1">
    <w:name w:val="Заголовок1"/>
    <w:basedOn w:val="a"/>
    <w:next w:val="a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a6">
    <w:name w:val="Body Text"/>
    <w:basedOn w:val="a"/>
    <w:uiPriority w:val="1"/>
    <w:qFormat/>
    <w:pPr>
      <w:ind w:left="102" w:firstLine="720"/>
      <w:jc w:val="both"/>
    </w:pPr>
    <w:rPr>
      <w:sz w:val="28"/>
      <w:szCs w:val="28"/>
    </w:r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a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  <w:pPr>
      <w:spacing w:line="178" w:lineRule="exact"/>
      <w:ind w:left="200"/>
    </w:pPr>
  </w:style>
  <w:style w:type="paragraph" w:styleId="ab" w:customStyle="1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0" w:customStyle="1">
    <w:name w:val="Заголовок 1 Знак"/>
    <w:basedOn w:val="a0"/>
    <w:link w:val="1"/>
    <w:uiPriority w:val="1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paragraph" w:styleId="Default" w:customStyle="1">
    <w:name w:val="Default"/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" w:customStyle="1">
    <w:name w:val="Письмо"/>
    <w:basedOn w:val="a"/>
    <w:qFormat/>
    <w:pPr>
      <w:widowControl/>
      <w:spacing w:line="320" w:lineRule="exact"/>
      <w:ind w:firstLine="720"/>
      <w:jc w:val="both"/>
    </w:pPr>
    <w:rPr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ConsPlusTitle" w:customStyle="1">
    <w:name w:val="ConsPlusTitle"/>
    <w:uiPriority w:val="99"/>
    <w:qFormat/>
    <w:pPr>
      <w:widowControl w:val="off"/>
    </w:pPr>
    <w:rPr>
      <w:rFonts w:ascii="Arial" w:hAnsi="Arial" w:eastAsia="Calibri" w:cs="Arial"/>
      <w:b/>
      <w:bCs/>
      <w:sz w:val="20"/>
      <w:szCs w:val="20"/>
      <w:lang w:val="ru-RU" w:eastAsia="ru-RU"/>
    </w:rPr>
  </w:style>
  <w:style w:type="character" w:styleId="pt-a0-000003" w:customStyle="1">
    <w:name w:val="pt-a0-000003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AB11-D4E6-4110-B6E8-3D99D2A8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2193</Characters>
  <CharactersWithSpaces>2572</CharactersWithSpaces>
  <Company/>
  <DocSecurity>0</DocSecurity>
  <HyperlinksChanged>false</HyperlinksChanged>
  <Lines>18</Lines>
  <LinksUpToDate>false</LinksUpToDate>
  <Pages>2</Pages>
  <Paragraphs>5</Paragraphs>
  <ScaleCrop>false</ScaleCrop>
  <SharedDoc>false</SharedDoc>
  <Template>Normal</Template>
  <TotalTime>1</TotalTime>
  <Words>384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dc:language>ru-RU</dc:language>
  <cp:lastModifiedBy>Кольченко Светлана Александровна</cp:lastModifiedBy>
  <cp:revision>2</cp:revision>
  <cp:lastPrinted>2023-10-06T12:20:00Z</cp:lastPrinted>
  <dcterms:created xsi:type="dcterms:W3CDTF">2026-04-22T14:36:00Z</dcterms:created>
  <dcterms:modified xsi:type="dcterms:W3CDTF">2026-04-22T14:36:00Z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2021-02-26T00:00:00Z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