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5C1" w:rsidRPr="0033644E" w:rsidRDefault="001345C1" w:rsidP="003626D5">
      <w:pPr>
        <w:pStyle w:val="ac"/>
        <w:shd w:val="clear" w:color="auto" w:fill="FFFFFF"/>
        <w:spacing w:line="276" w:lineRule="auto"/>
        <w:ind w:right="4"/>
        <w:jc w:val="center"/>
        <w:rPr>
          <w:b/>
          <w:sz w:val="28"/>
          <w:szCs w:val="28"/>
          <w:shd w:val="clear" w:color="auto" w:fill="FFFFFF"/>
        </w:rPr>
      </w:pPr>
      <w:r w:rsidRPr="0033644E">
        <w:rPr>
          <w:b/>
          <w:sz w:val="28"/>
          <w:szCs w:val="28"/>
          <w:shd w:val="clear" w:color="auto" w:fill="FFFFFF"/>
        </w:rPr>
        <w:t>ПОЯСНИТЕЛЬНАЯ ЗАПИСКА</w:t>
      </w:r>
    </w:p>
    <w:p w:rsidR="002F63AE" w:rsidRPr="0033644E" w:rsidRDefault="001345C1" w:rsidP="007C0A7E">
      <w:pPr>
        <w:autoSpaceDE w:val="0"/>
        <w:autoSpaceDN w:val="0"/>
        <w:adjustRightInd w:val="0"/>
        <w:spacing w:line="276" w:lineRule="auto"/>
        <w:jc w:val="center"/>
        <w:rPr>
          <w:b/>
          <w:szCs w:val="28"/>
          <w:shd w:val="clear" w:color="auto" w:fill="FFFFFF"/>
        </w:rPr>
      </w:pPr>
      <w:proofErr w:type="gramStart"/>
      <w:r w:rsidRPr="0033644E">
        <w:rPr>
          <w:b/>
          <w:bCs/>
          <w:szCs w:val="28"/>
          <w:shd w:val="clear" w:color="auto" w:fill="FFFFFF"/>
        </w:rPr>
        <w:t xml:space="preserve">к </w:t>
      </w:r>
      <w:r w:rsidRPr="0033644E">
        <w:rPr>
          <w:b/>
          <w:szCs w:val="28"/>
          <w:shd w:val="clear" w:color="auto" w:fill="FFFFFF"/>
        </w:rPr>
        <w:t xml:space="preserve">проекту </w:t>
      </w:r>
      <w:r w:rsidR="00FE0525" w:rsidRPr="0033644E">
        <w:rPr>
          <w:b/>
          <w:szCs w:val="28"/>
          <w:shd w:val="clear" w:color="auto" w:fill="FFFFFF"/>
        </w:rPr>
        <w:t>приказа Минприроды России «</w:t>
      </w:r>
      <w:r w:rsidR="007C0A7E">
        <w:rPr>
          <w:b/>
          <w:szCs w:val="28"/>
          <w:shd w:val="clear" w:color="auto" w:fill="FFFFFF"/>
        </w:rPr>
        <w:t xml:space="preserve">Об утверждении Порядка проверки </w:t>
      </w:r>
      <w:r w:rsidR="007C0A7E" w:rsidRPr="007C0A7E">
        <w:rPr>
          <w:b/>
          <w:szCs w:val="28"/>
          <w:shd w:val="clear" w:color="auto" w:fill="FFFFFF"/>
        </w:rPr>
        <w:t>достоверности определения сметно</w:t>
      </w:r>
      <w:r w:rsidR="007C0A7E">
        <w:rPr>
          <w:b/>
          <w:szCs w:val="28"/>
          <w:shd w:val="clear" w:color="auto" w:fill="FFFFFF"/>
        </w:rPr>
        <w:t xml:space="preserve">й стоимости проектов ликвидации </w:t>
      </w:r>
      <w:r w:rsidR="007C0A7E" w:rsidRPr="007C0A7E">
        <w:rPr>
          <w:b/>
          <w:szCs w:val="28"/>
          <w:shd w:val="clear" w:color="auto" w:fill="FFFFFF"/>
        </w:rPr>
        <w:t>накопленного вреда окружающей среде, за исключением проектов</w:t>
      </w:r>
      <w:r w:rsidR="007C0A7E">
        <w:rPr>
          <w:b/>
          <w:szCs w:val="28"/>
          <w:shd w:val="clear" w:color="auto" w:fill="FFFFFF"/>
        </w:rPr>
        <w:t xml:space="preserve"> </w:t>
      </w:r>
      <w:r w:rsidR="007C0A7E" w:rsidRPr="007C0A7E">
        <w:rPr>
          <w:b/>
          <w:szCs w:val="28"/>
          <w:shd w:val="clear" w:color="auto" w:fill="FFFFFF"/>
        </w:rPr>
        <w:t>ликвидации накопленного вре</w:t>
      </w:r>
      <w:r w:rsidR="007C0A7E">
        <w:rPr>
          <w:b/>
          <w:szCs w:val="28"/>
          <w:shd w:val="clear" w:color="auto" w:fill="FFFFFF"/>
        </w:rPr>
        <w:t xml:space="preserve">да окружающей среде, подлежащих </w:t>
      </w:r>
      <w:r w:rsidR="007C0A7E" w:rsidRPr="007C0A7E">
        <w:rPr>
          <w:b/>
          <w:szCs w:val="28"/>
          <w:shd w:val="clear" w:color="auto" w:fill="FFFFFF"/>
        </w:rPr>
        <w:t>государственной экспертизе проектной документации</w:t>
      </w:r>
      <w:r w:rsidR="007C0A7E">
        <w:rPr>
          <w:b/>
          <w:szCs w:val="28"/>
          <w:shd w:val="clear" w:color="auto" w:fill="FFFFFF"/>
        </w:rPr>
        <w:t xml:space="preserve"> </w:t>
      </w:r>
      <w:r w:rsidR="007C0A7E" w:rsidRPr="007C0A7E">
        <w:rPr>
          <w:b/>
          <w:szCs w:val="28"/>
          <w:shd w:val="clear" w:color="auto" w:fill="FFFFFF"/>
        </w:rPr>
        <w:t xml:space="preserve">в соответствии </w:t>
      </w:r>
      <w:r w:rsidR="007C0A7E">
        <w:rPr>
          <w:b/>
          <w:szCs w:val="28"/>
          <w:shd w:val="clear" w:color="auto" w:fill="FFFFFF"/>
        </w:rPr>
        <w:br/>
      </w:r>
      <w:r w:rsidR="007C0A7E" w:rsidRPr="007C0A7E">
        <w:rPr>
          <w:b/>
          <w:szCs w:val="28"/>
          <w:shd w:val="clear" w:color="auto" w:fill="FFFFFF"/>
        </w:rPr>
        <w:t xml:space="preserve">с Градостроительным кодексом Российской Федерации в связи </w:t>
      </w:r>
      <w:r w:rsidR="00FA7D43">
        <w:rPr>
          <w:b/>
          <w:szCs w:val="28"/>
          <w:shd w:val="clear" w:color="auto" w:fill="FFFFFF"/>
        </w:rPr>
        <w:br/>
      </w:r>
      <w:r w:rsidR="007C0A7E" w:rsidRPr="007C0A7E">
        <w:rPr>
          <w:b/>
          <w:szCs w:val="28"/>
          <w:shd w:val="clear" w:color="auto" w:fill="FFFFFF"/>
        </w:rPr>
        <w:t>с</w:t>
      </w:r>
      <w:r w:rsidR="007C0A7E">
        <w:rPr>
          <w:b/>
          <w:szCs w:val="28"/>
          <w:shd w:val="clear" w:color="auto" w:fill="FFFFFF"/>
        </w:rPr>
        <w:t xml:space="preserve"> </w:t>
      </w:r>
      <w:r w:rsidR="007C0A7E" w:rsidRPr="007C0A7E">
        <w:rPr>
          <w:b/>
          <w:szCs w:val="28"/>
          <w:shd w:val="clear" w:color="auto" w:fill="FFFFFF"/>
        </w:rPr>
        <w:t>планируемыми строительством, реконструкцией объектов капитального</w:t>
      </w:r>
      <w:r w:rsidR="007C0A7E">
        <w:rPr>
          <w:b/>
          <w:szCs w:val="28"/>
          <w:shd w:val="clear" w:color="auto" w:fill="FFFFFF"/>
        </w:rPr>
        <w:t xml:space="preserve"> </w:t>
      </w:r>
      <w:r w:rsidR="007C0A7E" w:rsidRPr="007C0A7E">
        <w:rPr>
          <w:b/>
          <w:szCs w:val="28"/>
          <w:shd w:val="clear" w:color="auto" w:fill="FFFFFF"/>
        </w:rPr>
        <w:t>строительства, и размера платы за осуществление такой проверки</w:t>
      </w:r>
      <w:r w:rsidR="00FE0525" w:rsidRPr="0033644E">
        <w:rPr>
          <w:b/>
          <w:szCs w:val="28"/>
          <w:shd w:val="clear" w:color="auto" w:fill="FFFFFF"/>
        </w:rPr>
        <w:t>»</w:t>
      </w:r>
      <w:proofErr w:type="gramEnd"/>
    </w:p>
    <w:p w:rsidR="0067793E" w:rsidRPr="0033644E" w:rsidRDefault="0067793E" w:rsidP="002A6337">
      <w:pPr>
        <w:autoSpaceDE w:val="0"/>
        <w:autoSpaceDN w:val="0"/>
        <w:adjustRightInd w:val="0"/>
        <w:spacing w:line="276" w:lineRule="auto"/>
        <w:ind w:firstLine="709"/>
        <w:rPr>
          <w:b/>
          <w:szCs w:val="28"/>
        </w:rPr>
      </w:pPr>
    </w:p>
    <w:p w:rsidR="006B4E21" w:rsidRPr="0033644E" w:rsidRDefault="00FE0525" w:rsidP="007C0A7E">
      <w:pPr>
        <w:tabs>
          <w:tab w:val="center" w:pos="1474"/>
          <w:tab w:val="left" w:pos="8364"/>
        </w:tabs>
        <w:spacing w:line="276" w:lineRule="auto"/>
        <w:ind w:firstLine="709"/>
        <w:rPr>
          <w:bCs/>
          <w:szCs w:val="28"/>
          <w:shd w:val="clear" w:color="auto" w:fill="FFFFFF"/>
        </w:rPr>
      </w:pPr>
      <w:proofErr w:type="gramStart"/>
      <w:r w:rsidRPr="0033644E">
        <w:rPr>
          <w:bCs/>
          <w:szCs w:val="28"/>
          <w:shd w:val="clear" w:color="auto" w:fill="FFFFFF"/>
        </w:rPr>
        <w:t>Проект приказа Минприроды России «</w:t>
      </w:r>
      <w:r w:rsidR="007C0A7E" w:rsidRPr="007C0A7E">
        <w:rPr>
          <w:bCs/>
          <w:szCs w:val="28"/>
          <w:shd w:val="clear" w:color="auto" w:fill="FFFFFF"/>
        </w:rPr>
        <w:t>Об утверждении Порядка проверки достоверности определения сметной стоимости проектов ликвидации накопленного вреда окружающей среде, за исключением проектов ликвидации накопленного вреда окружающей среде, подлежащих государственной экспертизе проектной документации</w:t>
      </w:r>
      <w:r w:rsidR="007C0A7E">
        <w:rPr>
          <w:bCs/>
          <w:szCs w:val="28"/>
          <w:shd w:val="clear" w:color="auto" w:fill="FFFFFF"/>
        </w:rPr>
        <w:t xml:space="preserve"> </w:t>
      </w:r>
      <w:r w:rsidR="007C0A7E" w:rsidRPr="007C0A7E">
        <w:rPr>
          <w:bCs/>
          <w:szCs w:val="28"/>
          <w:shd w:val="clear" w:color="auto" w:fill="FFFFFF"/>
        </w:rPr>
        <w:t>в соответствии с Градостроительным кодексом Российской Федерации в связи с планируемыми строительством, реконструкцией объектов капитального</w:t>
      </w:r>
      <w:r w:rsidR="007C0A7E">
        <w:rPr>
          <w:bCs/>
          <w:szCs w:val="28"/>
          <w:shd w:val="clear" w:color="auto" w:fill="FFFFFF"/>
        </w:rPr>
        <w:t xml:space="preserve"> </w:t>
      </w:r>
      <w:r w:rsidR="007C0A7E" w:rsidRPr="007C0A7E">
        <w:rPr>
          <w:bCs/>
          <w:szCs w:val="28"/>
          <w:shd w:val="clear" w:color="auto" w:fill="FFFFFF"/>
        </w:rPr>
        <w:t>строительства, и размера платы за осуществление такой проверки</w:t>
      </w:r>
      <w:r w:rsidRPr="0033644E">
        <w:rPr>
          <w:bCs/>
          <w:szCs w:val="28"/>
          <w:shd w:val="clear" w:color="auto" w:fill="FFFFFF"/>
        </w:rPr>
        <w:t xml:space="preserve">» (далее – проект приказа) </w:t>
      </w:r>
      <w:r w:rsidR="0067793E" w:rsidRPr="0033644E">
        <w:rPr>
          <w:bCs/>
          <w:szCs w:val="28"/>
          <w:shd w:val="clear" w:color="auto" w:fill="FFFFFF"/>
        </w:rPr>
        <w:t xml:space="preserve">разработан во </w:t>
      </w:r>
      <w:r w:rsidR="0075454A" w:rsidRPr="0033644E">
        <w:rPr>
          <w:bCs/>
          <w:szCs w:val="28"/>
          <w:shd w:val="clear" w:color="auto" w:fill="FFFFFF"/>
        </w:rPr>
        <w:t>исполнение</w:t>
      </w:r>
      <w:proofErr w:type="gramEnd"/>
      <w:r w:rsidR="0075454A" w:rsidRPr="0033644E">
        <w:rPr>
          <w:bCs/>
          <w:szCs w:val="28"/>
          <w:shd w:val="clear" w:color="auto" w:fill="FFFFFF"/>
        </w:rPr>
        <w:t xml:space="preserve"> абзаца третьего пункта </w:t>
      </w:r>
      <w:r w:rsidR="00E012F9" w:rsidRPr="0033644E">
        <w:rPr>
          <w:bCs/>
          <w:szCs w:val="28"/>
          <w:shd w:val="clear" w:color="auto" w:fill="FFFFFF"/>
        </w:rPr>
        <w:t>5 статьи 80.3 Федерального закона от 10.01.2002 № 7-ФЗ «Об охране окружающей среды»</w:t>
      </w:r>
      <w:r w:rsidR="00E57355" w:rsidRPr="0033644E">
        <w:rPr>
          <w:bCs/>
          <w:szCs w:val="28"/>
          <w:shd w:val="clear" w:color="auto" w:fill="FFFFFF"/>
        </w:rPr>
        <w:t xml:space="preserve"> (далее – Закон № 7-ФЗ).</w:t>
      </w:r>
      <w:r w:rsidR="00E012F9" w:rsidRPr="0033644E">
        <w:rPr>
          <w:bCs/>
          <w:szCs w:val="28"/>
          <w:shd w:val="clear" w:color="auto" w:fill="FFFFFF"/>
        </w:rPr>
        <w:t xml:space="preserve"> </w:t>
      </w:r>
    </w:p>
    <w:p w:rsidR="00FE0525" w:rsidRPr="0033644E" w:rsidRDefault="0067793E" w:rsidP="006A0D02">
      <w:pPr>
        <w:tabs>
          <w:tab w:val="center" w:pos="1474"/>
          <w:tab w:val="left" w:pos="8364"/>
        </w:tabs>
        <w:spacing w:line="276" w:lineRule="auto"/>
        <w:ind w:firstLine="709"/>
        <w:rPr>
          <w:bCs/>
          <w:szCs w:val="28"/>
          <w:shd w:val="clear" w:color="auto" w:fill="FFFFFF"/>
        </w:rPr>
      </w:pPr>
      <w:proofErr w:type="gramStart"/>
      <w:r w:rsidRPr="0033644E">
        <w:rPr>
          <w:bCs/>
          <w:szCs w:val="28"/>
          <w:shd w:val="clear" w:color="auto" w:fill="FFFFFF"/>
        </w:rPr>
        <w:t xml:space="preserve">В соответствии с </w:t>
      </w:r>
      <w:r w:rsidR="00E57355" w:rsidRPr="0033644E">
        <w:rPr>
          <w:bCs/>
          <w:szCs w:val="28"/>
          <w:shd w:val="clear" w:color="auto" w:fill="FFFFFF"/>
        </w:rPr>
        <w:t xml:space="preserve">абзацем третьим пункта 5 статьи </w:t>
      </w:r>
      <w:r w:rsidR="0002512F" w:rsidRPr="0033644E">
        <w:rPr>
          <w:bCs/>
          <w:szCs w:val="28"/>
          <w:shd w:val="clear" w:color="auto" w:fill="FFFFFF"/>
        </w:rPr>
        <w:t>З</w:t>
      </w:r>
      <w:r w:rsidR="00E57355" w:rsidRPr="0033644E">
        <w:rPr>
          <w:bCs/>
          <w:szCs w:val="28"/>
          <w:shd w:val="clear" w:color="auto" w:fill="FFFFFF"/>
        </w:rPr>
        <w:t>акона</w:t>
      </w:r>
      <w:r w:rsidR="0002512F" w:rsidRPr="0033644E">
        <w:rPr>
          <w:bCs/>
          <w:szCs w:val="28"/>
          <w:shd w:val="clear" w:color="auto" w:fill="FFFFFF"/>
        </w:rPr>
        <w:t xml:space="preserve"> </w:t>
      </w:r>
      <w:r w:rsidR="00E57355" w:rsidRPr="0033644E">
        <w:rPr>
          <w:bCs/>
          <w:szCs w:val="28"/>
          <w:shd w:val="clear" w:color="auto" w:fill="FFFFFF"/>
        </w:rPr>
        <w:t>№ 7-ФЗ</w:t>
      </w:r>
      <w:r w:rsidR="00FE0525" w:rsidRPr="0033644E">
        <w:rPr>
          <w:bCs/>
          <w:szCs w:val="28"/>
          <w:shd w:val="clear" w:color="auto" w:fill="FFFFFF"/>
        </w:rPr>
        <w:t xml:space="preserve"> </w:t>
      </w:r>
      <w:r w:rsidR="0002512F" w:rsidRPr="0033644E">
        <w:rPr>
          <w:bCs/>
          <w:szCs w:val="28"/>
          <w:shd w:val="clear" w:color="auto" w:fill="FFFFFF"/>
        </w:rPr>
        <w:br/>
      </w:r>
      <w:r w:rsidR="00FE0525" w:rsidRPr="0033644E">
        <w:rPr>
          <w:bCs/>
          <w:szCs w:val="28"/>
          <w:shd w:val="clear" w:color="auto" w:fill="FFFFFF"/>
        </w:rPr>
        <w:t xml:space="preserve">порядок </w:t>
      </w:r>
      <w:r w:rsidR="007E2476" w:rsidRPr="0033644E">
        <w:rPr>
          <w:bCs/>
          <w:szCs w:val="28"/>
          <w:shd w:val="clear" w:color="auto" w:fill="FFFFFF"/>
        </w:rPr>
        <w:t>проверки достоверности определения сметной стоимости проектов ликвидации накопленного вреда окружающей среде (далее</w:t>
      </w:r>
      <w:r w:rsidR="00FE5051" w:rsidRPr="0033644E">
        <w:rPr>
          <w:bCs/>
          <w:szCs w:val="28"/>
          <w:shd w:val="clear" w:color="auto" w:fill="FFFFFF"/>
        </w:rPr>
        <w:t xml:space="preserve"> – </w:t>
      </w:r>
      <w:r w:rsidR="007E2476" w:rsidRPr="0033644E">
        <w:rPr>
          <w:bCs/>
          <w:szCs w:val="28"/>
          <w:shd w:val="clear" w:color="auto" w:fill="FFFFFF"/>
        </w:rPr>
        <w:t xml:space="preserve">проверка </w:t>
      </w:r>
      <w:r w:rsidR="000E5857" w:rsidRPr="0033644E">
        <w:rPr>
          <w:bCs/>
          <w:szCs w:val="28"/>
          <w:shd w:val="clear" w:color="auto" w:fill="FFFFFF"/>
        </w:rPr>
        <w:t>ДСС, НВОС</w:t>
      </w:r>
      <w:r w:rsidR="007E2476" w:rsidRPr="0033644E">
        <w:rPr>
          <w:bCs/>
          <w:szCs w:val="28"/>
          <w:shd w:val="clear" w:color="auto" w:fill="FFFFFF"/>
        </w:rPr>
        <w:t xml:space="preserve">), за исключением проектов ликвидации </w:t>
      </w:r>
      <w:r w:rsidR="000E5857" w:rsidRPr="0033644E">
        <w:rPr>
          <w:bCs/>
          <w:szCs w:val="28"/>
          <w:shd w:val="clear" w:color="auto" w:fill="FFFFFF"/>
        </w:rPr>
        <w:t>НВОС</w:t>
      </w:r>
      <w:r w:rsidR="007E2476" w:rsidRPr="0033644E">
        <w:rPr>
          <w:bCs/>
          <w:szCs w:val="28"/>
          <w:shd w:val="clear" w:color="auto" w:fill="FFFFFF"/>
        </w:rPr>
        <w:t xml:space="preserve">, подлежащих государственной экспертизе проектной документации в соответствии </w:t>
      </w:r>
      <w:r w:rsidR="000E5857" w:rsidRPr="0033644E">
        <w:rPr>
          <w:bCs/>
          <w:szCs w:val="28"/>
          <w:shd w:val="clear" w:color="auto" w:fill="FFFFFF"/>
        </w:rPr>
        <w:br/>
      </w:r>
      <w:r w:rsidR="007E2476" w:rsidRPr="0033644E">
        <w:rPr>
          <w:bCs/>
          <w:szCs w:val="28"/>
          <w:shd w:val="clear" w:color="auto" w:fill="FFFFFF"/>
        </w:rPr>
        <w:t>с Градостроительным кодексом Российской Федерации в связи с планируемыми строительством, реконструкцией объектов капитального строительства</w:t>
      </w:r>
      <w:r w:rsidR="00FE5051" w:rsidRPr="0033644E">
        <w:rPr>
          <w:bCs/>
          <w:szCs w:val="28"/>
          <w:shd w:val="clear" w:color="auto" w:fill="FFFFFF"/>
        </w:rPr>
        <w:t>,</w:t>
      </w:r>
      <w:r w:rsidR="00FE0525" w:rsidRPr="0033644E">
        <w:rPr>
          <w:bCs/>
          <w:szCs w:val="28"/>
          <w:shd w:val="clear" w:color="auto" w:fill="FFFFFF"/>
        </w:rPr>
        <w:t xml:space="preserve"> </w:t>
      </w:r>
      <w:r w:rsidR="000E5857" w:rsidRPr="0033644E">
        <w:rPr>
          <w:bCs/>
          <w:szCs w:val="28"/>
          <w:shd w:val="clear" w:color="auto" w:fill="FFFFFF"/>
        </w:rPr>
        <w:br/>
      </w:r>
      <w:r w:rsidR="00FE0525" w:rsidRPr="0033644E">
        <w:rPr>
          <w:bCs/>
          <w:szCs w:val="28"/>
          <w:shd w:val="clear" w:color="auto" w:fill="FFFFFF"/>
        </w:rPr>
        <w:t>и размер платы за осуществление такой проверки устанавливаются</w:t>
      </w:r>
      <w:proofErr w:type="gramEnd"/>
      <w:r w:rsidR="00FE0525" w:rsidRPr="0033644E">
        <w:rPr>
          <w:bCs/>
          <w:szCs w:val="28"/>
          <w:shd w:val="clear" w:color="auto" w:fill="FFFFFF"/>
        </w:rPr>
        <w:t xml:space="preserve"> </w:t>
      </w:r>
      <w:r w:rsidR="000E5857" w:rsidRPr="0033644E">
        <w:rPr>
          <w:bCs/>
          <w:szCs w:val="28"/>
          <w:shd w:val="clear" w:color="auto" w:fill="FFFFFF"/>
        </w:rPr>
        <w:br/>
      </w:r>
      <w:r w:rsidR="00FE0525" w:rsidRPr="0033644E">
        <w:rPr>
          <w:bCs/>
          <w:szCs w:val="28"/>
          <w:shd w:val="clear" w:color="auto" w:fill="FFFFFF"/>
        </w:rPr>
        <w:t>Минприроды России по согласованию с Минстроем России.</w:t>
      </w:r>
    </w:p>
    <w:p w:rsidR="00FE0525" w:rsidRPr="0033644E" w:rsidRDefault="00FE0525" w:rsidP="006A0D02">
      <w:pPr>
        <w:tabs>
          <w:tab w:val="center" w:pos="1474"/>
          <w:tab w:val="left" w:pos="8364"/>
        </w:tabs>
        <w:spacing w:line="276" w:lineRule="auto"/>
        <w:ind w:firstLine="709"/>
        <w:rPr>
          <w:bCs/>
          <w:szCs w:val="28"/>
          <w:shd w:val="clear" w:color="auto" w:fill="FFFFFF"/>
        </w:rPr>
      </w:pPr>
      <w:proofErr w:type="gramStart"/>
      <w:r w:rsidRPr="0033644E">
        <w:rPr>
          <w:bCs/>
          <w:szCs w:val="28"/>
          <w:shd w:val="clear" w:color="auto" w:fill="FFFFFF"/>
        </w:rPr>
        <w:t xml:space="preserve">Согласно пункту 5 статьи 80.3 Федеральный закон от 10.01.2002 № 7-ФЗ </w:t>
      </w:r>
      <w:r w:rsidRPr="0033644E">
        <w:rPr>
          <w:bCs/>
          <w:szCs w:val="28"/>
          <w:shd w:val="clear" w:color="auto" w:fill="FFFFFF"/>
        </w:rPr>
        <w:br/>
        <w:t xml:space="preserve">«Об охране окружающей среды» проверка </w:t>
      </w:r>
      <w:r w:rsidR="00D27E8A" w:rsidRPr="0033644E">
        <w:rPr>
          <w:bCs/>
          <w:szCs w:val="28"/>
          <w:shd w:val="clear" w:color="auto" w:fill="FFFFFF"/>
        </w:rPr>
        <w:t>ДСС ликвидации НВОС,</w:t>
      </w:r>
      <w:r w:rsidRPr="0033644E">
        <w:rPr>
          <w:bCs/>
          <w:szCs w:val="28"/>
          <w:shd w:val="clear" w:color="auto" w:fill="FFFFFF"/>
        </w:rPr>
        <w:t xml:space="preserve"> </w:t>
      </w:r>
      <w:r w:rsidR="00D27E8A" w:rsidRPr="0033644E">
        <w:rPr>
          <w:bCs/>
          <w:szCs w:val="28"/>
          <w:shd w:val="clear" w:color="auto" w:fill="FFFFFF"/>
        </w:rPr>
        <w:br/>
      </w:r>
      <w:r w:rsidRPr="0033644E">
        <w:rPr>
          <w:bCs/>
          <w:szCs w:val="28"/>
          <w:shd w:val="clear" w:color="auto" w:fill="FFFFFF"/>
        </w:rPr>
        <w:t xml:space="preserve">за исключением проектов ликвидации </w:t>
      </w:r>
      <w:r w:rsidR="00D27E8A" w:rsidRPr="0033644E">
        <w:rPr>
          <w:bCs/>
          <w:szCs w:val="28"/>
          <w:shd w:val="clear" w:color="auto" w:fill="FFFFFF"/>
        </w:rPr>
        <w:t>НВОС</w:t>
      </w:r>
      <w:r w:rsidRPr="0033644E">
        <w:rPr>
          <w:bCs/>
          <w:szCs w:val="28"/>
          <w:shd w:val="clear" w:color="auto" w:fill="FFFFFF"/>
        </w:rPr>
        <w:t xml:space="preserve">, подлежащих государственной экспертизе проектной документации в соответствии с Градостроительным кодексом Российской Федерации в связи с планируемыми строительством, реконструкцией объектов капитального строительства, осуществляется Федеральной службой по надзору в сфере природопользования </w:t>
      </w:r>
      <w:r w:rsidR="00D27E8A" w:rsidRPr="0033644E">
        <w:rPr>
          <w:bCs/>
          <w:szCs w:val="28"/>
          <w:shd w:val="clear" w:color="auto" w:fill="FFFFFF"/>
        </w:rPr>
        <w:br/>
      </w:r>
      <w:r w:rsidRPr="0033644E">
        <w:rPr>
          <w:bCs/>
          <w:szCs w:val="28"/>
          <w:shd w:val="clear" w:color="auto" w:fill="FFFFFF"/>
        </w:rPr>
        <w:t>или подведомственными ей федеральными государственными бюджетными учреждениями</w:t>
      </w:r>
      <w:r w:rsidR="002A6337" w:rsidRPr="0033644E">
        <w:rPr>
          <w:bCs/>
          <w:szCs w:val="28"/>
          <w:shd w:val="clear" w:color="auto" w:fill="FFFFFF"/>
        </w:rPr>
        <w:t>.</w:t>
      </w:r>
      <w:proofErr w:type="gramEnd"/>
    </w:p>
    <w:p w:rsidR="00FE0525" w:rsidRPr="0033644E" w:rsidRDefault="00FE0525" w:rsidP="006A0D02">
      <w:pPr>
        <w:tabs>
          <w:tab w:val="center" w:pos="1474"/>
          <w:tab w:val="left" w:pos="8364"/>
        </w:tabs>
        <w:spacing w:line="276" w:lineRule="auto"/>
        <w:ind w:firstLine="709"/>
        <w:rPr>
          <w:bCs/>
          <w:szCs w:val="28"/>
          <w:shd w:val="clear" w:color="auto" w:fill="FFFFFF"/>
        </w:rPr>
      </w:pPr>
      <w:r w:rsidRPr="0033644E">
        <w:rPr>
          <w:bCs/>
          <w:szCs w:val="28"/>
          <w:shd w:val="clear" w:color="auto" w:fill="FFFFFF"/>
        </w:rPr>
        <w:lastRenderedPageBreak/>
        <w:t xml:space="preserve">Проверка </w:t>
      </w:r>
      <w:r w:rsidR="00472B5A" w:rsidRPr="0033644E">
        <w:rPr>
          <w:bCs/>
          <w:szCs w:val="28"/>
          <w:shd w:val="clear" w:color="auto" w:fill="FFFFFF"/>
        </w:rPr>
        <w:t>ДСС</w:t>
      </w:r>
      <w:r w:rsidRPr="0033644E">
        <w:rPr>
          <w:bCs/>
          <w:szCs w:val="28"/>
          <w:shd w:val="clear" w:color="auto" w:fill="FFFFFF"/>
        </w:rPr>
        <w:t xml:space="preserve"> осуществляется в сроки, не превышающие сроков проведения государственной экологической экспертизы, в том числе повторной, соответствующего проекта ликвидации </w:t>
      </w:r>
      <w:r w:rsidR="00C50350" w:rsidRPr="0033644E">
        <w:rPr>
          <w:bCs/>
          <w:szCs w:val="28"/>
          <w:shd w:val="clear" w:color="auto" w:fill="FFFFFF"/>
        </w:rPr>
        <w:t>НВОС</w:t>
      </w:r>
      <w:r w:rsidRPr="0033644E">
        <w:rPr>
          <w:bCs/>
          <w:szCs w:val="28"/>
          <w:shd w:val="clear" w:color="auto" w:fill="FFFFFF"/>
        </w:rPr>
        <w:t>.</w:t>
      </w:r>
    </w:p>
    <w:p w:rsidR="0003789B" w:rsidRPr="0033644E" w:rsidRDefault="00700B9C" w:rsidP="006A0D02">
      <w:pPr>
        <w:tabs>
          <w:tab w:val="center" w:pos="1474"/>
          <w:tab w:val="left" w:pos="8364"/>
        </w:tabs>
        <w:spacing w:line="276" w:lineRule="auto"/>
        <w:ind w:firstLine="709"/>
        <w:rPr>
          <w:bCs/>
          <w:szCs w:val="28"/>
          <w:shd w:val="clear" w:color="auto" w:fill="FFFFFF"/>
        </w:rPr>
      </w:pPr>
      <w:proofErr w:type="gramStart"/>
      <w:r w:rsidRPr="0033644E">
        <w:rPr>
          <w:bCs/>
          <w:szCs w:val="28"/>
          <w:shd w:val="clear" w:color="auto" w:fill="FFFFFF"/>
        </w:rPr>
        <w:t xml:space="preserve">Одновременно отмечаем, что </w:t>
      </w:r>
      <w:r w:rsidR="0003789B" w:rsidRPr="0033644E">
        <w:rPr>
          <w:bCs/>
          <w:szCs w:val="28"/>
          <w:shd w:val="clear" w:color="auto" w:fill="FFFFFF"/>
        </w:rPr>
        <w:t xml:space="preserve">до 31.12.2025 </w:t>
      </w:r>
      <w:r w:rsidR="00697136" w:rsidRPr="0033644E">
        <w:rPr>
          <w:bCs/>
          <w:szCs w:val="28"/>
          <w:shd w:val="clear" w:color="auto" w:fill="FFFFFF"/>
        </w:rPr>
        <w:t xml:space="preserve">Порядок проверки достоверности определения сметной стоимости проектов ликвидации накопленного вреда окружающей среде, за исключением проектов ликвидации накопленного вреда окружающей среде, подлежащих государственной экспертизе проектной документации в соответствии с Градостроительным кодексом </w:t>
      </w:r>
      <w:r w:rsidR="00697136" w:rsidRPr="0033644E">
        <w:rPr>
          <w:bCs/>
          <w:szCs w:val="28"/>
          <w:shd w:val="clear" w:color="auto" w:fill="FFFFFF"/>
        </w:rPr>
        <w:br/>
        <w:t>Российской Федерации в связи с планируемыми строительством, реконструкцией объектов капитального строительства, и размера платы за осуществление такой проверки, был утвержден п</w:t>
      </w:r>
      <w:r w:rsidR="0003789B" w:rsidRPr="0033644E">
        <w:rPr>
          <w:bCs/>
          <w:szCs w:val="28"/>
          <w:shd w:val="clear" w:color="auto" w:fill="FFFFFF"/>
        </w:rPr>
        <w:t>риказ</w:t>
      </w:r>
      <w:r w:rsidR="00697136" w:rsidRPr="0033644E">
        <w:rPr>
          <w:bCs/>
          <w:szCs w:val="28"/>
          <w:shd w:val="clear" w:color="auto" w:fill="FFFFFF"/>
        </w:rPr>
        <w:t>ом</w:t>
      </w:r>
      <w:r w:rsidR="0003789B" w:rsidRPr="0033644E">
        <w:rPr>
          <w:bCs/>
          <w:szCs w:val="28"/>
          <w:shd w:val="clear" w:color="auto" w:fill="FFFFFF"/>
        </w:rPr>
        <w:t xml:space="preserve"> Минприроды России от 06.12.2023</w:t>
      </w:r>
      <w:proofErr w:type="gramEnd"/>
      <w:r w:rsidR="0003789B" w:rsidRPr="0033644E">
        <w:rPr>
          <w:bCs/>
          <w:szCs w:val="28"/>
          <w:shd w:val="clear" w:color="auto" w:fill="FFFFFF"/>
        </w:rPr>
        <w:t xml:space="preserve"> № 817</w:t>
      </w:r>
      <w:r w:rsidR="00697136" w:rsidRPr="0033644E">
        <w:rPr>
          <w:bCs/>
          <w:szCs w:val="28"/>
          <w:shd w:val="clear" w:color="auto" w:fill="FFFFFF"/>
        </w:rPr>
        <w:t xml:space="preserve"> (далее – Приказ № </w:t>
      </w:r>
      <w:r w:rsidR="00697136" w:rsidRPr="0033644E">
        <w:t>817)</w:t>
      </w:r>
      <w:r w:rsidR="00697136" w:rsidRPr="0033644E">
        <w:rPr>
          <w:bCs/>
          <w:szCs w:val="28"/>
          <w:shd w:val="clear" w:color="auto" w:fill="FFFFFF"/>
        </w:rPr>
        <w:t>.</w:t>
      </w:r>
    </w:p>
    <w:p w:rsidR="00697136" w:rsidRPr="0033644E" w:rsidRDefault="00697136" w:rsidP="006A0D02">
      <w:pPr>
        <w:tabs>
          <w:tab w:val="center" w:pos="1474"/>
          <w:tab w:val="left" w:pos="8364"/>
        </w:tabs>
        <w:spacing w:line="276" w:lineRule="auto"/>
        <w:ind w:firstLine="709"/>
        <w:rPr>
          <w:bCs/>
          <w:szCs w:val="28"/>
          <w:shd w:val="clear" w:color="auto" w:fill="FFFFFF"/>
        </w:rPr>
      </w:pPr>
      <w:r w:rsidRPr="0033644E">
        <w:rPr>
          <w:bCs/>
          <w:szCs w:val="28"/>
          <w:shd w:val="clear" w:color="auto" w:fill="FFFFFF"/>
        </w:rPr>
        <w:t xml:space="preserve">Основные положения Приказа </w:t>
      </w:r>
      <w:r w:rsidR="00E32ED8">
        <w:rPr>
          <w:bCs/>
          <w:szCs w:val="28"/>
          <w:shd w:val="clear" w:color="auto" w:fill="FFFFFF"/>
        </w:rPr>
        <w:t xml:space="preserve">№ </w:t>
      </w:r>
      <w:r w:rsidRPr="0033644E">
        <w:rPr>
          <w:bCs/>
          <w:szCs w:val="28"/>
          <w:shd w:val="clear" w:color="auto" w:fill="FFFFFF"/>
        </w:rPr>
        <w:t xml:space="preserve">817 легли в основу проекта приказа. </w:t>
      </w:r>
    </w:p>
    <w:p w:rsidR="00695C25" w:rsidRPr="0033644E" w:rsidRDefault="00697136" w:rsidP="006A0D02">
      <w:pPr>
        <w:tabs>
          <w:tab w:val="center" w:pos="1474"/>
          <w:tab w:val="left" w:pos="8364"/>
        </w:tabs>
        <w:spacing w:line="276" w:lineRule="auto"/>
        <w:ind w:firstLine="709"/>
        <w:rPr>
          <w:szCs w:val="28"/>
        </w:rPr>
      </w:pPr>
      <w:r w:rsidRPr="0033644E">
        <w:rPr>
          <w:bCs/>
          <w:szCs w:val="28"/>
          <w:shd w:val="clear" w:color="auto" w:fill="FFFFFF"/>
        </w:rPr>
        <w:t>Вместе с тем с</w:t>
      </w:r>
      <w:r w:rsidR="00927895" w:rsidRPr="0033644E">
        <w:rPr>
          <w:szCs w:val="28"/>
        </w:rPr>
        <w:t xml:space="preserve">огласно </w:t>
      </w:r>
      <w:r w:rsidR="00B16F53" w:rsidRPr="0033644E">
        <w:rPr>
          <w:szCs w:val="28"/>
        </w:rPr>
        <w:t xml:space="preserve">проекту </w:t>
      </w:r>
      <w:r w:rsidR="002A6337" w:rsidRPr="0033644E">
        <w:rPr>
          <w:szCs w:val="28"/>
        </w:rPr>
        <w:t xml:space="preserve">приказа </w:t>
      </w:r>
      <w:r w:rsidR="00927895" w:rsidRPr="0033644E">
        <w:rPr>
          <w:szCs w:val="28"/>
        </w:rPr>
        <w:t xml:space="preserve">за проведение </w:t>
      </w:r>
      <w:r w:rsidR="00B16F53" w:rsidRPr="0033644E">
        <w:rPr>
          <w:szCs w:val="28"/>
        </w:rPr>
        <w:t xml:space="preserve">проверки </w:t>
      </w:r>
      <w:r w:rsidR="00B21D76">
        <w:rPr>
          <w:bCs/>
          <w:szCs w:val="28"/>
          <w:shd w:val="clear" w:color="auto" w:fill="FFFFFF"/>
        </w:rPr>
        <w:t xml:space="preserve">ДСС </w:t>
      </w:r>
      <w:r w:rsidR="00927895" w:rsidRPr="0033644E">
        <w:rPr>
          <w:szCs w:val="28"/>
        </w:rPr>
        <w:t xml:space="preserve">предусматривается взимание платы </w:t>
      </w:r>
      <w:r w:rsidR="00927895" w:rsidRPr="0033644E">
        <w:rPr>
          <w:rFonts w:eastAsia="Calibri"/>
          <w:szCs w:val="28"/>
        </w:rPr>
        <w:t xml:space="preserve">в размере </w:t>
      </w:r>
      <w:r w:rsidR="00E52EE7" w:rsidRPr="0033644E">
        <w:rPr>
          <w:rFonts w:eastAsia="Calibri"/>
          <w:szCs w:val="28"/>
        </w:rPr>
        <w:t>1</w:t>
      </w:r>
      <w:r w:rsidR="00927895" w:rsidRPr="0033644E">
        <w:rPr>
          <w:rFonts w:eastAsia="Calibri"/>
          <w:szCs w:val="28"/>
        </w:rPr>
        <w:t xml:space="preserve"> процент</w:t>
      </w:r>
      <w:r w:rsidR="00E52EE7" w:rsidRPr="0033644E">
        <w:rPr>
          <w:rFonts w:eastAsia="Calibri"/>
          <w:szCs w:val="28"/>
        </w:rPr>
        <w:t>а</w:t>
      </w:r>
      <w:r w:rsidR="00927895" w:rsidRPr="0033644E">
        <w:rPr>
          <w:rFonts w:eastAsia="Calibri"/>
          <w:szCs w:val="28"/>
        </w:rPr>
        <w:t xml:space="preserve"> сметной стоимости планируемых к реализации мероприятий</w:t>
      </w:r>
      <w:r w:rsidR="00D8192C">
        <w:rPr>
          <w:rFonts w:eastAsia="Calibri"/>
          <w:szCs w:val="28"/>
        </w:rPr>
        <w:t xml:space="preserve">, </w:t>
      </w:r>
      <w:r w:rsidR="00395C53" w:rsidRPr="0033644E">
        <w:rPr>
          <w:rFonts w:eastAsia="Calibri"/>
          <w:szCs w:val="28"/>
        </w:rPr>
        <w:t>но не более 2</w:t>
      </w:r>
      <w:r w:rsidR="00AA03E8" w:rsidRPr="0033644E">
        <w:rPr>
          <w:rFonts w:eastAsia="Calibri"/>
          <w:szCs w:val="28"/>
        </w:rPr>
        <w:t>,</w:t>
      </w:r>
      <w:r w:rsidR="00395C53" w:rsidRPr="0033644E">
        <w:rPr>
          <w:rFonts w:eastAsia="Calibri"/>
          <w:szCs w:val="28"/>
        </w:rPr>
        <w:t> 2</w:t>
      </w:r>
      <w:r w:rsidR="00AA03E8" w:rsidRPr="0033644E">
        <w:rPr>
          <w:rFonts w:eastAsia="Calibri"/>
          <w:szCs w:val="28"/>
        </w:rPr>
        <w:t xml:space="preserve"> </w:t>
      </w:r>
      <w:proofErr w:type="gramStart"/>
      <w:r w:rsidR="00AA03E8" w:rsidRPr="0033644E">
        <w:rPr>
          <w:rFonts w:eastAsia="Calibri"/>
          <w:szCs w:val="28"/>
        </w:rPr>
        <w:t>млн</w:t>
      </w:r>
      <w:proofErr w:type="gramEnd"/>
      <w:r w:rsidR="00AA03E8" w:rsidRPr="0033644E">
        <w:rPr>
          <w:rFonts w:eastAsia="Calibri"/>
          <w:szCs w:val="28"/>
        </w:rPr>
        <w:t xml:space="preserve"> </w:t>
      </w:r>
      <w:r w:rsidR="00395C53" w:rsidRPr="0033644E">
        <w:rPr>
          <w:rFonts w:eastAsia="Calibri"/>
          <w:szCs w:val="28"/>
        </w:rPr>
        <w:t>руб</w:t>
      </w:r>
      <w:r w:rsidR="0099156B" w:rsidRPr="0033644E">
        <w:rPr>
          <w:rFonts w:eastAsia="Calibri"/>
          <w:szCs w:val="28"/>
        </w:rPr>
        <w:t xml:space="preserve">. </w:t>
      </w:r>
      <w:r w:rsidR="00D8192C">
        <w:rPr>
          <w:rFonts w:eastAsia="Calibri"/>
          <w:szCs w:val="28"/>
        </w:rPr>
        <w:br/>
      </w:r>
      <w:r w:rsidR="00695C25" w:rsidRPr="0033644E">
        <w:rPr>
          <w:szCs w:val="28"/>
        </w:rPr>
        <w:t xml:space="preserve">Результатом проверки </w:t>
      </w:r>
      <w:r w:rsidR="00D8192C">
        <w:rPr>
          <w:bCs/>
          <w:szCs w:val="28"/>
          <w:shd w:val="clear" w:color="auto" w:fill="FFFFFF"/>
        </w:rPr>
        <w:t>ДСС</w:t>
      </w:r>
      <w:r w:rsidR="002A6337" w:rsidRPr="0033644E">
        <w:rPr>
          <w:bCs/>
          <w:szCs w:val="28"/>
          <w:shd w:val="clear" w:color="auto" w:fill="FFFFFF"/>
        </w:rPr>
        <w:t xml:space="preserve"> </w:t>
      </w:r>
      <w:r w:rsidR="00695C25" w:rsidRPr="0033644E">
        <w:rPr>
          <w:szCs w:val="28"/>
        </w:rPr>
        <w:t xml:space="preserve">реализации мероприятий, предусмотренных </w:t>
      </w:r>
      <w:r w:rsidR="002A6337" w:rsidRPr="0033644E">
        <w:rPr>
          <w:szCs w:val="28"/>
        </w:rPr>
        <w:t xml:space="preserve">проектом ликвидации </w:t>
      </w:r>
      <w:r w:rsidR="0099156B" w:rsidRPr="0033644E">
        <w:rPr>
          <w:szCs w:val="28"/>
        </w:rPr>
        <w:t>НВОС</w:t>
      </w:r>
      <w:r w:rsidR="00695C25" w:rsidRPr="0033644E">
        <w:rPr>
          <w:szCs w:val="28"/>
        </w:rPr>
        <w:t xml:space="preserve">, является заключение об обоснованности </w:t>
      </w:r>
      <w:r w:rsidR="00D8192C">
        <w:rPr>
          <w:szCs w:val="28"/>
        </w:rPr>
        <w:br/>
      </w:r>
      <w:r w:rsidR="00695C25" w:rsidRPr="0033644E">
        <w:rPr>
          <w:szCs w:val="28"/>
        </w:rPr>
        <w:t xml:space="preserve">или о необоснованности </w:t>
      </w:r>
      <w:r w:rsidR="002A6337" w:rsidRPr="0033644E">
        <w:rPr>
          <w:bCs/>
          <w:szCs w:val="28"/>
          <w:shd w:val="clear" w:color="auto" w:fill="FFFFFF"/>
        </w:rPr>
        <w:t>достоверности определения сметной стоимости</w:t>
      </w:r>
      <w:r w:rsidR="00695C25" w:rsidRPr="0033644E">
        <w:rPr>
          <w:szCs w:val="28"/>
        </w:rPr>
        <w:t>.</w:t>
      </w:r>
    </w:p>
    <w:p w:rsidR="00CB15AC" w:rsidRPr="0033644E" w:rsidRDefault="00CB15AC" w:rsidP="006A0D02">
      <w:pPr>
        <w:tabs>
          <w:tab w:val="center" w:pos="1474"/>
          <w:tab w:val="left" w:pos="8364"/>
        </w:tabs>
        <w:spacing w:line="276" w:lineRule="auto"/>
        <w:ind w:firstLine="709"/>
      </w:pPr>
      <w:r w:rsidRPr="0033644E">
        <w:rPr>
          <w:szCs w:val="28"/>
        </w:rPr>
        <w:t xml:space="preserve">Таким образом, в отличие от Приказа № </w:t>
      </w:r>
      <w:r w:rsidRPr="0033644E">
        <w:t>817 проект приказа устанавливает верхнюю планку размера платы з</w:t>
      </w:r>
      <w:r w:rsidR="00B86FFF">
        <w:t>а</w:t>
      </w:r>
      <w:r w:rsidRPr="0033644E">
        <w:t xml:space="preserve"> проведени</w:t>
      </w:r>
      <w:r w:rsidR="00B86FFF">
        <w:t>е</w:t>
      </w:r>
      <w:r w:rsidRPr="0033644E">
        <w:t xml:space="preserve"> проверки ДСС. </w:t>
      </w:r>
    </w:p>
    <w:p w:rsidR="003F4741" w:rsidRPr="0033644E" w:rsidRDefault="00B86FFF" w:rsidP="003F4741">
      <w:pPr>
        <w:tabs>
          <w:tab w:val="center" w:pos="1474"/>
          <w:tab w:val="left" w:pos="8364"/>
        </w:tabs>
        <w:spacing w:line="276" w:lineRule="auto"/>
        <w:ind w:firstLine="709"/>
        <w:rPr>
          <w:szCs w:val="28"/>
        </w:rPr>
      </w:pPr>
      <w:r>
        <w:rPr>
          <w:szCs w:val="28"/>
        </w:rPr>
        <w:t xml:space="preserve">В качестве обоснования установления </w:t>
      </w:r>
      <w:r w:rsidRPr="0033644E">
        <w:t>верхн</w:t>
      </w:r>
      <w:r w:rsidR="000D6E04">
        <w:t>ей</w:t>
      </w:r>
      <w:r w:rsidRPr="0033644E">
        <w:t xml:space="preserve"> планк</w:t>
      </w:r>
      <w:r w:rsidR="000D6E04">
        <w:t>и</w:t>
      </w:r>
      <w:r w:rsidRPr="0033644E">
        <w:t xml:space="preserve"> размера платы </w:t>
      </w:r>
      <w:r w:rsidR="000D6E04">
        <w:br/>
      </w:r>
      <w:r w:rsidRPr="0033644E">
        <w:t>з</w:t>
      </w:r>
      <w:r>
        <w:t>а</w:t>
      </w:r>
      <w:r w:rsidRPr="0033644E">
        <w:t xml:space="preserve"> проведени</w:t>
      </w:r>
      <w:r>
        <w:t>е</w:t>
      </w:r>
      <w:r w:rsidRPr="0033644E">
        <w:t xml:space="preserve"> </w:t>
      </w:r>
      <w:r w:rsidR="000D6E04">
        <w:t xml:space="preserve">проверки ДСС в размере 2,2 </w:t>
      </w:r>
      <w:proofErr w:type="gramStart"/>
      <w:r w:rsidR="000D6E04">
        <w:t>млн</w:t>
      </w:r>
      <w:proofErr w:type="gramEnd"/>
      <w:r w:rsidR="000D6E04">
        <w:t xml:space="preserve"> руб. отмеч</w:t>
      </w:r>
      <w:r w:rsidR="00531A17">
        <w:t>а</w:t>
      </w:r>
      <w:r w:rsidR="000D6E04">
        <w:t>ем, что з</w:t>
      </w:r>
      <w:r w:rsidR="003F4741" w:rsidRPr="0033644E">
        <w:rPr>
          <w:szCs w:val="28"/>
        </w:rPr>
        <w:t xml:space="preserve">а период 2025 года на проверку ДСС подано 105 заявлений, из которых </w:t>
      </w:r>
      <w:r w:rsidR="000D6E04">
        <w:rPr>
          <w:szCs w:val="28"/>
        </w:rPr>
        <w:br/>
      </w:r>
      <w:r w:rsidR="003F4741" w:rsidRPr="0033644E">
        <w:rPr>
          <w:szCs w:val="28"/>
        </w:rPr>
        <w:t xml:space="preserve">в отношении 30 заявлений проведена проверка ДСС, по результатам которых получено 19 положительных и 11 отрицательных заключений (общая сумма стоимости работ до </w:t>
      </w:r>
      <w:r w:rsidR="00AA03E8" w:rsidRPr="0033644E">
        <w:rPr>
          <w:szCs w:val="28"/>
        </w:rPr>
        <w:t>проверки ДСС</w:t>
      </w:r>
      <w:r w:rsidR="003F4741" w:rsidRPr="0033644E">
        <w:rPr>
          <w:szCs w:val="28"/>
        </w:rPr>
        <w:t xml:space="preserve"> составила 9,6 млрд руб.). Сметная стоимость реализации мероприятий, предусмотренных проектами</w:t>
      </w:r>
      <w:r w:rsidR="000A6251" w:rsidRPr="0033644E">
        <w:rPr>
          <w:szCs w:val="28"/>
        </w:rPr>
        <w:t xml:space="preserve"> ликвидации НВОС</w:t>
      </w:r>
      <w:r w:rsidR="003F4741" w:rsidRPr="0033644E">
        <w:rPr>
          <w:szCs w:val="28"/>
        </w:rPr>
        <w:t xml:space="preserve"> </w:t>
      </w:r>
      <w:r w:rsidR="000D6E04">
        <w:rPr>
          <w:szCs w:val="28"/>
        </w:rPr>
        <w:br/>
      </w:r>
      <w:r w:rsidR="003F4741" w:rsidRPr="0033644E">
        <w:rPr>
          <w:szCs w:val="28"/>
        </w:rPr>
        <w:t xml:space="preserve">после </w:t>
      </w:r>
      <w:r w:rsidR="000A6251" w:rsidRPr="0033644E">
        <w:rPr>
          <w:szCs w:val="28"/>
        </w:rPr>
        <w:t>проверки ДСС</w:t>
      </w:r>
      <w:r w:rsidR="003F4741" w:rsidRPr="0033644E">
        <w:rPr>
          <w:szCs w:val="28"/>
        </w:rPr>
        <w:t xml:space="preserve">, </w:t>
      </w:r>
      <w:r w:rsidR="0035133F" w:rsidRPr="0035133F">
        <w:rPr>
          <w:szCs w:val="28"/>
        </w:rPr>
        <w:t xml:space="preserve">в совокупности снижена на 1,2 </w:t>
      </w:r>
      <w:proofErr w:type="gramStart"/>
      <w:r w:rsidR="0035133F" w:rsidRPr="0035133F">
        <w:rPr>
          <w:szCs w:val="28"/>
        </w:rPr>
        <w:t>млрд</w:t>
      </w:r>
      <w:proofErr w:type="gramEnd"/>
      <w:r w:rsidR="0035133F" w:rsidRPr="0035133F">
        <w:rPr>
          <w:szCs w:val="28"/>
        </w:rPr>
        <w:t xml:space="preserve"> руб.</w:t>
      </w:r>
    </w:p>
    <w:p w:rsidR="003F4741" w:rsidRPr="0033644E" w:rsidRDefault="003F4741" w:rsidP="003F4741">
      <w:pPr>
        <w:tabs>
          <w:tab w:val="center" w:pos="1474"/>
          <w:tab w:val="left" w:pos="8364"/>
        </w:tabs>
        <w:spacing w:line="276" w:lineRule="auto"/>
        <w:ind w:firstLine="709"/>
        <w:rPr>
          <w:szCs w:val="28"/>
        </w:rPr>
      </w:pPr>
      <w:r w:rsidRPr="0033644E">
        <w:rPr>
          <w:szCs w:val="28"/>
        </w:rPr>
        <w:t>Сметная стоимость планируемых мероприятий согласно проектам ликвидации</w:t>
      </w:r>
      <w:r w:rsidR="000A6251" w:rsidRPr="0033644E">
        <w:rPr>
          <w:szCs w:val="28"/>
        </w:rPr>
        <w:t xml:space="preserve"> НВОС</w:t>
      </w:r>
      <w:r w:rsidRPr="0033644E">
        <w:rPr>
          <w:szCs w:val="28"/>
        </w:rPr>
        <w:t xml:space="preserve">, представленным на </w:t>
      </w:r>
      <w:r w:rsidR="00522E7F" w:rsidRPr="0033644E">
        <w:rPr>
          <w:szCs w:val="28"/>
        </w:rPr>
        <w:t>проверку ДСС</w:t>
      </w:r>
      <w:r w:rsidRPr="0033644E">
        <w:rPr>
          <w:szCs w:val="28"/>
        </w:rPr>
        <w:t xml:space="preserve"> в 2025 году, составила:</w:t>
      </w:r>
    </w:p>
    <w:p w:rsidR="003F4741" w:rsidRPr="0033644E" w:rsidRDefault="003F4741" w:rsidP="003F4741">
      <w:pPr>
        <w:tabs>
          <w:tab w:val="center" w:pos="1474"/>
          <w:tab w:val="left" w:pos="8364"/>
        </w:tabs>
        <w:spacing w:line="276" w:lineRule="auto"/>
        <w:ind w:firstLine="709"/>
        <w:rPr>
          <w:szCs w:val="28"/>
        </w:rPr>
      </w:pPr>
      <w:r w:rsidRPr="0033644E">
        <w:rPr>
          <w:szCs w:val="28"/>
        </w:rPr>
        <w:t xml:space="preserve">минимальная — 25 </w:t>
      </w:r>
      <w:proofErr w:type="gramStart"/>
      <w:r w:rsidRPr="0033644E">
        <w:rPr>
          <w:szCs w:val="28"/>
        </w:rPr>
        <w:t>млн</w:t>
      </w:r>
      <w:proofErr w:type="gramEnd"/>
      <w:r w:rsidR="00522E7F" w:rsidRPr="0033644E">
        <w:rPr>
          <w:szCs w:val="28"/>
        </w:rPr>
        <w:t xml:space="preserve"> руб.</w:t>
      </w:r>
      <w:r w:rsidRPr="0033644E">
        <w:rPr>
          <w:szCs w:val="28"/>
        </w:rPr>
        <w:t>, максимальная — 1,6 млрд</w:t>
      </w:r>
      <w:r w:rsidR="00522E7F" w:rsidRPr="0033644E">
        <w:rPr>
          <w:szCs w:val="28"/>
        </w:rPr>
        <w:t xml:space="preserve"> руб.</w:t>
      </w:r>
      <w:r w:rsidRPr="0033644E">
        <w:rPr>
          <w:szCs w:val="28"/>
        </w:rPr>
        <w:t xml:space="preserve">, </w:t>
      </w:r>
      <w:r w:rsidR="00522E7F" w:rsidRPr="0033644E">
        <w:rPr>
          <w:szCs w:val="28"/>
        </w:rPr>
        <w:br/>
      </w:r>
      <w:r w:rsidRPr="0033644E">
        <w:rPr>
          <w:szCs w:val="28"/>
        </w:rPr>
        <w:t>средняя — 319 млн руб.</w:t>
      </w:r>
      <w:bookmarkStart w:id="0" w:name="_GoBack"/>
      <w:bookmarkEnd w:id="0"/>
    </w:p>
    <w:p w:rsidR="003F4741" w:rsidRPr="0033644E" w:rsidRDefault="003F4741" w:rsidP="003F4741">
      <w:pPr>
        <w:tabs>
          <w:tab w:val="center" w:pos="1474"/>
          <w:tab w:val="left" w:pos="8364"/>
        </w:tabs>
        <w:spacing w:line="276" w:lineRule="auto"/>
        <w:ind w:firstLine="709"/>
        <w:rPr>
          <w:szCs w:val="28"/>
        </w:rPr>
      </w:pPr>
      <w:proofErr w:type="gramStart"/>
      <w:r w:rsidRPr="0033644E">
        <w:rPr>
          <w:szCs w:val="28"/>
        </w:rPr>
        <w:t xml:space="preserve">При этом стоимость проведения работ по 23 из 30 </w:t>
      </w:r>
      <w:r w:rsidR="00522E7F" w:rsidRPr="0033644E">
        <w:rPr>
          <w:szCs w:val="28"/>
        </w:rPr>
        <w:br/>
      </w:r>
      <w:r w:rsidRPr="0033644E">
        <w:rPr>
          <w:szCs w:val="28"/>
        </w:rPr>
        <w:t>проектов ликвидации</w:t>
      </w:r>
      <w:r w:rsidR="00522E7F" w:rsidRPr="0033644E">
        <w:rPr>
          <w:szCs w:val="28"/>
        </w:rPr>
        <w:t xml:space="preserve"> НВОС</w:t>
      </w:r>
      <w:r w:rsidRPr="0033644E">
        <w:rPr>
          <w:szCs w:val="28"/>
        </w:rPr>
        <w:t xml:space="preserve"> находилась ниже средней, что говорит </w:t>
      </w:r>
      <w:r w:rsidR="00D645FB">
        <w:rPr>
          <w:szCs w:val="28"/>
        </w:rPr>
        <w:br/>
      </w:r>
      <w:r w:rsidRPr="0033644E">
        <w:rPr>
          <w:szCs w:val="28"/>
        </w:rPr>
        <w:t>о неоднородном характере существа решений, предусмотренных проектами ликвидации</w:t>
      </w:r>
      <w:r w:rsidR="005213E8" w:rsidRPr="0033644E">
        <w:rPr>
          <w:szCs w:val="28"/>
        </w:rPr>
        <w:t xml:space="preserve"> НВОС</w:t>
      </w:r>
      <w:r w:rsidRPr="0033644E">
        <w:rPr>
          <w:szCs w:val="28"/>
        </w:rPr>
        <w:t xml:space="preserve">, обоснованного исходными количественными </w:t>
      </w:r>
      <w:r w:rsidR="005213E8" w:rsidRPr="0033644E">
        <w:rPr>
          <w:szCs w:val="28"/>
        </w:rPr>
        <w:br/>
      </w:r>
      <w:r w:rsidRPr="0033644E">
        <w:rPr>
          <w:szCs w:val="28"/>
        </w:rPr>
        <w:t>и качественными характеристикам.</w:t>
      </w:r>
      <w:proofErr w:type="gramEnd"/>
    </w:p>
    <w:p w:rsidR="004279A6" w:rsidRPr="00CB0C5A" w:rsidRDefault="004279A6" w:rsidP="004279A6">
      <w:pPr>
        <w:tabs>
          <w:tab w:val="center" w:pos="1474"/>
          <w:tab w:val="left" w:pos="8364"/>
        </w:tabs>
        <w:spacing w:line="276" w:lineRule="auto"/>
        <w:ind w:firstLine="709"/>
        <w:rPr>
          <w:szCs w:val="28"/>
        </w:rPr>
      </w:pPr>
      <w:r w:rsidRPr="00CB0C5A">
        <w:rPr>
          <w:szCs w:val="28"/>
        </w:rPr>
        <w:lastRenderedPageBreak/>
        <w:t xml:space="preserve">Планируемое количество заявлений в 2026 году принято на уровне 2025 года, а плановая удельная стоимость 2,2 </w:t>
      </w:r>
      <w:proofErr w:type="gramStart"/>
      <w:r w:rsidRPr="00CB0C5A">
        <w:rPr>
          <w:szCs w:val="28"/>
        </w:rPr>
        <w:t>млн</w:t>
      </w:r>
      <w:proofErr w:type="gramEnd"/>
      <w:r w:rsidRPr="00CB0C5A">
        <w:rPr>
          <w:szCs w:val="28"/>
        </w:rPr>
        <w:t xml:space="preserve"> руб. / объект.</w:t>
      </w:r>
    </w:p>
    <w:p w:rsidR="004279A6" w:rsidRPr="00523AE3" w:rsidRDefault="004279A6" w:rsidP="004279A6">
      <w:pPr>
        <w:tabs>
          <w:tab w:val="center" w:pos="1474"/>
          <w:tab w:val="left" w:pos="8364"/>
        </w:tabs>
        <w:spacing w:line="276" w:lineRule="auto"/>
        <w:ind w:firstLine="709"/>
        <w:rPr>
          <w:bCs/>
          <w:szCs w:val="28"/>
          <w:shd w:val="clear" w:color="auto" w:fill="FFFFFF"/>
        </w:rPr>
      </w:pPr>
      <w:r w:rsidRPr="00CB0C5A">
        <w:rPr>
          <w:szCs w:val="28"/>
        </w:rPr>
        <w:t xml:space="preserve">Таким образом, с учетом расходов ФГБУ «ФЦАО» за период 2025 года, </w:t>
      </w:r>
      <w:r w:rsidRPr="00CB0C5A">
        <w:rPr>
          <w:szCs w:val="28"/>
        </w:rPr>
        <w:br/>
        <w:t xml:space="preserve">в 2026 году расходы ФГБУ «ФЦАО» на проверку ДСС составят 66,0 </w:t>
      </w:r>
      <w:proofErr w:type="gramStart"/>
      <w:r w:rsidRPr="00CB0C5A">
        <w:rPr>
          <w:szCs w:val="28"/>
        </w:rPr>
        <w:t>млн</w:t>
      </w:r>
      <w:proofErr w:type="gramEnd"/>
      <w:r w:rsidRPr="00CB0C5A">
        <w:rPr>
          <w:szCs w:val="28"/>
        </w:rPr>
        <w:t xml:space="preserve"> руб. </w:t>
      </w:r>
      <w:r>
        <w:rPr>
          <w:szCs w:val="28"/>
        </w:rPr>
        <w:br/>
      </w:r>
      <w:r w:rsidRPr="00CB0C5A">
        <w:rPr>
          <w:szCs w:val="28"/>
        </w:rPr>
        <w:t xml:space="preserve">(в </w:t>
      </w:r>
      <w:proofErr w:type="spellStart"/>
      <w:r w:rsidRPr="00CB0C5A">
        <w:rPr>
          <w:szCs w:val="28"/>
        </w:rPr>
        <w:t>т.ч</w:t>
      </w:r>
      <w:proofErr w:type="spellEnd"/>
      <w:r w:rsidRPr="00CB0C5A">
        <w:rPr>
          <w:szCs w:val="28"/>
        </w:rPr>
        <w:t>. НДС 11,9 млн руб.).</w:t>
      </w:r>
    </w:p>
    <w:p w:rsidR="004279A6" w:rsidRPr="00A71F4D" w:rsidRDefault="004279A6" w:rsidP="004279A6">
      <w:pPr>
        <w:tabs>
          <w:tab w:val="center" w:pos="1474"/>
          <w:tab w:val="left" w:pos="8364"/>
        </w:tabs>
        <w:spacing w:line="276" w:lineRule="auto"/>
        <w:ind w:firstLine="709"/>
        <w:rPr>
          <w:bCs/>
          <w:szCs w:val="28"/>
          <w:shd w:val="clear" w:color="auto" w:fill="FFFFFF"/>
        </w:rPr>
      </w:pPr>
      <w:r>
        <w:rPr>
          <w:bCs/>
          <w:szCs w:val="28"/>
          <w:shd w:val="clear" w:color="auto" w:fill="FFFFFF"/>
        </w:rPr>
        <w:t>Одновременно отмечаем, что э</w:t>
      </w:r>
      <w:r w:rsidRPr="00A71F4D">
        <w:rPr>
          <w:bCs/>
          <w:szCs w:val="28"/>
          <w:shd w:val="clear" w:color="auto" w:fill="FFFFFF"/>
        </w:rPr>
        <w:t>кономическое обоснование размера платы включает количественные параметры затрат, установленные в отношении:</w:t>
      </w:r>
    </w:p>
    <w:p w:rsidR="004279A6" w:rsidRPr="00A71F4D" w:rsidRDefault="004279A6" w:rsidP="004279A6">
      <w:pPr>
        <w:tabs>
          <w:tab w:val="center" w:pos="1474"/>
          <w:tab w:val="left" w:pos="10065"/>
        </w:tabs>
        <w:spacing w:line="276" w:lineRule="auto"/>
        <w:ind w:firstLine="709"/>
        <w:rPr>
          <w:bCs/>
          <w:szCs w:val="28"/>
          <w:shd w:val="clear" w:color="auto" w:fill="FFFFFF"/>
        </w:rPr>
      </w:pPr>
      <w:r w:rsidRPr="00A71F4D">
        <w:rPr>
          <w:bCs/>
          <w:szCs w:val="28"/>
          <w:shd w:val="clear" w:color="auto" w:fill="FFFFFF"/>
        </w:rPr>
        <w:t>а)</w:t>
      </w:r>
      <w:r w:rsidRPr="00A71F4D">
        <w:rPr>
          <w:bCs/>
          <w:szCs w:val="28"/>
          <w:shd w:val="clear" w:color="auto" w:fill="FFFFFF"/>
        </w:rPr>
        <w:tab/>
        <w:t xml:space="preserve"> числа привлекаемых специалистов с учетом разной квалификации</w:t>
      </w:r>
      <w:r>
        <w:rPr>
          <w:bCs/>
          <w:szCs w:val="28"/>
          <w:shd w:val="clear" w:color="auto" w:fill="FFFFFF"/>
        </w:rPr>
        <w:t xml:space="preserve">                     </w:t>
      </w:r>
      <w:r w:rsidRPr="00A71F4D">
        <w:rPr>
          <w:bCs/>
          <w:szCs w:val="28"/>
          <w:shd w:val="clear" w:color="auto" w:fill="FFFFFF"/>
        </w:rPr>
        <w:t>в зависимости от потребности;</w:t>
      </w:r>
    </w:p>
    <w:p w:rsidR="004279A6" w:rsidRPr="00A71F4D" w:rsidRDefault="004279A6" w:rsidP="004279A6">
      <w:pPr>
        <w:tabs>
          <w:tab w:val="center" w:pos="1474"/>
          <w:tab w:val="left" w:pos="8364"/>
        </w:tabs>
        <w:spacing w:line="276" w:lineRule="auto"/>
        <w:ind w:firstLine="709"/>
        <w:rPr>
          <w:bCs/>
          <w:szCs w:val="28"/>
          <w:shd w:val="clear" w:color="auto" w:fill="FFFFFF"/>
        </w:rPr>
      </w:pPr>
      <w:r w:rsidRPr="00A71F4D">
        <w:rPr>
          <w:bCs/>
          <w:szCs w:val="28"/>
          <w:shd w:val="clear" w:color="auto" w:fill="FFFFFF"/>
        </w:rPr>
        <w:t>б)</w:t>
      </w:r>
      <w:r w:rsidRPr="00A71F4D">
        <w:rPr>
          <w:bCs/>
          <w:szCs w:val="28"/>
          <w:shd w:val="clear" w:color="auto" w:fill="FFFFFF"/>
        </w:rPr>
        <w:tab/>
        <w:t xml:space="preserve"> времени, необходимого для оценки комплектности документации,</w:t>
      </w:r>
      <w:r>
        <w:rPr>
          <w:bCs/>
          <w:szCs w:val="28"/>
          <w:shd w:val="clear" w:color="auto" w:fill="FFFFFF"/>
        </w:rPr>
        <w:t xml:space="preserve">                и</w:t>
      </w:r>
      <w:r w:rsidRPr="00A71F4D">
        <w:rPr>
          <w:bCs/>
          <w:szCs w:val="28"/>
          <w:shd w:val="clear" w:color="auto" w:fill="FFFFFF"/>
        </w:rPr>
        <w:t xml:space="preserve"> для непосредственной проверки достоверности сметной стоимости</w:t>
      </w:r>
      <w:r>
        <w:rPr>
          <w:bCs/>
          <w:szCs w:val="28"/>
          <w:shd w:val="clear" w:color="auto" w:fill="FFFFFF"/>
        </w:rPr>
        <w:t xml:space="preserve"> по существу</w:t>
      </w:r>
      <w:r w:rsidRPr="00A71F4D">
        <w:rPr>
          <w:bCs/>
          <w:szCs w:val="28"/>
          <w:shd w:val="clear" w:color="auto" w:fill="FFFFFF"/>
        </w:rPr>
        <w:t>;</w:t>
      </w:r>
    </w:p>
    <w:p w:rsidR="004279A6" w:rsidRPr="00A71F4D" w:rsidRDefault="004279A6" w:rsidP="004279A6">
      <w:pPr>
        <w:tabs>
          <w:tab w:val="center" w:pos="1474"/>
          <w:tab w:val="left" w:pos="8364"/>
        </w:tabs>
        <w:spacing w:line="276" w:lineRule="auto"/>
        <w:ind w:firstLine="709"/>
        <w:rPr>
          <w:bCs/>
          <w:szCs w:val="28"/>
          <w:shd w:val="clear" w:color="auto" w:fill="FFFFFF"/>
        </w:rPr>
      </w:pPr>
      <w:r w:rsidRPr="00A71F4D">
        <w:rPr>
          <w:bCs/>
          <w:szCs w:val="28"/>
          <w:shd w:val="clear" w:color="auto" w:fill="FFFFFF"/>
        </w:rPr>
        <w:t>в)</w:t>
      </w:r>
      <w:r w:rsidRPr="00A71F4D">
        <w:rPr>
          <w:bCs/>
          <w:szCs w:val="28"/>
          <w:shd w:val="clear" w:color="auto" w:fill="FFFFFF"/>
        </w:rPr>
        <w:tab/>
        <w:t xml:space="preserve"> затрат на уплату налогов, в качестве объекта налогообложения по которым признается имущество учреждения (ФГБУ «ФЦАО»);</w:t>
      </w:r>
    </w:p>
    <w:p w:rsidR="004279A6" w:rsidRPr="00A71F4D" w:rsidRDefault="004279A6" w:rsidP="004279A6">
      <w:pPr>
        <w:tabs>
          <w:tab w:val="center" w:pos="1474"/>
          <w:tab w:val="left" w:pos="8364"/>
        </w:tabs>
        <w:spacing w:line="276" w:lineRule="auto"/>
        <w:ind w:firstLine="709"/>
        <w:rPr>
          <w:bCs/>
          <w:szCs w:val="28"/>
          <w:shd w:val="clear" w:color="auto" w:fill="FFFFFF"/>
        </w:rPr>
      </w:pPr>
      <w:r w:rsidRPr="00A71F4D">
        <w:rPr>
          <w:bCs/>
          <w:szCs w:val="28"/>
          <w:shd w:val="clear" w:color="auto" w:fill="FFFFFF"/>
        </w:rPr>
        <w:t>г)</w:t>
      </w:r>
      <w:r w:rsidRPr="00A71F4D">
        <w:rPr>
          <w:bCs/>
          <w:szCs w:val="28"/>
          <w:shd w:val="clear" w:color="auto" w:fill="FFFFFF"/>
        </w:rPr>
        <w:tab/>
        <w:t xml:space="preserve"> расходов на содержание имущества учреждения, используемого</w:t>
      </w:r>
      <w:r>
        <w:rPr>
          <w:bCs/>
          <w:szCs w:val="28"/>
          <w:shd w:val="clear" w:color="auto" w:fill="FFFFFF"/>
        </w:rPr>
        <w:t xml:space="preserve">                        </w:t>
      </w:r>
      <w:r w:rsidRPr="00A71F4D">
        <w:rPr>
          <w:bCs/>
          <w:szCs w:val="28"/>
          <w:shd w:val="clear" w:color="auto" w:fill="FFFFFF"/>
        </w:rPr>
        <w:t>для оказания услуг (выполнения работ) и для общехозяйственных нужд (косвенные расходы);</w:t>
      </w:r>
    </w:p>
    <w:p w:rsidR="004279A6" w:rsidRDefault="004279A6" w:rsidP="00FA7D43">
      <w:pPr>
        <w:tabs>
          <w:tab w:val="center" w:pos="1474"/>
          <w:tab w:val="left" w:pos="8364"/>
        </w:tabs>
        <w:spacing w:after="240" w:line="276" w:lineRule="auto"/>
        <w:ind w:firstLine="709"/>
        <w:rPr>
          <w:bCs/>
          <w:szCs w:val="28"/>
          <w:shd w:val="clear" w:color="auto" w:fill="FFFFFF"/>
        </w:rPr>
      </w:pPr>
      <w:r w:rsidRPr="00A71F4D">
        <w:rPr>
          <w:bCs/>
          <w:szCs w:val="28"/>
          <w:shd w:val="clear" w:color="auto" w:fill="FFFFFF"/>
        </w:rPr>
        <w:t>д)</w:t>
      </w:r>
      <w:r w:rsidRPr="00A71F4D">
        <w:rPr>
          <w:bCs/>
          <w:szCs w:val="28"/>
          <w:shd w:val="clear" w:color="auto" w:fill="FFFFFF"/>
        </w:rPr>
        <w:tab/>
        <w:t xml:space="preserve"> иных расходов, обеспечивающих выполнение проверки </w:t>
      </w:r>
      <w:r w:rsidR="00286072">
        <w:rPr>
          <w:bCs/>
          <w:szCs w:val="28"/>
          <w:shd w:val="clear" w:color="auto" w:fill="FFFFFF"/>
        </w:rPr>
        <w:t>ДСС</w:t>
      </w:r>
      <w:r w:rsidRPr="00A71F4D">
        <w:rPr>
          <w:bCs/>
          <w:szCs w:val="28"/>
          <w:shd w:val="clear" w:color="auto" w:fill="FFFFFF"/>
        </w:rPr>
        <w:t>.</w:t>
      </w:r>
    </w:p>
    <w:p w:rsidR="00A90CFE" w:rsidRDefault="00286072" w:rsidP="00FA7D43">
      <w:pPr>
        <w:tabs>
          <w:tab w:val="center" w:pos="1474"/>
          <w:tab w:val="left" w:pos="8364"/>
        </w:tabs>
        <w:spacing w:line="240" w:lineRule="auto"/>
        <w:ind w:firstLine="709"/>
        <w:jc w:val="center"/>
        <w:rPr>
          <w:b/>
          <w:szCs w:val="28"/>
        </w:rPr>
      </w:pPr>
      <w:r w:rsidRPr="0033644E">
        <w:rPr>
          <w:b/>
          <w:szCs w:val="28"/>
        </w:rPr>
        <w:t xml:space="preserve">Расчет финансового обеспечения ФГБУ «ФЦАО» </w:t>
      </w:r>
    </w:p>
    <w:p w:rsidR="00286072" w:rsidRPr="0033644E" w:rsidRDefault="00286072" w:rsidP="00FA7D43">
      <w:pPr>
        <w:tabs>
          <w:tab w:val="center" w:pos="1474"/>
          <w:tab w:val="left" w:pos="8364"/>
        </w:tabs>
        <w:spacing w:line="240" w:lineRule="auto"/>
        <w:ind w:firstLine="709"/>
        <w:jc w:val="center"/>
        <w:rPr>
          <w:b/>
          <w:szCs w:val="28"/>
        </w:rPr>
      </w:pPr>
      <w:r w:rsidRPr="0033644E">
        <w:rPr>
          <w:b/>
          <w:szCs w:val="28"/>
        </w:rPr>
        <w:t>на проверку ДСС в 2026 году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38"/>
        <w:gridCol w:w="4416"/>
        <w:gridCol w:w="1610"/>
        <w:gridCol w:w="1147"/>
        <w:gridCol w:w="2448"/>
        <w:gridCol w:w="222"/>
      </w:tblGrid>
      <w:tr w:rsidR="00286072" w:rsidRPr="00311607" w:rsidTr="00301762">
        <w:trPr>
          <w:trHeight w:val="300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6072" w:rsidRPr="00CB0C5A" w:rsidRDefault="00286072" w:rsidP="00301762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CB0C5A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2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6072" w:rsidRPr="00CB0C5A" w:rsidRDefault="00286072" w:rsidP="00301762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CB0C5A">
              <w:rPr>
                <w:b/>
                <w:bCs/>
                <w:sz w:val="22"/>
                <w:szCs w:val="22"/>
              </w:rPr>
              <w:t>Статья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6072" w:rsidRPr="00CB0C5A" w:rsidRDefault="00286072" w:rsidP="00301762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CB0C5A">
              <w:rPr>
                <w:b/>
                <w:bCs/>
                <w:sz w:val="22"/>
                <w:szCs w:val="22"/>
              </w:rPr>
              <w:t>Ед.изм</w:t>
            </w:r>
            <w:proofErr w:type="spellEnd"/>
            <w:r w:rsidRPr="00CB0C5A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6072" w:rsidRPr="00CB0C5A" w:rsidRDefault="00286072" w:rsidP="00301762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CB0C5A">
              <w:rPr>
                <w:b/>
                <w:bCs/>
                <w:sz w:val="22"/>
                <w:szCs w:val="22"/>
              </w:rPr>
              <w:t>Значение</w:t>
            </w:r>
          </w:p>
        </w:tc>
        <w:tc>
          <w:tcPr>
            <w:tcW w:w="1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6072" w:rsidRPr="00CB0C5A" w:rsidRDefault="00286072" w:rsidP="00301762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CB0C5A">
              <w:rPr>
                <w:b/>
                <w:bCs/>
                <w:sz w:val="22"/>
                <w:szCs w:val="22"/>
              </w:rPr>
              <w:t>Примечание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86072" w:rsidRPr="00CB0C5A" w:rsidRDefault="00286072" w:rsidP="00301762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86072" w:rsidRPr="00311607" w:rsidTr="00301762">
        <w:trPr>
          <w:trHeight w:val="3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6072" w:rsidRPr="00CB0C5A" w:rsidRDefault="00286072" w:rsidP="00301762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CB0C5A">
              <w:rPr>
                <w:sz w:val="22"/>
                <w:szCs w:val="22"/>
              </w:rPr>
              <w:t> </w:t>
            </w:r>
          </w:p>
        </w:tc>
        <w:tc>
          <w:tcPr>
            <w:tcW w:w="2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6072" w:rsidRPr="00CB0C5A" w:rsidRDefault="00286072" w:rsidP="00301762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CB0C5A">
              <w:rPr>
                <w:sz w:val="22"/>
                <w:szCs w:val="22"/>
              </w:rPr>
              <w:t> 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6072" w:rsidRPr="00CB0C5A" w:rsidRDefault="00286072" w:rsidP="00301762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CB0C5A">
              <w:rPr>
                <w:sz w:val="22"/>
                <w:szCs w:val="22"/>
              </w:rPr>
              <w:t> 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6072" w:rsidRPr="00CB0C5A" w:rsidRDefault="00286072" w:rsidP="00301762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CB0C5A">
              <w:rPr>
                <w:sz w:val="22"/>
                <w:szCs w:val="22"/>
              </w:rPr>
              <w:t> 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072" w:rsidRPr="00CB0C5A" w:rsidRDefault="00286072" w:rsidP="00301762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CB0C5A">
              <w:rPr>
                <w:sz w:val="22"/>
                <w:szCs w:val="22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6072" w:rsidRPr="00CB0C5A" w:rsidRDefault="00286072" w:rsidP="00301762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</w:tr>
      <w:tr w:rsidR="00286072" w:rsidRPr="00311607" w:rsidTr="00301762">
        <w:trPr>
          <w:trHeight w:val="337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6072" w:rsidRPr="00CB0C5A" w:rsidRDefault="00286072" w:rsidP="0030176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CB0C5A">
              <w:rPr>
                <w:sz w:val="22"/>
                <w:szCs w:val="22"/>
              </w:rPr>
              <w:t>1</w:t>
            </w:r>
          </w:p>
        </w:tc>
        <w:tc>
          <w:tcPr>
            <w:tcW w:w="2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6072" w:rsidRPr="00CB0C5A" w:rsidRDefault="00286072" w:rsidP="00301762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CB0C5A">
              <w:rPr>
                <w:sz w:val="22"/>
                <w:szCs w:val="22"/>
              </w:rPr>
              <w:t xml:space="preserve">Заключений проверки ДСС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6072" w:rsidRPr="00CB0C5A" w:rsidRDefault="00286072" w:rsidP="0030176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CB0C5A">
              <w:rPr>
                <w:sz w:val="22"/>
                <w:szCs w:val="22"/>
              </w:rPr>
              <w:t>Единиц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6072" w:rsidRPr="00CB0C5A" w:rsidRDefault="00286072" w:rsidP="0030176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CB0C5A">
              <w:rPr>
                <w:sz w:val="22"/>
                <w:szCs w:val="22"/>
              </w:rPr>
              <w:t>30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072" w:rsidRPr="00CB0C5A" w:rsidRDefault="00286072" w:rsidP="00301762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CB0C5A">
              <w:rPr>
                <w:sz w:val="22"/>
                <w:szCs w:val="22"/>
              </w:rPr>
              <w:t>Факт 2025 года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6072" w:rsidRPr="00CB0C5A" w:rsidRDefault="00286072" w:rsidP="00301762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</w:tr>
      <w:tr w:rsidR="00286072" w:rsidRPr="00311607" w:rsidTr="00301762">
        <w:trPr>
          <w:trHeight w:val="3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6072" w:rsidRPr="00CB0C5A" w:rsidRDefault="00286072" w:rsidP="0030176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CB0C5A">
              <w:rPr>
                <w:sz w:val="22"/>
                <w:szCs w:val="22"/>
              </w:rPr>
              <w:t> </w:t>
            </w:r>
          </w:p>
        </w:tc>
        <w:tc>
          <w:tcPr>
            <w:tcW w:w="2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6072" w:rsidRPr="00CB0C5A" w:rsidRDefault="00286072" w:rsidP="00301762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CB0C5A">
              <w:rPr>
                <w:sz w:val="22"/>
                <w:szCs w:val="22"/>
              </w:rPr>
              <w:t> 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6072" w:rsidRPr="00CB0C5A" w:rsidRDefault="00286072" w:rsidP="0030176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CB0C5A">
              <w:rPr>
                <w:sz w:val="22"/>
                <w:szCs w:val="22"/>
              </w:rPr>
              <w:t> 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6072" w:rsidRPr="00CB0C5A" w:rsidRDefault="00286072" w:rsidP="00301762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CB0C5A">
              <w:rPr>
                <w:sz w:val="22"/>
                <w:szCs w:val="22"/>
              </w:rPr>
              <w:t> 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072" w:rsidRPr="00CB0C5A" w:rsidRDefault="00286072" w:rsidP="00301762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CB0C5A">
              <w:rPr>
                <w:sz w:val="22"/>
                <w:szCs w:val="22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6072" w:rsidRPr="00CB0C5A" w:rsidRDefault="00286072" w:rsidP="00301762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</w:tr>
      <w:tr w:rsidR="00286072" w:rsidRPr="00311607" w:rsidTr="00301762">
        <w:trPr>
          <w:trHeight w:val="3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6072" w:rsidRPr="00CB0C5A" w:rsidRDefault="00286072" w:rsidP="0030176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CB0C5A">
              <w:rPr>
                <w:sz w:val="22"/>
                <w:szCs w:val="22"/>
              </w:rPr>
              <w:t> </w:t>
            </w:r>
          </w:p>
        </w:tc>
        <w:tc>
          <w:tcPr>
            <w:tcW w:w="2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6072" w:rsidRPr="00CB0C5A" w:rsidRDefault="00286072" w:rsidP="0030176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CB0C5A">
              <w:rPr>
                <w:sz w:val="22"/>
                <w:szCs w:val="22"/>
              </w:rPr>
              <w:t>РАСХОДЫ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6072" w:rsidRPr="00CB0C5A" w:rsidRDefault="00286072" w:rsidP="0030176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CB0C5A">
              <w:rPr>
                <w:sz w:val="22"/>
                <w:szCs w:val="22"/>
              </w:rPr>
              <w:t> 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6072" w:rsidRPr="00CB0C5A" w:rsidRDefault="00286072" w:rsidP="00301762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CB0C5A">
              <w:rPr>
                <w:sz w:val="22"/>
                <w:szCs w:val="22"/>
              </w:rPr>
              <w:t> 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072" w:rsidRPr="00CB0C5A" w:rsidRDefault="00286072" w:rsidP="00301762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CB0C5A">
              <w:rPr>
                <w:sz w:val="22"/>
                <w:szCs w:val="22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6072" w:rsidRPr="00CB0C5A" w:rsidRDefault="00286072" w:rsidP="00301762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</w:tr>
      <w:tr w:rsidR="00286072" w:rsidRPr="00311607" w:rsidTr="00301762">
        <w:trPr>
          <w:trHeight w:val="3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6072" w:rsidRPr="00CB0C5A" w:rsidRDefault="00286072" w:rsidP="0030176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CB0C5A">
              <w:rPr>
                <w:sz w:val="22"/>
                <w:szCs w:val="22"/>
              </w:rPr>
              <w:t>2</w:t>
            </w:r>
          </w:p>
        </w:tc>
        <w:tc>
          <w:tcPr>
            <w:tcW w:w="2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6072" w:rsidRPr="00CB0C5A" w:rsidRDefault="00286072" w:rsidP="00301762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CB0C5A">
              <w:rPr>
                <w:sz w:val="22"/>
                <w:szCs w:val="22"/>
              </w:rPr>
              <w:t>Расходы на персонал, в т.ч.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6072" w:rsidRPr="00CB0C5A" w:rsidRDefault="00286072" w:rsidP="0030176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CB0C5A">
              <w:rPr>
                <w:sz w:val="22"/>
                <w:szCs w:val="22"/>
              </w:rPr>
              <w:t>млн руб.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6072" w:rsidRPr="00CB0C5A" w:rsidRDefault="00286072" w:rsidP="0030176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CB0C5A">
              <w:rPr>
                <w:sz w:val="22"/>
                <w:szCs w:val="22"/>
              </w:rPr>
              <w:t>51,9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072" w:rsidRPr="00CB0C5A" w:rsidRDefault="00286072" w:rsidP="00301762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CB0C5A">
              <w:rPr>
                <w:sz w:val="22"/>
                <w:szCs w:val="22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6072" w:rsidRPr="00CB0C5A" w:rsidRDefault="00286072" w:rsidP="00301762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</w:tr>
      <w:tr w:rsidR="00286072" w:rsidRPr="00311607" w:rsidTr="00301762">
        <w:trPr>
          <w:trHeight w:val="3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6072" w:rsidRPr="00CB0C5A" w:rsidRDefault="00286072" w:rsidP="0030176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CB0C5A">
              <w:rPr>
                <w:sz w:val="22"/>
                <w:szCs w:val="22"/>
              </w:rPr>
              <w:t> </w:t>
            </w:r>
          </w:p>
        </w:tc>
        <w:tc>
          <w:tcPr>
            <w:tcW w:w="2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6072" w:rsidRPr="00CB0C5A" w:rsidRDefault="00286072" w:rsidP="00301762">
            <w:pPr>
              <w:spacing w:line="240" w:lineRule="auto"/>
              <w:jc w:val="left"/>
              <w:rPr>
                <w:i/>
                <w:iCs/>
                <w:sz w:val="22"/>
                <w:szCs w:val="22"/>
              </w:rPr>
            </w:pPr>
            <w:r w:rsidRPr="00CB0C5A">
              <w:rPr>
                <w:i/>
                <w:iCs/>
                <w:sz w:val="22"/>
                <w:szCs w:val="22"/>
              </w:rPr>
              <w:t xml:space="preserve">  -- ФОТ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6072" w:rsidRPr="00CB0C5A" w:rsidRDefault="00286072" w:rsidP="00301762">
            <w:pPr>
              <w:spacing w:line="240" w:lineRule="auto"/>
              <w:jc w:val="center"/>
              <w:rPr>
                <w:i/>
                <w:iCs/>
                <w:sz w:val="22"/>
                <w:szCs w:val="22"/>
              </w:rPr>
            </w:pPr>
            <w:r w:rsidRPr="00CB0C5A">
              <w:rPr>
                <w:i/>
                <w:iCs/>
                <w:sz w:val="22"/>
                <w:szCs w:val="22"/>
              </w:rPr>
              <w:t>млн руб.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6072" w:rsidRPr="00CB0C5A" w:rsidRDefault="00286072" w:rsidP="00301762">
            <w:pPr>
              <w:spacing w:line="240" w:lineRule="auto"/>
              <w:jc w:val="center"/>
              <w:rPr>
                <w:i/>
                <w:iCs/>
                <w:sz w:val="22"/>
                <w:szCs w:val="22"/>
              </w:rPr>
            </w:pPr>
            <w:r w:rsidRPr="00CB0C5A">
              <w:rPr>
                <w:i/>
                <w:iCs/>
                <w:sz w:val="22"/>
                <w:szCs w:val="22"/>
              </w:rPr>
              <w:t>39,9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072" w:rsidRPr="00CB0C5A" w:rsidRDefault="00286072" w:rsidP="00301762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CB0C5A">
              <w:rPr>
                <w:sz w:val="22"/>
                <w:szCs w:val="22"/>
              </w:rPr>
              <w:t>см. приложение 1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6072" w:rsidRPr="00CB0C5A" w:rsidRDefault="00286072" w:rsidP="00301762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</w:tr>
      <w:tr w:rsidR="00286072" w:rsidRPr="00311607" w:rsidTr="00301762">
        <w:trPr>
          <w:trHeight w:val="6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6072" w:rsidRPr="00CB0C5A" w:rsidRDefault="00286072" w:rsidP="0030176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CB0C5A">
              <w:rPr>
                <w:sz w:val="22"/>
                <w:szCs w:val="22"/>
              </w:rPr>
              <w:t> </w:t>
            </w:r>
          </w:p>
        </w:tc>
        <w:tc>
          <w:tcPr>
            <w:tcW w:w="2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6072" w:rsidRPr="00CB0C5A" w:rsidRDefault="00286072" w:rsidP="00301762">
            <w:pPr>
              <w:spacing w:line="240" w:lineRule="auto"/>
              <w:jc w:val="left"/>
              <w:rPr>
                <w:i/>
                <w:iCs/>
                <w:sz w:val="22"/>
                <w:szCs w:val="22"/>
              </w:rPr>
            </w:pPr>
            <w:r w:rsidRPr="00CB0C5A">
              <w:rPr>
                <w:i/>
                <w:iCs/>
                <w:sz w:val="22"/>
                <w:szCs w:val="22"/>
              </w:rPr>
              <w:t xml:space="preserve">  -- ЕСН и взносы НС и ПЗ (30,2%)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6072" w:rsidRPr="00CB0C5A" w:rsidRDefault="00286072" w:rsidP="00301762">
            <w:pPr>
              <w:spacing w:line="240" w:lineRule="auto"/>
              <w:jc w:val="center"/>
              <w:rPr>
                <w:i/>
                <w:iCs/>
                <w:sz w:val="22"/>
                <w:szCs w:val="22"/>
              </w:rPr>
            </w:pPr>
            <w:r w:rsidRPr="00CB0C5A">
              <w:rPr>
                <w:i/>
                <w:iCs/>
                <w:sz w:val="22"/>
                <w:szCs w:val="22"/>
              </w:rPr>
              <w:t>млн руб.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6072" w:rsidRPr="00CB0C5A" w:rsidRDefault="00286072" w:rsidP="00301762">
            <w:pPr>
              <w:spacing w:line="240" w:lineRule="auto"/>
              <w:jc w:val="center"/>
              <w:rPr>
                <w:i/>
                <w:iCs/>
                <w:sz w:val="22"/>
                <w:szCs w:val="22"/>
              </w:rPr>
            </w:pPr>
            <w:r w:rsidRPr="00CB0C5A">
              <w:rPr>
                <w:i/>
                <w:iCs/>
                <w:sz w:val="22"/>
                <w:szCs w:val="22"/>
              </w:rPr>
              <w:t>12,0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072" w:rsidRPr="00CB0C5A" w:rsidRDefault="00286072" w:rsidP="00301762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CB0C5A">
              <w:rPr>
                <w:sz w:val="22"/>
                <w:szCs w:val="22"/>
              </w:rPr>
              <w:t>ставка ЕСН - 30,0%, травматизм - 0,2%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6072" w:rsidRPr="00CB0C5A" w:rsidRDefault="00286072" w:rsidP="00301762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</w:tr>
      <w:tr w:rsidR="00286072" w:rsidRPr="00311607" w:rsidTr="00301762">
        <w:trPr>
          <w:trHeight w:val="3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6072" w:rsidRPr="00CB0C5A" w:rsidRDefault="00286072" w:rsidP="0030176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CB0C5A">
              <w:rPr>
                <w:sz w:val="22"/>
                <w:szCs w:val="22"/>
              </w:rPr>
              <w:t>3</w:t>
            </w:r>
          </w:p>
        </w:tc>
        <w:tc>
          <w:tcPr>
            <w:tcW w:w="2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6072" w:rsidRPr="00CB0C5A" w:rsidRDefault="00286072" w:rsidP="00301762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CB0C5A">
              <w:rPr>
                <w:sz w:val="22"/>
                <w:szCs w:val="22"/>
              </w:rPr>
              <w:t>Накладные расходы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6072" w:rsidRPr="00CB0C5A" w:rsidRDefault="00286072" w:rsidP="0030176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CB0C5A">
              <w:rPr>
                <w:sz w:val="22"/>
                <w:szCs w:val="22"/>
              </w:rPr>
              <w:t>млн руб.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6072" w:rsidRPr="00CB0C5A" w:rsidRDefault="00286072" w:rsidP="0030176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CB0C5A">
              <w:rPr>
                <w:sz w:val="22"/>
                <w:szCs w:val="22"/>
              </w:rPr>
              <w:t>2,2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072" w:rsidRPr="00CB0C5A" w:rsidRDefault="00286072" w:rsidP="00301762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CB0C5A">
              <w:rPr>
                <w:sz w:val="22"/>
                <w:szCs w:val="22"/>
              </w:rPr>
              <w:t>см. приложение 2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6072" w:rsidRPr="00CB0C5A" w:rsidRDefault="00286072" w:rsidP="00301762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</w:tr>
      <w:tr w:rsidR="00286072" w:rsidRPr="00311607" w:rsidTr="00301762">
        <w:trPr>
          <w:trHeight w:val="3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6072" w:rsidRPr="00CB0C5A" w:rsidRDefault="00A90CFE" w:rsidP="00301762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6072" w:rsidRPr="00CB0C5A" w:rsidRDefault="00286072" w:rsidP="00301762">
            <w:pPr>
              <w:spacing w:line="240" w:lineRule="auto"/>
              <w:jc w:val="left"/>
              <w:rPr>
                <w:b/>
                <w:bCs/>
                <w:sz w:val="22"/>
                <w:szCs w:val="22"/>
              </w:rPr>
            </w:pPr>
            <w:r w:rsidRPr="00CB0C5A">
              <w:rPr>
                <w:b/>
                <w:bCs/>
                <w:sz w:val="22"/>
                <w:szCs w:val="22"/>
              </w:rPr>
              <w:t>Всего расходы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6072" w:rsidRPr="00CB0C5A" w:rsidRDefault="00286072" w:rsidP="00301762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CB0C5A">
              <w:rPr>
                <w:b/>
                <w:bCs/>
                <w:sz w:val="22"/>
                <w:szCs w:val="22"/>
              </w:rPr>
              <w:t>млн руб.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6072" w:rsidRPr="00CB0C5A" w:rsidRDefault="00286072" w:rsidP="00301762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CB0C5A">
              <w:rPr>
                <w:b/>
                <w:bCs/>
                <w:sz w:val="22"/>
                <w:szCs w:val="22"/>
              </w:rPr>
              <w:t>54,1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072" w:rsidRPr="00CB0C5A" w:rsidRDefault="00286072" w:rsidP="00301762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CB0C5A">
              <w:rPr>
                <w:sz w:val="22"/>
                <w:szCs w:val="22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6072" w:rsidRPr="00CB0C5A" w:rsidRDefault="00286072" w:rsidP="00301762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</w:tr>
      <w:tr w:rsidR="00286072" w:rsidRPr="00311607" w:rsidTr="00301762">
        <w:trPr>
          <w:trHeight w:val="3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6072" w:rsidRPr="00CB0C5A" w:rsidRDefault="00286072" w:rsidP="0030176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CB0C5A">
              <w:rPr>
                <w:sz w:val="22"/>
                <w:szCs w:val="22"/>
              </w:rPr>
              <w:t> </w:t>
            </w:r>
          </w:p>
        </w:tc>
        <w:tc>
          <w:tcPr>
            <w:tcW w:w="2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6072" w:rsidRPr="00CB0C5A" w:rsidRDefault="00286072" w:rsidP="00301762">
            <w:pPr>
              <w:spacing w:line="240" w:lineRule="auto"/>
              <w:jc w:val="left"/>
              <w:rPr>
                <w:b/>
                <w:bCs/>
                <w:sz w:val="22"/>
                <w:szCs w:val="22"/>
              </w:rPr>
            </w:pPr>
            <w:r w:rsidRPr="00CB0C5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6072" w:rsidRPr="00CB0C5A" w:rsidRDefault="00286072" w:rsidP="00301762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CB0C5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6072" w:rsidRPr="00CB0C5A" w:rsidRDefault="00286072" w:rsidP="00301762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CB0C5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072" w:rsidRPr="00CB0C5A" w:rsidRDefault="00286072" w:rsidP="00301762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CB0C5A">
              <w:rPr>
                <w:sz w:val="22"/>
                <w:szCs w:val="22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6072" w:rsidRPr="00CB0C5A" w:rsidRDefault="00286072" w:rsidP="00301762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</w:tr>
      <w:tr w:rsidR="00286072" w:rsidRPr="00311607" w:rsidTr="00301762">
        <w:trPr>
          <w:trHeight w:val="9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6072" w:rsidRPr="00CB0C5A" w:rsidRDefault="00A90CFE" w:rsidP="00301762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6072" w:rsidRPr="00CB0C5A" w:rsidRDefault="00286072" w:rsidP="00301762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CB0C5A">
              <w:rPr>
                <w:sz w:val="22"/>
                <w:szCs w:val="22"/>
              </w:rPr>
              <w:t>НДС к оплате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6072" w:rsidRPr="00CB0C5A" w:rsidRDefault="00286072" w:rsidP="0030176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CB0C5A">
              <w:rPr>
                <w:sz w:val="22"/>
                <w:szCs w:val="22"/>
              </w:rPr>
              <w:t>млн руб.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6072" w:rsidRPr="00CB0C5A" w:rsidRDefault="00286072" w:rsidP="0030176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CB0C5A">
              <w:rPr>
                <w:sz w:val="22"/>
                <w:szCs w:val="22"/>
              </w:rPr>
              <w:t>11,9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072" w:rsidRPr="00CB0C5A" w:rsidRDefault="00286072" w:rsidP="00301762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CB0C5A">
              <w:rPr>
                <w:sz w:val="22"/>
                <w:szCs w:val="22"/>
              </w:rPr>
              <w:t>услуги облагаются НДС, который исходно включается в стоимость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6072" w:rsidRPr="00CB0C5A" w:rsidRDefault="00286072" w:rsidP="00301762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</w:tr>
      <w:tr w:rsidR="00286072" w:rsidRPr="00311607" w:rsidTr="00301762">
        <w:trPr>
          <w:trHeight w:val="3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6072" w:rsidRPr="00CB0C5A" w:rsidRDefault="00286072" w:rsidP="0030176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CB0C5A">
              <w:rPr>
                <w:sz w:val="22"/>
                <w:szCs w:val="22"/>
              </w:rPr>
              <w:t> </w:t>
            </w:r>
          </w:p>
        </w:tc>
        <w:tc>
          <w:tcPr>
            <w:tcW w:w="2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6072" w:rsidRPr="00CB0C5A" w:rsidRDefault="00286072" w:rsidP="00301762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CB0C5A">
              <w:rPr>
                <w:sz w:val="22"/>
                <w:szCs w:val="22"/>
              </w:rPr>
              <w:t> 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6072" w:rsidRPr="00CB0C5A" w:rsidRDefault="00286072" w:rsidP="0030176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CB0C5A">
              <w:rPr>
                <w:sz w:val="22"/>
                <w:szCs w:val="22"/>
              </w:rPr>
              <w:t> 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6072" w:rsidRPr="00CB0C5A" w:rsidRDefault="00286072" w:rsidP="0030176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CB0C5A">
              <w:rPr>
                <w:sz w:val="22"/>
                <w:szCs w:val="22"/>
              </w:rPr>
              <w:t> 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072" w:rsidRPr="00CB0C5A" w:rsidRDefault="00286072" w:rsidP="00301762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CB0C5A">
              <w:rPr>
                <w:sz w:val="22"/>
                <w:szCs w:val="22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6072" w:rsidRPr="00CB0C5A" w:rsidRDefault="00286072" w:rsidP="00301762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</w:tr>
      <w:tr w:rsidR="00286072" w:rsidRPr="00311607" w:rsidTr="00301762">
        <w:trPr>
          <w:trHeight w:val="3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6072" w:rsidRPr="00CB0C5A" w:rsidRDefault="00A90CFE" w:rsidP="00301762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6072" w:rsidRPr="00CB0C5A" w:rsidRDefault="00286072" w:rsidP="00301762">
            <w:pPr>
              <w:spacing w:line="240" w:lineRule="auto"/>
              <w:jc w:val="left"/>
              <w:rPr>
                <w:b/>
                <w:bCs/>
                <w:sz w:val="22"/>
                <w:szCs w:val="22"/>
              </w:rPr>
            </w:pPr>
            <w:proofErr w:type="gramStart"/>
            <w:r w:rsidRPr="00CB0C5A">
              <w:rPr>
                <w:b/>
                <w:bCs/>
                <w:sz w:val="22"/>
                <w:szCs w:val="22"/>
              </w:rPr>
              <w:t>Итого (вкл.</w:t>
            </w:r>
            <w:proofErr w:type="gramEnd"/>
            <w:r w:rsidRPr="00CB0C5A">
              <w:rPr>
                <w:b/>
                <w:bCs/>
                <w:sz w:val="22"/>
                <w:szCs w:val="22"/>
              </w:rPr>
              <w:t xml:space="preserve"> НДС)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6072" w:rsidRPr="00CB0C5A" w:rsidRDefault="00286072" w:rsidP="00301762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CB0C5A">
              <w:rPr>
                <w:b/>
                <w:bCs/>
                <w:sz w:val="22"/>
                <w:szCs w:val="22"/>
              </w:rPr>
              <w:t>млн руб.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6072" w:rsidRPr="00CB0C5A" w:rsidRDefault="00286072" w:rsidP="00301762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CB0C5A">
              <w:rPr>
                <w:b/>
                <w:bCs/>
                <w:sz w:val="22"/>
                <w:szCs w:val="22"/>
              </w:rPr>
              <w:t>66,0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072" w:rsidRPr="00CB0C5A" w:rsidRDefault="00286072" w:rsidP="00301762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CB0C5A">
              <w:rPr>
                <w:sz w:val="22"/>
                <w:szCs w:val="22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6072" w:rsidRPr="00CB0C5A" w:rsidRDefault="00286072" w:rsidP="00301762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</w:tr>
      <w:tr w:rsidR="00286072" w:rsidRPr="00311607" w:rsidTr="00301762">
        <w:trPr>
          <w:trHeight w:val="283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6072" w:rsidRPr="00CB0C5A" w:rsidRDefault="00286072" w:rsidP="0030176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CB0C5A">
              <w:rPr>
                <w:sz w:val="22"/>
                <w:szCs w:val="22"/>
              </w:rPr>
              <w:t> </w:t>
            </w:r>
          </w:p>
        </w:tc>
        <w:tc>
          <w:tcPr>
            <w:tcW w:w="2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6072" w:rsidRPr="00CB0C5A" w:rsidRDefault="00286072" w:rsidP="00301762">
            <w:pPr>
              <w:spacing w:line="240" w:lineRule="auto"/>
              <w:jc w:val="left"/>
              <w:rPr>
                <w:i/>
                <w:iCs/>
                <w:sz w:val="22"/>
                <w:szCs w:val="22"/>
              </w:rPr>
            </w:pPr>
            <w:r w:rsidRPr="00CB0C5A">
              <w:rPr>
                <w:i/>
                <w:iCs/>
                <w:sz w:val="22"/>
                <w:szCs w:val="22"/>
              </w:rPr>
              <w:t>Плановые удельные затраты (вкл. НДС)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6072" w:rsidRPr="00CB0C5A" w:rsidRDefault="00286072" w:rsidP="00301762">
            <w:pPr>
              <w:spacing w:line="240" w:lineRule="auto"/>
              <w:jc w:val="center"/>
              <w:rPr>
                <w:i/>
                <w:iCs/>
                <w:sz w:val="22"/>
                <w:szCs w:val="22"/>
              </w:rPr>
            </w:pPr>
            <w:r w:rsidRPr="00CB0C5A">
              <w:rPr>
                <w:i/>
                <w:iCs/>
                <w:sz w:val="22"/>
                <w:szCs w:val="22"/>
              </w:rPr>
              <w:t>млн руб.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6072" w:rsidRPr="00CB0C5A" w:rsidRDefault="00286072" w:rsidP="00301762">
            <w:pPr>
              <w:spacing w:line="240" w:lineRule="auto"/>
              <w:jc w:val="center"/>
              <w:rPr>
                <w:i/>
                <w:iCs/>
                <w:sz w:val="22"/>
                <w:szCs w:val="22"/>
              </w:rPr>
            </w:pPr>
            <w:r w:rsidRPr="00CB0C5A">
              <w:rPr>
                <w:i/>
                <w:iCs/>
                <w:sz w:val="22"/>
                <w:szCs w:val="22"/>
              </w:rPr>
              <w:t>2,20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072" w:rsidRPr="00CB0C5A" w:rsidRDefault="00286072" w:rsidP="00301762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6072" w:rsidRPr="00CB0C5A" w:rsidRDefault="00286072" w:rsidP="00301762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</w:tr>
      <w:tr w:rsidR="00286072" w:rsidRPr="00311607" w:rsidTr="00301762">
        <w:trPr>
          <w:trHeight w:val="3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6072" w:rsidRPr="00CB0C5A" w:rsidRDefault="00286072" w:rsidP="0030176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CB0C5A">
              <w:rPr>
                <w:sz w:val="22"/>
                <w:szCs w:val="22"/>
              </w:rPr>
              <w:t> </w:t>
            </w:r>
          </w:p>
        </w:tc>
        <w:tc>
          <w:tcPr>
            <w:tcW w:w="2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6072" w:rsidRPr="00CB0C5A" w:rsidRDefault="00286072" w:rsidP="00301762">
            <w:pPr>
              <w:spacing w:line="240" w:lineRule="auto"/>
              <w:jc w:val="left"/>
              <w:rPr>
                <w:i/>
                <w:iCs/>
                <w:sz w:val="22"/>
                <w:szCs w:val="22"/>
              </w:rPr>
            </w:pPr>
            <w:r w:rsidRPr="00CB0C5A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6072" w:rsidRPr="00CB0C5A" w:rsidRDefault="00286072" w:rsidP="00301762">
            <w:pPr>
              <w:spacing w:line="240" w:lineRule="auto"/>
              <w:jc w:val="center"/>
              <w:rPr>
                <w:i/>
                <w:iCs/>
                <w:sz w:val="22"/>
                <w:szCs w:val="22"/>
              </w:rPr>
            </w:pPr>
            <w:r w:rsidRPr="00CB0C5A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6072" w:rsidRPr="00CB0C5A" w:rsidRDefault="00286072" w:rsidP="00301762">
            <w:pPr>
              <w:spacing w:line="240" w:lineRule="auto"/>
              <w:jc w:val="center"/>
              <w:rPr>
                <w:i/>
                <w:iCs/>
                <w:sz w:val="22"/>
                <w:szCs w:val="22"/>
              </w:rPr>
            </w:pPr>
            <w:r w:rsidRPr="00CB0C5A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072" w:rsidRPr="00CB0C5A" w:rsidRDefault="00286072" w:rsidP="00301762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CB0C5A">
              <w:rPr>
                <w:sz w:val="22"/>
                <w:szCs w:val="22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6072" w:rsidRPr="00CB0C5A" w:rsidRDefault="00286072" w:rsidP="00301762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</w:tr>
      <w:tr w:rsidR="00286072" w:rsidRPr="00311607" w:rsidTr="00301762">
        <w:trPr>
          <w:trHeight w:val="6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6072" w:rsidRPr="00CB0C5A" w:rsidRDefault="00286072" w:rsidP="00301762">
            <w:pPr>
              <w:spacing w:line="240" w:lineRule="auto"/>
              <w:jc w:val="left"/>
              <w:rPr>
                <w:b/>
                <w:bCs/>
                <w:sz w:val="22"/>
                <w:szCs w:val="22"/>
              </w:rPr>
            </w:pPr>
            <w:r w:rsidRPr="00CB0C5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6072" w:rsidRPr="00CB0C5A" w:rsidRDefault="00286072" w:rsidP="00301762">
            <w:pPr>
              <w:spacing w:line="240" w:lineRule="auto"/>
              <w:jc w:val="left"/>
              <w:rPr>
                <w:b/>
                <w:bCs/>
                <w:sz w:val="22"/>
                <w:szCs w:val="22"/>
              </w:rPr>
            </w:pPr>
            <w:r w:rsidRPr="00CB0C5A">
              <w:rPr>
                <w:b/>
                <w:bCs/>
                <w:sz w:val="22"/>
                <w:szCs w:val="22"/>
              </w:rPr>
              <w:t>Плановая удельная стоимость (вкл. НДС)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6072" w:rsidRPr="00CB0C5A" w:rsidRDefault="00286072" w:rsidP="00301762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CB0C5A">
              <w:rPr>
                <w:b/>
                <w:bCs/>
                <w:sz w:val="22"/>
                <w:szCs w:val="22"/>
              </w:rPr>
              <w:t>млн руб.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6072" w:rsidRPr="00CB0C5A" w:rsidRDefault="00286072" w:rsidP="00301762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CB0C5A">
              <w:rPr>
                <w:b/>
                <w:bCs/>
                <w:sz w:val="22"/>
                <w:szCs w:val="22"/>
              </w:rPr>
              <w:t>2,2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072" w:rsidRPr="00CB0C5A" w:rsidRDefault="00286072" w:rsidP="00301762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CB0C5A">
              <w:rPr>
                <w:sz w:val="22"/>
                <w:szCs w:val="22"/>
              </w:rPr>
              <w:t>для определения стоимости услуги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6072" w:rsidRPr="00CB0C5A" w:rsidRDefault="00286072" w:rsidP="00301762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</w:tr>
    </w:tbl>
    <w:p w:rsidR="00A90CFE" w:rsidRDefault="00286072" w:rsidP="00286072">
      <w:pPr>
        <w:tabs>
          <w:tab w:val="center" w:pos="1474"/>
          <w:tab w:val="left" w:pos="8364"/>
        </w:tabs>
        <w:spacing w:line="276" w:lineRule="auto"/>
        <w:ind w:firstLine="709"/>
        <w:rPr>
          <w:bCs/>
          <w:szCs w:val="28"/>
          <w:shd w:val="clear" w:color="auto" w:fill="FFFFFF"/>
        </w:rPr>
      </w:pPr>
      <w:r w:rsidRPr="00612D79">
        <w:rPr>
          <w:bCs/>
          <w:szCs w:val="28"/>
          <w:shd w:val="clear" w:color="auto" w:fill="FFFFFF"/>
        </w:rPr>
        <w:tab/>
      </w:r>
    </w:p>
    <w:p w:rsidR="00286072" w:rsidRPr="00612D79" w:rsidRDefault="00286072" w:rsidP="00286072">
      <w:pPr>
        <w:tabs>
          <w:tab w:val="center" w:pos="1474"/>
          <w:tab w:val="left" w:pos="8364"/>
        </w:tabs>
        <w:spacing w:line="276" w:lineRule="auto"/>
        <w:ind w:firstLine="709"/>
        <w:rPr>
          <w:bCs/>
          <w:szCs w:val="28"/>
          <w:shd w:val="clear" w:color="auto" w:fill="FFFFFF"/>
        </w:rPr>
      </w:pPr>
      <w:r w:rsidRPr="00612D79">
        <w:rPr>
          <w:bCs/>
          <w:szCs w:val="28"/>
          <w:shd w:val="clear" w:color="auto" w:fill="FFFFFF"/>
        </w:rPr>
        <w:lastRenderedPageBreak/>
        <w:t xml:space="preserve">Полные планируемые затраты ФГБУ «ФЦАО» с учетом фактических показателей составляют 97,5 </w:t>
      </w:r>
      <w:proofErr w:type="gramStart"/>
      <w:r w:rsidRPr="00612D79">
        <w:rPr>
          <w:bCs/>
          <w:szCs w:val="28"/>
          <w:shd w:val="clear" w:color="auto" w:fill="FFFFFF"/>
        </w:rPr>
        <w:t>млн</w:t>
      </w:r>
      <w:proofErr w:type="gramEnd"/>
      <w:r w:rsidRPr="00612D79">
        <w:rPr>
          <w:bCs/>
          <w:szCs w:val="28"/>
          <w:shd w:val="clear" w:color="auto" w:fill="FFFFFF"/>
        </w:rPr>
        <w:t xml:space="preserve"> руб. либо в среднем 2,95 млн на одно заявление (из расчета 33 заявлений с прилагаемыми комплектами, по результатам рассмотрения </w:t>
      </w:r>
      <w:r>
        <w:rPr>
          <w:bCs/>
          <w:szCs w:val="28"/>
          <w:shd w:val="clear" w:color="auto" w:fill="FFFFFF"/>
        </w:rPr>
        <w:t xml:space="preserve">и проведения проверки ДСС </w:t>
      </w:r>
      <w:r w:rsidRPr="00612D79">
        <w:rPr>
          <w:bCs/>
          <w:szCs w:val="28"/>
          <w:shd w:val="clear" w:color="auto" w:fill="FFFFFF"/>
        </w:rPr>
        <w:t>которых выданы заключения).</w:t>
      </w:r>
    </w:p>
    <w:p w:rsidR="00286072" w:rsidRPr="00612D79" w:rsidRDefault="00286072" w:rsidP="00286072">
      <w:pPr>
        <w:tabs>
          <w:tab w:val="center" w:pos="1474"/>
          <w:tab w:val="left" w:pos="8364"/>
        </w:tabs>
        <w:spacing w:line="276" w:lineRule="auto"/>
        <w:ind w:firstLine="709"/>
        <w:rPr>
          <w:bCs/>
          <w:szCs w:val="28"/>
          <w:shd w:val="clear" w:color="auto" w:fill="FFFFFF"/>
        </w:rPr>
      </w:pPr>
      <w:r w:rsidRPr="00612D79">
        <w:rPr>
          <w:bCs/>
          <w:szCs w:val="28"/>
          <w:shd w:val="clear" w:color="auto" w:fill="FFFFFF"/>
        </w:rPr>
        <w:t xml:space="preserve">С учетом решений совещания, состоявшегося 30.03.2026 при участии представителей Минэкономразвития России, Минприроды России, </w:t>
      </w:r>
      <w:proofErr w:type="spellStart"/>
      <w:r w:rsidRPr="00612D79">
        <w:rPr>
          <w:bCs/>
          <w:szCs w:val="28"/>
          <w:shd w:val="clear" w:color="auto" w:fill="FFFFFF"/>
        </w:rPr>
        <w:t>Росприроднадзора</w:t>
      </w:r>
      <w:proofErr w:type="spellEnd"/>
      <w:r w:rsidRPr="00612D79">
        <w:rPr>
          <w:bCs/>
          <w:szCs w:val="28"/>
          <w:shd w:val="clear" w:color="auto" w:fill="FFFFFF"/>
        </w:rPr>
        <w:t xml:space="preserve"> и ФГБУ «ФЦАО» в расчеты финансового обеспечения внесены изменения, касающиеся сокращения накладных расходов с 20,8 до 2,2 млн рублей (за счет исключения затрат на аренду помещений, ИТ-направление и расходов на административно-управленческий персонал), исключено формирование резервного фонда для целей </w:t>
      </w:r>
      <w:proofErr w:type="spellStart"/>
      <w:r w:rsidRPr="00612D79">
        <w:rPr>
          <w:bCs/>
          <w:szCs w:val="28"/>
          <w:shd w:val="clear" w:color="auto" w:fill="FFFFFF"/>
        </w:rPr>
        <w:t>цифровизации</w:t>
      </w:r>
      <w:proofErr w:type="spellEnd"/>
      <w:r w:rsidRPr="00612D79">
        <w:rPr>
          <w:bCs/>
          <w:szCs w:val="28"/>
          <w:shd w:val="clear" w:color="auto" w:fill="FFFFFF"/>
        </w:rPr>
        <w:t>, при этом число заявлений запланировано на фактическом уровне 2025 года.</w:t>
      </w:r>
    </w:p>
    <w:p w:rsidR="000D6E04" w:rsidRDefault="000D6E04" w:rsidP="002A6337">
      <w:pPr>
        <w:tabs>
          <w:tab w:val="center" w:pos="1474"/>
          <w:tab w:val="left" w:pos="8364"/>
        </w:tabs>
        <w:spacing w:line="276" w:lineRule="auto"/>
        <w:ind w:firstLine="709"/>
        <w:rPr>
          <w:bCs/>
          <w:szCs w:val="28"/>
          <w:shd w:val="clear" w:color="auto" w:fill="FFFFFF"/>
        </w:rPr>
      </w:pPr>
      <w:r>
        <w:rPr>
          <w:bCs/>
          <w:szCs w:val="28"/>
          <w:shd w:val="clear" w:color="auto" w:fill="FFFFFF"/>
        </w:rPr>
        <w:t>Кроме того, проектом приказа уточены положения в части пр</w:t>
      </w:r>
      <w:r w:rsidR="00FE05C3">
        <w:rPr>
          <w:bCs/>
          <w:szCs w:val="28"/>
          <w:shd w:val="clear" w:color="auto" w:fill="FFFFFF"/>
        </w:rPr>
        <w:t>оведения повторной проверки ДСС.</w:t>
      </w:r>
    </w:p>
    <w:p w:rsidR="0067793E" w:rsidRPr="0033644E" w:rsidRDefault="0067793E" w:rsidP="002A6337">
      <w:pPr>
        <w:tabs>
          <w:tab w:val="center" w:pos="1474"/>
          <w:tab w:val="left" w:pos="8364"/>
        </w:tabs>
        <w:spacing w:line="276" w:lineRule="auto"/>
        <w:ind w:firstLine="709"/>
        <w:rPr>
          <w:bCs/>
          <w:szCs w:val="28"/>
          <w:shd w:val="clear" w:color="auto" w:fill="FFFFFF"/>
        </w:rPr>
      </w:pPr>
      <w:r w:rsidRPr="0033644E">
        <w:rPr>
          <w:bCs/>
          <w:szCs w:val="28"/>
          <w:shd w:val="clear" w:color="auto" w:fill="FFFFFF"/>
        </w:rPr>
        <w:t xml:space="preserve">Реализация положений проекта </w:t>
      </w:r>
      <w:r w:rsidR="002A6337" w:rsidRPr="0033644E">
        <w:rPr>
          <w:bCs/>
          <w:szCs w:val="28"/>
          <w:shd w:val="clear" w:color="auto" w:fill="FFFFFF"/>
        </w:rPr>
        <w:t xml:space="preserve">приказа </w:t>
      </w:r>
      <w:r w:rsidRPr="0033644E">
        <w:rPr>
          <w:bCs/>
          <w:szCs w:val="28"/>
          <w:shd w:val="clear" w:color="auto" w:fill="FFFFFF"/>
        </w:rPr>
        <w:t xml:space="preserve">не повлечет негативных социально-экономических, финансовых и иных последствий, в том числе </w:t>
      </w:r>
      <w:r w:rsidR="00695C25" w:rsidRPr="0033644E">
        <w:rPr>
          <w:bCs/>
          <w:szCs w:val="28"/>
          <w:shd w:val="clear" w:color="auto" w:fill="FFFFFF"/>
        </w:rPr>
        <w:br/>
      </w:r>
      <w:r w:rsidRPr="0033644E">
        <w:rPr>
          <w:bCs/>
          <w:szCs w:val="28"/>
          <w:shd w:val="clear" w:color="auto" w:fill="FFFFFF"/>
        </w:rPr>
        <w:t>для субъектов предпринимательской и иной экономической деятельности.</w:t>
      </w:r>
    </w:p>
    <w:p w:rsidR="0067793E" w:rsidRPr="0033644E" w:rsidRDefault="002A6337" w:rsidP="002A6337">
      <w:pPr>
        <w:tabs>
          <w:tab w:val="center" w:pos="1474"/>
          <w:tab w:val="left" w:pos="8364"/>
        </w:tabs>
        <w:spacing w:line="276" w:lineRule="auto"/>
        <w:ind w:firstLine="709"/>
        <w:rPr>
          <w:bCs/>
          <w:szCs w:val="28"/>
          <w:shd w:val="clear" w:color="auto" w:fill="FFFFFF"/>
        </w:rPr>
      </w:pPr>
      <w:r w:rsidRPr="0033644E">
        <w:rPr>
          <w:bCs/>
          <w:szCs w:val="28"/>
          <w:shd w:val="clear" w:color="auto" w:fill="FFFFFF"/>
        </w:rPr>
        <w:t>П</w:t>
      </w:r>
      <w:r w:rsidR="000323FA" w:rsidRPr="0033644E">
        <w:rPr>
          <w:bCs/>
          <w:szCs w:val="28"/>
          <w:shd w:val="clear" w:color="auto" w:fill="FFFFFF"/>
        </w:rPr>
        <w:t xml:space="preserve">роект </w:t>
      </w:r>
      <w:r w:rsidRPr="0033644E">
        <w:rPr>
          <w:bCs/>
          <w:szCs w:val="28"/>
          <w:shd w:val="clear" w:color="auto" w:fill="FFFFFF"/>
        </w:rPr>
        <w:t>приказа</w:t>
      </w:r>
      <w:r w:rsidR="000323FA" w:rsidRPr="0033644E">
        <w:rPr>
          <w:bCs/>
          <w:szCs w:val="28"/>
          <w:shd w:val="clear" w:color="auto" w:fill="FFFFFF"/>
        </w:rPr>
        <w:t xml:space="preserve"> </w:t>
      </w:r>
      <w:r w:rsidR="00E0729E" w:rsidRPr="0033644E">
        <w:rPr>
          <w:bCs/>
          <w:szCs w:val="28"/>
          <w:shd w:val="clear" w:color="auto" w:fill="FFFFFF"/>
        </w:rPr>
        <w:t xml:space="preserve">не </w:t>
      </w:r>
      <w:r w:rsidR="000323FA" w:rsidRPr="0033644E">
        <w:rPr>
          <w:bCs/>
          <w:szCs w:val="28"/>
          <w:shd w:val="clear" w:color="auto" w:fill="FFFFFF"/>
        </w:rPr>
        <w:t>содерж</w:t>
      </w:r>
      <w:r w:rsidRPr="0033644E">
        <w:rPr>
          <w:bCs/>
          <w:szCs w:val="28"/>
          <w:shd w:val="clear" w:color="auto" w:fill="FFFFFF"/>
        </w:rPr>
        <w:t xml:space="preserve">ит </w:t>
      </w:r>
      <w:r w:rsidR="0067793E" w:rsidRPr="0033644E">
        <w:rPr>
          <w:bCs/>
          <w:szCs w:val="28"/>
          <w:shd w:val="clear" w:color="auto" w:fill="FFFFFF"/>
        </w:rPr>
        <w:t xml:space="preserve">обязательные требования, которые связаны </w:t>
      </w:r>
      <w:r w:rsidRPr="0033644E">
        <w:rPr>
          <w:bCs/>
          <w:szCs w:val="28"/>
          <w:shd w:val="clear" w:color="auto" w:fill="FFFFFF"/>
        </w:rPr>
        <w:br/>
      </w:r>
      <w:r w:rsidR="0067793E" w:rsidRPr="0033644E">
        <w:rPr>
          <w:bCs/>
          <w:szCs w:val="28"/>
          <w:shd w:val="clear" w:color="auto" w:fill="FFFFFF"/>
        </w:rPr>
        <w:t xml:space="preserve">с осуществлением предпринимательской и иной экономической деятельности </w:t>
      </w:r>
      <w:r w:rsidRPr="0033644E">
        <w:rPr>
          <w:bCs/>
          <w:szCs w:val="28"/>
          <w:shd w:val="clear" w:color="auto" w:fill="FFFFFF"/>
        </w:rPr>
        <w:br/>
      </w:r>
      <w:r w:rsidR="0067793E" w:rsidRPr="0033644E">
        <w:rPr>
          <w:bCs/>
          <w:szCs w:val="28"/>
          <w:shd w:val="clear" w:color="auto" w:fill="FFFFFF"/>
        </w:rPr>
        <w:t>и оценка соблюдения которых осуществляется в рамках государственного контроля (надзора), муниципального контроля,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оценки и экспертизы.</w:t>
      </w:r>
    </w:p>
    <w:p w:rsidR="005A2C1F" w:rsidRPr="0033644E" w:rsidRDefault="005A2C1F" w:rsidP="002A6337">
      <w:pPr>
        <w:tabs>
          <w:tab w:val="center" w:pos="1474"/>
          <w:tab w:val="left" w:pos="8364"/>
        </w:tabs>
        <w:spacing w:line="276" w:lineRule="auto"/>
        <w:ind w:firstLine="709"/>
        <w:rPr>
          <w:bCs/>
          <w:szCs w:val="28"/>
          <w:shd w:val="clear" w:color="auto" w:fill="FFFFFF"/>
        </w:rPr>
      </w:pPr>
      <w:r w:rsidRPr="0033644E">
        <w:rPr>
          <w:bCs/>
          <w:szCs w:val="28"/>
          <w:shd w:val="clear" w:color="auto" w:fill="FFFFFF"/>
        </w:rPr>
        <w:t xml:space="preserve">Проектом </w:t>
      </w:r>
      <w:r w:rsidR="002A6337" w:rsidRPr="0033644E">
        <w:rPr>
          <w:bCs/>
          <w:szCs w:val="28"/>
          <w:shd w:val="clear" w:color="auto" w:fill="FFFFFF"/>
        </w:rPr>
        <w:t>приказа</w:t>
      </w:r>
      <w:r w:rsidRPr="0033644E">
        <w:rPr>
          <w:bCs/>
          <w:szCs w:val="28"/>
          <w:shd w:val="clear" w:color="auto" w:fill="FFFFFF"/>
        </w:rPr>
        <w:t xml:space="preserve"> </w:t>
      </w:r>
      <w:r w:rsidR="00465329" w:rsidRPr="0033644E">
        <w:rPr>
          <w:bCs/>
          <w:szCs w:val="28"/>
          <w:shd w:val="clear" w:color="auto" w:fill="FFFFFF"/>
        </w:rPr>
        <w:t xml:space="preserve">не </w:t>
      </w:r>
      <w:r w:rsidRPr="0033644E">
        <w:rPr>
          <w:szCs w:val="24"/>
        </w:rPr>
        <w:t>вводится новый предмет регулирования, правоприменительная практика</w:t>
      </w:r>
      <w:r w:rsidR="00465329" w:rsidRPr="0033644E">
        <w:rPr>
          <w:szCs w:val="24"/>
        </w:rPr>
        <w:t xml:space="preserve"> представлена в данной пояснительной записке</w:t>
      </w:r>
      <w:r w:rsidRPr="0033644E">
        <w:rPr>
          <w:szCs w:val="24"/>
        </w:rPr>
        <w:t xml:space="preserve">. </w:t>
      </w:r>
    </w:p>
    <w:p w:rsidR="0067793E" w:rsidRPr="0033644E" w:rsidRDefault="0067793E" w:rsidP="002A6337">
      <w:pPr>
        <w:tabs>
          <w:tab w:val="center" w:pos="1474"/>
          <w:tab w:val="left" w:pos="8364"/>
        </w:tabs>
        <w:spacing w:line="276" w:lineRule="auto"/>
        <w:ind w:firstLine="709"/>
        <w:rPr>
          <w:bCs/>
          <w:szCs w:val="28"/>
          <w:shd w:val="clear" w:color="auto" w:fill="FFFFFF"/>
        </w:rPr>
      </w:pPr>
      <w:r w:rsidRPr="0033644E">
        <w:rPr>
          <w:bCs/>
          <w:szCs w:val="28"/>
          <w:shd w:val="clear" w:color="auto" w:fill="FFFFFF"/>
        </w:rPr>
        <w:t xml:space="preserve">Проект </w:t>
      </w:r>
      <w:r w:rsidR="002A6337" w:rsidRPr="0033644E">
        <w:rPr>
          <w:bCs/>
          <w:szCs w:val="28"/>
          <w:shd w:val="clear" w:color="auto" w:fill="FFFFFF"/>
        </w:rPr>
        <w:t xml:space="preserve">приказа </w:t>
      </w:r>
      <w:r w:rsidRPr="0033644E">
        <w:rPr>
          <w:bCs/>
          <w:szCs w:val="28"/>
          <w:shd w:val="clear" w:color="auto" w:fill="FFFFFF"/>
        </w:rPr>
        <w:t>соответствует положениям Договора о Евразийском экономическом со</w:t>
      </w:r>
      <w:r w:rsidR="000323FA" w:rsidRPr="0033644E">
        <w:rPr>
          <w:bCs/>
          <w:szCs w:val="28"/>
          <w:shd w:val="clear" w:color="auto" w:fill="FFFFFF"/>
        </w:rPr>
        <w:t>юзе от 29.05.2014</w:t>
      </w:r>
      <w:r w:rsidRPr="0033644E">
        <w:rPr>
          <w:bCs/>
          <w:szCs w:val="28"/>
          <w:shd w:val="clear" w:color="auto" w:fill="FFFFFF"/>
        </w:rPr>
        <w:t>, а также положениям иных международных договоров Российской Федерации.</w:t>
      </w:r>
    </w:p>
    <w:p w:rsidR="001345C1" w:rsidRPr="0033644E" w:rsidRDefault="00C23A1B" w:rsidP="002A6337">
      <w:pPr>
        <w:tabs>
          <w:tab w:val="center" w:pos="1474"/>
          <w:tab w:val="left" w:pos="8364"/>
        </w:tabs>
        <w:spacing w:line="276" w:lineRule="auto"/>
        <w:ind w:firstLine="709"/>
        <w:rPr>
          <w:bCs/>
          <w:szCs w:val="28"/>
          <w:shd w:val="clear" w:color="auto" w:fill="FFFFFF"/>
        </w:rPr>
      </w:pPr>
      <w:r w:rsidRPr="0033644E">
        <w:rPr>
          <w:bCs/>
          <w:szCs w:val="28"/>
          <w:shd w:val="clear" w:color="auto" w:fill="FFFFFF"/>
        </w:rPr>
        <w:t>П</w:t>
      </w:r>
      <w:r w:rsidR="002A6337" w:rsidRPr="0033644E">
        <w:rPr>
          <w:bCs/>
          <w:szCs w:val="28"/>
          <w:shd w:val="clear" w:color="auto" w:fill="FFFFFF"/>
        </w:rPr>
        <w:t xml:space="preserve">роект приказа </w:t>
      </w:r>
      <w:r w:rsidR="0067793E" w:rsidRPr="0033644E">
        <w:rPr>
          <w:bCs/>
          <w:szCs w:val="28"/>
          <w:shd w:val="clear" w:color="auto" w:fill="FFFFFF"/>
        </w:rPr>
        <w:t xml:space="preserve">связан с реализацией государственных программ </w:t>
      </w:r>
      <w:r w:rsidR="00465329" w:rsidRPr="0033644E">
        <w:rPr>
          <w:bCs/>
          <w:szCs w:val="28"/>
          <w:shd w:val="clear" w:color="auto" w:fill="FFFFFF"/>
        </w:rPr>
        <w:br/>
      </w:r>
      <w:r w:rsidR="0067793E" w:rsidRPr="0033644E">
        <w:rPr>
          <w:bCs/>
          <w:szCs w:val="28"/>
          <w:shd w:val="clear" w:color="auto" w:fill="FFFFFF"/>
        </w:rPr>
        <w:t>Российской Федерации и влия</w:t>
      </w:r>
      <w:r w:rsidRPr="0033644E">
        <w:rPr>
          <w:bCs/>
          <w:szCs w:val="28"/>
          <w:shd w:val="clear" w:color="auto" w:fill="FFFFFF"/>
        </w:rPr>
        <w:t>ет</w:t>
      </w:r>
      <w:r w:rsidR="0067793E" w:rsidRPr="0033644E">
        <w:rPr>
          <w:bCs/>
          <w:szCs w:val="28"/>
          <w:shd w:val="clear" w:color="auto" w:fill="FFFFFF"/>
        </w:rPr>
        <w:t xml:space="preserve"> на достижение их целей.</w:t>
      </w:r>
    </w:p>
    <w:p w:rsidR="007136B9" w:rsidRPr="0033644E" w:rsidRDefault="00A05DD7" w:rsidP="004A22D0">
      <w:pPr>
        <w:tabs>
          <w:tab w:val="center" w:pos="1474"/>
          <w:tab w:val="left" w:pos="8364"/>
        </w:tabs>
        <w:spacing w:line="276" w:lineRule="auto"/>
        <w:ind w:firstLine="709"/>
        <w:rPr>
          <w:sz w:val="30"/>
          <w:szCs w:val="30"/>
        </w:rPr>
        <w:sectPr w:rsidR="007136B9" w:rsidRPr="0033644E" w:rsidSect="0067793E">
          <w:headerReference w:type="default" r:id="rId9"/>
          <w:footerReference w:type="default" r:id="rId10"/>
          <w:headerReference w:type="first" r:id="rId11"/>
          <w:pgSz w:w="11907" w:h="16840" w:code="9"/>
          <w:pgMar w:top="1418" w:right="708" w:bottom="1135" w:left="1134" w:header="709" w:footer="709" w:gutter="0"/>
          <w:paperSrc w:first="15" w:other="15"/>
          <w:cols w:space="720"/>
          <w:titlePg/>
        </w:sectPr>
      </w:pPr>
      <w:proofErr w:type="gramStart"/>
      <w:r w:rsidRPr="0033644E">
        <w:rPr>
          <w:bCs/>
          <w:szCs w:val="28"/>
          <w:shd w:val="clear" w:color="auto" w:fill="FFFFFF"/>
        </w:rPr>
        <w:t xml:space="preserve">Реализация </w:t>
      </w:r>
      <w:r w:rsidR="002A6337" w:rsidRPr="0033644E">
        <w:rPr>
          <w:bCs/>
          <w:szCs w:val="28"/>
          <w:shd w:val="clear" w:color="auto" w:fill="FFFFFF"/>
        </w:rPr>
        <w:t>проект</w:t>
      </w:r>
      <w:r w:rsidR="00FA7D43">
        <w:rPr>
          <w:bCs/>
          <w:szCs w:val="28"/>
          <w:shd w:val="clear" w:color="auto" w:fill="FFFFFF"/>
        </w:rPr>
        <w:t>а</w:t>
      </w:r>
      <w:r w:rsidR="002A6337" w:rsidRPr="0033644E">
        <w:rPr>
          <w:bCs/>
          <w:szCs w:val="28"/>
          <w:shd w:val="clear" w:color="auto" w:fill="FFFFFF"/>
        </w:rPr>
        <w:t xml:space="preserve"> приказа </w:t>
      </w:r>
      <w:r w:rsidRPr="0033644E">
        <w:rPr>
          <w:bCs/>
          <w:szCs w:val="28"/>
          <w:shd w:val="clear" w:color="auto" w:fill="FFFFFF"/>
        </w:rPr>
        <w:t xml:space="preserve">будет осуществляться Федеральной службой </w:t>
      </w:r>
      <w:r w:rsidR="002A6337" w:rsidRPr="0033644E">
        <w:rPr>
          <w:bCs/>
          <w:szCs w:val="28"/>
          <w:shd w:val="clear" w:color="auto" w:fill="FFFFFF"/>
        </w:rPr>
        <w:br/>
      </w:r>
      <w:r w:rsidRPr="0033644E">
        <w:rPr>
          <w:bCs/>
          <w:szCs w:val="28"/>
          <w:shd w:val="clear" w:color="auto" w:fill="FFFFFF"/>
        </w:rPr>
        <w:t xml:space="preserve">по надзору в сфере природопользования </w:t>
      </w:r>
      <w:r w:rsidR="00015CD2" w:rsidRPr="0033644E">
        <w:rPr>
          <w:bCs/>
          <w:szCs w:val="28"/>
          <w:shd w:val="clear" w:color="auto" w:fill="FFFFFF"/>
        </w:rPr>
        <w:t>и подведомственным ей федеральным</w:t>
      </w:r>
      <w:r w:rsidRPr="0033644E">
        <w:rPr>
          <w:bCs/>
          <w:szCs w:val="28"/>
          <w:shd w:val="clear" w:color="auto" w:fill="FFFFFF"/>
        </w:rPr>
        <w:t xml:space="preserve"> </w:t>
      </w:r>
      <w:r w:rsidR="00015CD2" w:rsidRPr="0033644E">
        <w:rPr>
          <w:bCs/>
          <w:szCs w:val="28"/>
          <w:shd w:val="clear" w:color="auto" w:fill="FFFFFF"/>
        </w:rPr>
        <w:t>государственным бюджетным</w:t>
      </w:r>
      <w:r w:rsidRPr="0033644E">
        <w:rPr>
          <w:bCs/>
          <w:szCs w:val="28"/>
          <w:shd w:val="clear" w:color="auto" w:fill="FFFFFF"/>
        </w:rPr>
        <w:t xml:space="preserve"> учреждение</w:t>
      </w:r>
      <w:r w:rsidR="00015CD2" w:rsidRPr="0033644E">
        <w:rPr>
          <w:bCs/>
          <w:szCs w:val="28"/>
          <w:shd w:val="clear" w:color="auto" w:fill="FFFFFF"/>
        </w:rPr>
        <w:t>м</w:t>
      </w:r>
      <w:r w:rsidRPr="0033644E">
        <w:rPr>
          <w:bCs/>
          <w:szCs w:val="28"/>
          <w:shd w:val="clear" w:color="auto" w:fill="FFFFFF"/>
        </w:rPr>
        <w:t xml:space="preserve"> «Федеральный центр анализа и оценки техногенного воздействия»</w:t>
      </w:r>
      <w:r w:rsidR="00015CD2" w:rsidRPr="0033644E">
        <w:rPr>
          <w:bCs/>
          <w:szCs w:val="28"/>
          <w:shd w:val="clear" w:color="auto" w:fill="FFFFFF"/>
        </w:rPr>
        <w:t xml:space="preserve"> </w:t>
      </w:r>
      <w:r w:rsidRPr="0033644E">
        <w:rPr>
          <w:sz w:val="30"/>
          <w:szCs w:val="30"/>
        </w:rPr>
        <w:t>в пределах установленной чи</w:t>
      </w:r>
      <w:r w:rsidR="00015CD2" w:rsidRPr="0033644E">
        <w:rPr>
          <w:sz w:val="30"/>
          <w:szCs w:val="30"/>
        </w:rPr>
        <w:t>сленности работников центрального аппарата</w:t>
      </w:r>
      <w:r w:rsidRPr="0033644E">
        <w:rPr>
          <w:sz w:val="30"/>
          <w:szCs w:val="30"/>
        </w:rPr>
        <w:t>, территориальных органов и</w:t>
      </w:r>
      <w:r w:rsidR="00E67D34" w:rsidRPr="0033644E">
        <w:rPr>
          <w:sz w:val="30"/>
          <w:szCs w:val="30"/>
        </w:rPr>
        <w:t xml:space="preserve"> указанного федерального государственного бюджетного учреждения</w:t>
      </w:r>
      <w:r w:rsidRPr="0033644E">
        <w:rPr>
          <w:sz w:val="30"/>
          <w:szCs w:val="30"/>
        </w:rPr>
        <w:t xml:space="preserve">, а также бюджетных ассигнований, предусмотренных </w:t>
      </w:r>
      <w:r w:rsidR="00E67D34" w:rsidRPr="0033644E">
        <w:rPr>
          <w:sz w:val="30"/>
          <w:szCs w:val="30"/>
        </w:rPr>
        <w:t xml:space="preserve">Федеральной службе по надзору в сфере природопользования </w:t>
      </w:r>
      <w:r w:rsidRPr="0033644E">
        <w:rPr>
          <w:sz w:val="30"/>
          <w:szCs w:val="30"/>
        </w:rPr>
        <w:t>в федеральном бюджете на соответствующий год</w:t>
      </w:r>
      <w:r w:rsidR="00E67D34" w:rsidRPr="0033644E">
        <w:rPr>
          <w:sz w:val="30"/>
          <w:szCs w:val="30"/>
        </w:rPr>
        <w:t>.</w:t>
      </w:r>
      <w:proofErr w:type="gramEnd"/>
    </w:p>
    <w:p w:rsidR="007136B9" w:rsidRPr="0033644E" w:rsidRDefault="00BB5F1F" w:rsidP="00BB5F1F">
      <w:pPr>
        <w:tabs>
          <w:tab w:val="center" w:pos="1474"/>
          <w:tab w:val="left" w:pos="8364"/>
        </w:tabs>
        <w:spacing w:line="440" w:lineRule="exact"/>
        <w:ind w:firstLine="709"/>
        <w:jc w:val="right"/>
        <w:rPr>
          <w:szCs w:val="28"/>
        </w:rPr>
      </w:pPr>
      <w:r w:rsidRPr="0033644E">
        <w:rPr>
          <w:szCs w:val="28"/>
        </w:rPr>
        <w:lastRenderedPageBreak/>
        <w:t>Приложение № 1</w:t>
      </w:r>
    </w:p>
    <w:p w:rsidR="007136B9" w:rsidRPr="0033644E" w:rsidRDefault="007136B9" w:rsidP="00E5376C">
      <w:pPr>
        <w:tabs>
          <w:tab w:val="center" w:pos="1474"/>
          <w:tab w:val="left" w:pos="8364"/>
        </w:tabs>
        <w:spacing w:line="440" w:lineRule="exact"/>
        <w:ind w:firstLine="709"/>
        <w:rPr>
          <w:szCs w:val="28"/>
        </w:rPr>
      </w:pPr>
    </w:p>
    <w:tbl>
      <w:tblPr>
        <w:tblW w:w="10075" w:type="dxa"/>
        <w:tblInd w:w="93" w:type="dxa"/>
        <w:tblLook w:val="04A0" w:firstRow="1" w:lastRow="0" w:firstColumn="1" w:lastColumn="0" w:noHBand="0" w:noVBand="1"/>
      </w:tblPr>
      <w:tblGrid>
        <w:gridCol w:w="513"/>
        <w:gridCol w:w="5739"/>
        <w:gridCol w:w="553"/>
        <w:gridCol w:w="1233"/>
        <w:gridCol w:w="1593"/>
        <w:gridCol w:w="222"/>
        <w:gridCol w:w="222"/>
      </w:tblGrid>
      <w:tr w:rsidR="007136B9" w:rsidRPr="0033644E" w:rsidTr="00BB5F1F">
        <w:trPr>
          <w:trHeight w:val="375"/>
        </w:trPr>
        <w:tc>
          <w:tcPr>
            <w:tcW w:w="100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B9" w:rsidRPr="0033644E" w:rsidRDefault="00BB5F1F" w:rsidP="00BB5F1F">
            <w:pPr>
              <w:spacing w:line="240" w:lineRule="auto"/>
              <w:jc w:val="center"/>
              <w:rPr>
                <w:b/>
                <w:bCs/>
                <w:szCs w:val="28"/>
              </w:rPr>
            </w:pPr>
            <w:r w:rsidRPr="0033644E">
              <w:rPr>
                <w:b/>
                <w:bCs/>
                <w:szCs w:val="28"/>
              </w:rPr>
              <w:t xml:space="preserve">Фонд оплаты (далее – ФОТ) проверки ДСС </w:t>
            </w:r>
            <w:r w:rsidR="007136B9" w:rsidRPr="0033644E">
              <w:rPr>
                <w:b/>
                <w:bCs/>
                <w:szCs w:val="28"/>
              </w:rPr>
              <w:t>на 2026 г.</w:t>
            </w:r>
          </w:p>
        </w:tc>
      </w:tr>
      <w:tr w:rsidR="007136B9" w:rsidRPr="0033644E" w:rsidTr="00BB5F1F">
        <w:trPr>
          <w:trHeight w:val="300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B9" w:rsidRPr="0033644E" w:rsidRDefault="007136B9" w:rsidP="007136B9">
            <w:pPr>
              <w:spacing w:line="240" w:lineRule="auto"/>
              <w:jc w:val="left"/>
              <w:rPr>
                <w:szCs w:val="28"/>
              </w:rPr>
            </w:pPr>
          </w:p>
        </w:tc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B9" w:rsidRPr="0033644E" w:rsidRDefault="007136B9" w:rsidP="007136B9">
            <w:pPr>
              <w:spacing w:line="240" w:lineRule="auto"/>
              <w:jc w:val="left"/>
              <w:rPr>
                <w:szCs w:val="28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B9" w:rsidRPr="0033644E" w:rsidRDefault="007136B9" w:rsidP="007136B9">
            <w:pPr>
              <w:spacing w:line="240" w:lineRule="auto"/>
              <w:jc w:val="left"/>
              <w:rPr>
                <w:szCs w:val="28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B9" w:rsidRPr="0033644E" w:rsidRDefault="007136B9" w:rsidP="007136B9">
            <w:pPr>
              <w:spacing w:line="240" w:lineRule="auto"/>
              <w:jc w:val="left"/>
              <w:rPr>
                <w:szCs w:val="28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B9" w:rsidRPr="0033644E" w:rsidRDefault="007136B9" w:rsidP="007136B9">
            <w:pPr>
              <w:spacing w:line="240" w:lineRule="auto"/>
              <w:jc w:val="left"/>
              <w:rPr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B9" w:rsidRPr="0033644E" w:rsidRDefault="007136B9" w:rsidP="007136B9">
            <w:pPr>
              <w:spacing w:line="240" w:lineRule="auto"/>
              <w:jc w:val="left"/>
              <w:rPr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B9" w:rsidRPr="0033644E" w:rsidRDefault="007136B9" w:rsidP="007136B9">
            <w:pPr>
              <w:spacing w:line="240" w:lineRule="auto"/>
              <w:jc w:val="left"/>
              <w:rPr>
                <w:szCs w:val="28"/>
              </w:rPr>
            </w:pPr>
          </w:p>
        </w:tc>
      </w:tr>
      <w:tr w:rsidR="007136B9" w:rsidRPr="0033644E" w:rsidTr="00BB5F1F">
        <w:trPr>
          <w:trHeight w:val="300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B9" w:rsidRPr="0033644E" w:rsidRDefault="007136B9" w:rsidP="006D4EF3">
            <w:pPr>
              <w:spacing w:line="240" w:lineRule="auto"/>
              <w:contextualSpacing/>
              <w:jc w:val="center"/>
              <w:rPr>
                <w:szCs w:val="28"/>
                <w:u w:val="single"/>
              </w:rPr>
            </w:pPr>
            <w:r w:rsidRPr="0033644E">
              <w:rPr>
                <w:szCs w:val="28"/>
                <w:u w:val="single"/>
              </w:rPr>
              <w:t>№</w:t>
            </w:r>
          </w:p>
        </w:tc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B9" w:rsidRPr="0033644E" w:rsidRDefault="007136B9" w:rsidP="006D4EF3">
            <w:pPr>
              <w:spacing w:line="240" w:lineRule="auto"/>
              <w:contextualSpacing/>
              <w:jc w:val="center"/>
              <w:rPr>
                <w:szCs w:val="28"/>
                <w:u w:val="single"/>
              </w:rPr>
            </w:pPr>
            <w:r w:rsidRPr="0033644E">
              <w:rPr>
                <w:szCs w:val="28"/>
                <w:u w:val="single"/>
              </w:rPr>
              <w:t>Ставка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B9" w:rsidRPr="0033644E" w:rsidRDefault="007136B9" w:rsidP="006D4EF3">
            <w:pPr>
              <w:spacing w:line="240" w:lineRule="auto"/>
              <w:contextualSpacing/>
              <w:jc w:val="center"/>
              <w:rPr>
                <w:szCs w:val="28"/>
                <w:u w:val="single"/>
              </w:rPr>
            </w:pPr>
            <w:r w:rsidRPr="0033644E">
              <w:rPr>
                <w:szCs w:val="28"/>
                <w:u w:val="single"/>
              </w:rPr>
              <w:t>ед.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B9" w:rsidRPr="0033644E" w:rsidRDefault="007136B9" w:rsidP="006D4EF3">
            <w:pPr>
              <w:spacing w:line="240" w:lineRule="auto"/>
              <w:contextualSpacing/>
              <w:jc w:val="center"/>
              <w:rPr>
                <w:szCs w:val="28"/>
                <w:u w:val="single"/>
              </w:rPr>
            </w:pPr>
            <w:r w:rsidRPr="0033644E">
              <w:rPr>
                <w:szCs w:val="28"/>
                <w:u w:val="single"/>
              </w:rPr>
              <w:t>руб./ед.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B9" w:rsidRPr="0033644E" w:rsidRDefault="007136B9" w:rsidP="006D4EF3">
            <w:pPr>
              <w:spacing w:line="240" w:lineRule="auto"/>
              <w:contextualSpacing/>
              <w:jc w:val="center"/>
              <w:rPr>
                <w:szCs w:val="28"/>
                <w:u w:val="single"/>
              </w:rPr>
            </w:pPr>
            <w:r w:rsidRPr="0033644E">
              <w:rPr>
                <w:szCs w:val="28"/>
                <w:u w:val="single"/>
              </w:rPr>
              <w:t>ФОТ, руб.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B9" w:rsidRPr="0033644E" w:rsidRDefault="007136B9" w:rsidP="006D4EF3">
            <w:pPr>
              <w:spacing w:line="240" w:lineRule="auto"/>
              <w:contextualSpacing/>
              <w:jc w:val="center"/>
              <w:rPr>
                <w:szCs w:val="28"/>
                <w:u w:val="singl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B9" w:rsidRPr="0033644E" w:rsidRDefault="007136B9" w:rsidP="006D4EF3">
            <w:pPr>
              <w:spacing w:line="240" w:lineRule="auto"/>
              <w:contextualSpacing/>
              <w:jc w:val="center"/>
              <w:rPr>
                <w:szCs w:val="28"/>
                <w:u w:val="single"/>
              </w:rPr>
            </w:pPr>
          </w:p>
        </w:tc>
      </w:tr>
      <w:tr w:rsidR="007136B9" w:rsidRPr="0033644E" w:rsidTr="00BB5F1F">
        <w:trPr>
          <w:trHeight w:val="300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B9" w:rsidRPr="0033644E" w:rsidRDefault="007136B9" w:rsidP="006D4EF3">
            <w:pPr>
              <w:spacing w:line="240" w:lineRule="auto"/>
              <w:contextualSpacing/>
              <w:jc w:val="center"/>
              <w:rPr>
                <w:szCs w:val="28"/>
              </w:rPr>
            </w:pPr>
            <w:r w:rsidRPr="0033644E">
              <w:rPr>
                <w:szCs w:val="28"/>
              </w:rPr>
              <w:t>1</w:t>
            </w:r>
          </w:p>
        </w:tc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B9" w:rsidRPr="0033644E" w:rsidRDefault="007136B9" w:rsidP="006D4EF3">
            <w:pPr>
              <w:spacing w:line="240" w:lineRule="auto"/>
              <w:contextualSpacing/>
              <w:jc w:val="left"/>
              <w:rPr>
                <w:szCs w:val="28"/>
              </w:rPr>
            </w:pPr>
            <w:r w:rsidRPr="0033644E">
              <w:rPr>
                <w:szCs w:val="28"/>
              </w:rPr>
              <w:t>Руководитель структурного подразделения *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B9" w:rsidRPr="0033644E" w:rsidRDefault="007136B9" w:rsidP="006D4EF3">
            <w:pPr>
              <w:spacing w:line="240" w:lineRule="auto"/>
              <w:contextualSpacing/>
              <w:jc w:val="center"/>
              <w:rPr>
                <w:szCs w:val="28"/>
              </w:rPr>
            </w:pPr>
            <w:r w:rsidRPr="0033644E">
              <w:rPr>
                <w:szCs w:val="28"/>
              </w:rPr>
              <w:t>1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B9" w:rsidRPr="0033644E" w:rsidRDefault="007136B9" w:rsidP="006D4EF3">
            <w:pPr>
              <w:spacing w:line="240" w:lineRule="auto"/>
              <w:contextualSpacing/>
              <w:jc w:val="right"/>
              <w:rPr>
                <w:szCs w:val="28"/>
              </w:rPr>
            </w:pPr>
            <w:r w:rsidRPr="0033644E">
              <w:rPr>
                <w:szCs w:val="28"/>
              </w:rPr>
              <w:t>300 000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B9" w:rsidRPr="0033644E" w:rsidRDefault="007136B9" w:rsidP="006D4EF3">
            <w:pPr>
              <w:spacing w:line="240" w:lineRule="auto"/>
              <w:contextualSpacing/>
              <w:jc w:val="right"/>
              <w:rPr>
                <w:szCs w:val="28"/>
              </w:rPr>
            </w:pPr>
            <w:r w:rsidRPr="0033644E">
              <w:rPr>
                <w:szCs w:val="28"/>
              </w:rPr>
              <w:t>300 000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B9" w:rsidRPr="0033644E" w:rsidRDefault="007136B9" w:rsidP="006D4EF3">
            <w:pPr>
              <w:spacing w:line="240" w:lineRule="auto"/>
              <w:contextualSpacing/>
              <w:jc w:val="left"/>
              <w:rPr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B9" w:rsidRPr="0033644E" w:rsidRDefault="007136B9" w:rsidP="006D4EF3">
            <w:pPr>
              <w:spacing w:line="240" w:lineRule="auto"/>
              <w:contextualSpacing/>
              <w:jc w:val="left"/>
              <w:rPr>
                <w:szCs w:val="28"/>
              </w:rPr>
            </w:pPr>
          </w:p>
        </w:tc>
      </w:tr>
      <w:tr w:rsidR="007136B9" w:rsidRPr="0033644E" w:rsidTr="00BB5F1F">
        <w:trPr>
          <w:trHeight w:val="300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B9" w:rsidRPr="0033644E" w:rsidRDefault="007136B9" w:rsidP="006D4EF3">
            <w:pPr>
              <w:spacing w:line="240" w:lineRule="auto"/>
              <w:contextualSpacing/>
              <w:jc w:val="center"/>
              <w:rPr>
                <w:szCs w:val="28"/>
              </w:rPr>
            </w:pPr>
            <w:r w:rsidRPr="0033644E">
              <w:rPr>
                <w:szCs w:val="28"/>
              </w:rPr>
              <w:t>2</w:t>
            </w:r>
          </w:p>
        </w:tc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B9" w:rsidRPr="0033644E" w:rsidRDefault="007136B9" w:rsidP="006D4EF3">
            <w:pPr>
              <w:spacing w:line="240" w:lineRule="auto"/>
              <w:contextualSpacing/>
              <w:jc w:val="left"/>
              <w:rPr>
                <w:szCs w:val="28"/>
              </w:rPr>
            </w:pPr>
            <w:r w:rsidRPr="0033644E">
              <w:rPr>
                <w:szCs w:val="28"/>
              </w:rPr>
              <w:t>Заместитель руководителя структурного подразделения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B9" w:rsidRPr="0033644E" w:rsidRDefault="007136B9" w:rsidP="006D4EF3">
            <w:pPr>
              <w:spacing w:line="240" w:lineRule="auto"/>
              <w:contextualSpacing/>
              <w:jc w:val="center"/>
              <w:rPr>
                <w:szCs w:val="28"/>
              </w:rPr>
            </w:pPr>
            <w:r w:rsidRPr="0033644E">
              <w:rPr>
                <w:szCs w:val="28"/>
              </w:rPr>
              <w:t>1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B9" w:rsidRPr="0033644E" w:rsidRDefault="007136B9" w:rsidP="006D4EF3">
            <w:pPr>
              <w:spacing w:line="240" w:lineRule="auto"/>
              <w:contextualSpacing/>
              <w:jc w:val="right"/>
              <w:rPr>
                <w:szCs w:val="28"/>
              </w:rPr>
            </w:pPr>
            <w:r w:rsidRPr="0033644E">
              <w:rPr>
                <w:szCs w:val="28"/>
              </w:rPr>
              <w:t>300 000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B9" w:rsidRPr="0033644E" w:rsidRDefault="007136B9" w:rsidP="006D4EF3">
            <w:pPr>
              <w:spacing w:line="240" w:lineRule="auto"/>
              <w:contextualSpacing/>
              <w:jc w:val="right"/>
              <w:rPr>
                <w:szCs w:val="28"/>
              </w:rPr>
            </w:pPr>
            <w:r w:rsidRPr="0033644E">
              <w:rPr>
                <w:szCs w:val="28"/>
              </w:rPr>
              <w:t>300 000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B9" w:rsidRPr="0033644E" w:rsidRDefault="007136B9" w:rsidP="006D4EF3">
            <w:pPr>
              <w:spacing w:line="240" w:lineRule="auto"/>
              <w:contextualSpacing/>
              <w:jc w:val="left"/>
              <w:rPr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B9" w:rsidRPr="0033644E" w:rsidRDefault="007136B9" w:rsidP="006D4EF3">
            <w:pPr>
              <w:spacing w:line="240" w:lineRule="auto"/>
              <w:contextualSpacing/>
              <w:jc w:val="left"/>
              <w:rPr>
                <w:szCs w:val="28"/>
              </w:rPr>
            </w:pPr>
          </w:p>
        </w:tc>
      </w:tr>
      <w:tr w:rsidR="007136B9" w:rsidRPr="0033644E" w:rsidTr="00BB5F1F">
        <w:trPr>
          <w:trHeight w:val="300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B9" w:rsidRPr="0033644E" w:rsidRDefault="007136B9" w:rsidP="006D4EF3">
            <w:pPr>
              <w:spacing w:line="240" w:lineRule="auto"/>
              <w:contextualSpacing/>
              <w:jc w:val="center"/>
              <w:rPr>
                <w:szCs w:val="28"/>
              </w:rPr>
            </w:pPr>
            <w:r w:rsidRPr="0033644E">
              <w:rPr>
                <w:szCs w:val="28"/>
              </w:rPr>
              <w:t>3</w:t>
            </w:r>
          </w:p>
        </w:tc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B9" w:rsidRPr="0033644E" w:rsidRDefault="007136B9" w:rsidP="006D4EF3">
            <w:pPr>
              <w:spacing w:line="240" w:lineRule="auto"/>
              <w:contextualSpacing/>
              <w:jc w:val="left"/>
              <w:rPr>
                <w:szCs w:val="28"/>
              </w:rPr>
            </w:pPr>
            <w:r w:rsidRPr="0033644E">
              <w:rPr>
                <w:szCs w:val="28"/>
              </w:rPr>
              <w:t>Администратор-делопроизводитель **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B9" w:rsidRPr="0033644E" w:rsidRDefault="007136B9" w:rsidP="006D4EF3">
            <w:pPr>
              <w:spacing w:line="240" w:lineRule="auto"/>
              <w:contextualSpacing/>
              <w:jc w:val="center"/>
              <w:rPr>
                <w:szCs w:val="28"/>
              </w:rPr>
            </w:pPr>
            <w:r w:rsidRPr="0033644E">
              <w:rPr>
                <w:szCs w:val="28"/>
              </w:rPr>
              <w:t>2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B9" w:rsidRPr="0033644E" w:rsidRDefault="007136B9" w:rsidP="006D4EF3">
            <w:pPr>
              <w:spacing w:line="240" w:lineRule="auto"/>
              <w:contextualSpacing/>
              <w:jc w:val="right"/>
              <w:rPr>
                <w:szCs w:val="28"/>
              </w:rPr>
            </w:pPr>
            <w:r w:rsidRPr="0033644E">
              <w:rPr>
                <w:szCs w:val="28"/>
              </w:rPr>
              <w:t>160 000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B9" w:rsidRPr="0033644E" w:rsidRDefault="007136B9" w:rsidP="006D4EF3">
            <w:pPr>
              <w:spacing w:line="240" w:lineRule="auto"/>
              <w:contextualSpacing/>
              <w:jc w:val="right"/>
              <w:rPr>
                <w:szCs w:val="28"/>
              </w:rPr>
            </w:pPr>
            <w:r w:rsidRPr="0033644E">
              <w:rPr>
                <w:szCs w:val="28"/>
              </w:rPr>
              <w:t>320 000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B9" w:rsidRPr="0033644E" w:rsidRDefault="007136B9" w:rsidP="006D4EF3">
            <w:pPr>
              <w:spacing w:line="240" w:lineRule="auto"/>
              <w:contextualSpacing/>
              <w:jc w:val="left"/>
              <w:rPr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B9" w:rsidRPr="0033644E" w:rsidRDefault="007136B9" w:rsidP="006D4EF3">
            <w:pPr>
              <w:spacing w:line="240" w:lineRule="auto"/>
              <w:contextualSpacing/>
              <w:jc w:val="left"/>
              <w:rPr>
                <w:szCs w:val="28"/>
              </w:rPr>
            </w:pPr>
          </w:p>
        </w:tc>
      </w:tr>
      <w:tr w:rsidR="007136B9" w:rsidRPr="0033644E" w:rsidTr="00BB5F1F">
        <w:trPr>
          <w:trHeight w:val="300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B9" w:rsidRPr="0033644E" w:rsidRDefault="007136B9" w:rsidP="006D4EF3">
            <w:pPr>
              <w:spacing w:line="240" w:lineRule="auto"/>
              <w:contextualSpacing/>
              <w:jc w:val="center"/>
              <w:rPr>
                <w:szCs w:val="28"/>
              </w:rPr>
            </w:pPr>
            <w:r w:rsidRPr="0033644E">
              <w:rPr>
                <w:szCs w:val="28"/>
              </w:rPr>
              <w:t>4</w:t>
            </w:r>
          </w:p>
        </w:tc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B9" w:rsidRPr="0033644E" w:rsidRDefault="007136B9" w:rsidP="006D4EF3">
            <w:pPr>
              <w:spacing w:line="240" w:lineRule="auto"/>
              <w:contextualSpacing/>
              <w:jc w:val="left"/>
              <w:rPr>
                <w:szCs w:val="28"/>
              </w:rPr>
            </w:pPr>
            <w:r w:rsidRPr="0033644E">
              <w:rPr>
                <w:szCs w:val="28"/>
              </w:rPr>
              <w:t>Эксперты по направлениям ***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B9" w:rsidRPr="0033644E" w:rsidRDefault="007136B9" w:rsidP="006D4EF3">
            <w:pPr>
              <w:spacing w:line="240" w:lineRule="auto"/>
              <w:contextualSpacing/>
              <w:jc w:val="center"/>
              <w:rPr>
                <w:szCs w:val="28"/>
              </w:rPr>
            </w:pPr>
            <w:r w:rsidRPr="0033644E">
              <w:rPr>
                <w:szCs w:val="28"/>
              </w:rPr>
              <w:t>12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B9" w:rsidRPr="0033644E" w:rsidRDefault="007136B9" w:rsidP="006D4EF3">
            <w:pPr>
              <w:spacing w:line="240" w:lineRule="auto"/>
              <w:contextualSpacing/>
              <w:jc w:val="right"/>
              <w:rPr>
                <w:szCs w:val="28"/>
              </w:rPr>
            </w:pPr>
            <w:r w:rsidRPr="0033644E">
              <w:rPr>
                <w:szCs w:val="28"/>
              </w:rPr>
              <w:t>200 000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B9" w:rsidRPr="0033644E" w:rsidRDefault="007136B9" w:rsidP="006D4EF3">
            <w:pPr>
              <w:spacing w:line="240" w:lineRule="auto"/>
              <w:contextualSpacing/>
              <w:jc w:val="right"/>
              <w:rPr>
                <w:szCs w:val="28"/>
              </w:rPr>
            </w:pPr>
            <w:r w:rsidRPr="0033644E">
              <w:rPr>
                <w:szCs w:val="28"/>
              </w:rPr>
              <w:t>2 400 000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B9" w:rsidRPr="0033644E" w:rsidRDefault="007136B9" w:rsidP="006D4EF3">
            <w:pPr>
              <w:spacing w:line="240" w:lineRule="auto"/>
              <w:contextualSpacing/>
              <w:jc w:val="left"/>
              <w:rPr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B9" w:rsidRPr="0033644E" w:rsidRDefault="007136B9" w:rsidP="006D4EF3">
            <w:pPr>
              <w:spacing w:line="240" w:lineRule="auto"/>
              <w:contextualSpacing/>
              <w:jc w:val="left"/>
              <w:rPr>
                <w:szCs w:val="28"/>
              </w:rPr>
            </w:pPr>
          </w:p>
        </w:tc>
      </w:tr>
      <w:tr w:rsidR="007136B9" w:rsidRPr="0033644E" w:rsidTr="00BB5F1F">
        <w:trPr>
          <w:trHeight w:val="300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B9" w:rsidRPr="0033644E" w:rsidRDefault="007136B9" w:rsidP="006D4EF3">
            <w:pPr>
              <w:spacing w:line="240" w:lineRule="auto"/>
              <w:contextualSpacing/>
              <w:jc w:val="center"/>
              <w:rPr>
                <w:szCs w:val="28"/>
              </w:rPr>
            </w:pPr>
          </w:p>
        </w:tc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B9" w:rsidRPr="0033644E" w:rsidRDefault="007136B9" w:rsidP="006D4EF3">
            <w:pPr>
              <w:spacing w:line="240" w:lineRule="auto"/>
              <w:contextualSpacing/>
              <w:jc w:val="left"/>
              <w:rPr>
                <w:szCs w:val="28"/>
              </w:rPr>
            </w:pPr>
            <w:r w:rsidRPr="0033644E">
              <w:rPr>
                <w:szCs w:val="28"/>
              </w:rPr>
              <w:t>Всего в мес.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36B9" w:rsidRPr="0033644E" w:rsidRDefault="007136B9" w:rsidP="006D4EF3">
            <w:pPr>
              <w:spacing w:line="240" w:lineRule="auto"/>
              <w:contextualSpacing/>
              <w:jc w:val="center"/>
              <w:rPr>
                <w:szCs w:val="28"/>
              </w:rPr>
            </w:pPr>
            <w:r w:rsidRPr="0033644E">
              <w:rPr>
                <w:szCs w:val="28"/>
              </w:rPr>
              <w:t>16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B9" w:rsidRPr="0033644E" w:rsidRDefault="007136B9" w:rsidP="006D4EF3">
            <w:pPr>
              <w:spacing w:line="240" w:lineRule="auto"/>
              <w:contextualSpacing/>
              <w:jc w:val="left"/>
              <w:rPr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B9" w:rsidRPr="0033644E" w:rsidRDefault="007136B9" w:rsidP="006D4EF3">
            <w:pPr>
              <w:spacing w:line="240" w:lineRule="auto"/>
              <w:contextualSpacing/>
              <w:jc w:val="right"/>
              <w:rPr>
                <w:szCs w:val="28"/>
              </w:rPr>
            </w:pPr>
            <w:r w:rsidRPr="0033644E">
              <w:rPr>
                <w:szCs w:val="28"/>
              </w:rPr>
              <w:t>3 320 000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B9" w:rsidRPr="0033644E" w:rsidRDefault="007136B9" w:rsidP="006D4EF3">
            <w:pPr>
              <w:spacing w:line="240" w:lineRule="auto"/>
              <w:contextualSpacing/>
              <w:jc w:val="left"/>
              <w:rPr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B9" w:rsidRPr="0033644E" w:rsidRDefault="007136B9" w:rsidP="006D4EF3">
            <w:pPr>
              <w:spacing w:line="240" w:lineRule="auto"/>
              <w:contextualSpacing/>
              <w:jc w:val="left"/>
              <w:rPr>
                <w:szCs w:val="28"/>
              </w:rPr>
            </w:pPr>
          </w:p>
        </w:tc>
      </w:tr>
      <w:tr w:rsidR="007136B9" w:rsidRPr="0033644E" w:rsidTr="00BB5F1F">
        <w:trPr>
          <w:trHeight w:val="300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B9" w:rsidRPr="0033644E" w:rsidRDefault="007136B9" w:rsidP="006D4EF3">
            <w:pPr>
              <w:spacing w:line="240" w:lineRule="auto"/>
              <w:contextualSpacing/>
              <w:jc w:val="center"/>
              <w:rPr>
                <w:szCs w:val="28"/>
              </w:rPr>
            </w:pPr>
          </w:p>
        </w:tc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B9" w:rsidRPr="0033644E" w:rsidRDefault="007136B9" w:rsidP="006D4EF3">
            <w:pPr>
              <w:spacing w:line="240" w:lineRule="auto"/>
              <w:contextualSpacing/>
              <w:jc w:val="left"/>
              <w:rPr>
                <w:szCs w:val="28"/>
              </w:rPr>
            </w:pPr>
            <w:r w:rsidRPr="0033644E">
              <w:rPr>
                <w:szCs w:val="28"/>
              </w:rPr>
              <w:t>Итого год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B9" w:rsidRPr="0033644E" w:rsidRDefault="007136B9" w:rsidP="006D4EF3">
            <w:pPr>
              <w:spacing w:line="240" w:lineRule="auto"/>
              <w:contextualSpacing/>
              <w:jc w:val="left"/>
              <w:rPr>
                <w:szCs w:val="28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B9" w:rsidRPr="0033644E" w:rsidRDefault="007136B9" w:rsidP="006D4EF3">
            <w:pPr>
              <w:spacing w:line="240" w:lineRule="auto"/>
              <w:contextualSpacing/>
              <w:jc w:val="left"/>
              <w:rPr>
                <w:szCs w:val="28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B9" w:rsidRPr="0033644E" w:rsidRDefault="007136B9" w:rsidP="006D4EF3">
            <w:pPr>
              <w:spacing w:line="240" w:lineRule="auto"/>
              <w:contextualSpacing/>
              <w:jc w:val="right"/>
              <w:rPr>
                <w:szCs w:val="28"/>
              </w:rPr>
            </w:pPr>
            <w:r w:rsidRPr="0033644E">
              <w:rPr>
                <w:szCs w:val="28"/>
              </w:rPr>
              <w:t>39 840 000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B9" w:rsidRPr="0033644E" w:rsidRDefault="007136B9" w:rsidP="006D4EF3">
            <w:pPr>
              <w:spacing w:line="240" w:lineRule="auto"/>
              <w:contextualSpacing/>
              <w:jc w:val="left"/>
              <w:rPr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B9" w:rsidRPr="0033644E" w:rsidRDefault="007136B9" w:rsidP="006D4EF3">
            <w:pPr>
              <w:spacing w:line="240" w:lineRule="auto"/>
              <w:contextualSpacing/>
              <w:jc w:val="left"/>
              <w:rPr>
                <w:szCs w:val="28"/>
              </w:rPr>
            </w:pPr>
          </w:p>
        </w:tc>
      </w:tr>
    </w:tbl>
    <w:p w:rsidR="007136B9" w:rsidRPr="0033644E" w:rsidRDefault="007136B9" w:rsidP="006D4EF3">
      <w:pPr>
        <w:tabs>
          <w:tab w:val="center" w:pos="1474"/>
          <w:tab w:val="left" w:pos="8364"/>
        </w:tabs>
        <w:spacing w:line="240" w:lineRule="auto"/>
        <w:ind w:firstLine="709"/>
        <w:contextualSpacing/>
        <w:rPr>
          <w:sz w:val="30"/>
          <w:szCs w:val="30"/>
        </w:rPr>
      </w:pPr>
    </w:p>
    <w:tbl>
      <w:tblPr>
        <w:tblW w:w="11392" w:type="dxa"/>
        <w:tblInd w:w="93" w:type="dxa"/>
        <w:tblLook w:val="04A0" w:firstRow="1" w:lastRow="0" w:firstColumn="1" w:lastColumn="0" w:noHBand="0" w:noVBand="1"/>
      </w:tblPr>
      <w:tblGrid>
        <w:gridCol w:w="636"/>
        <w:gridCol w:w="8333"/>
        <w:gridCol w:w="496"/>
        <w:gridCol w:w="169"/>
        <w:gridCol w:w="236"/>
        <w:gridCol w:w="208"/>
        <w:gridCol w:w="14"/>
        <w:gridCol w:w="413"/>
        <w:gridCol w:w="429"/>
        <w:gridCol w:w="236"/>
        <w:gridCol w:w="222"/>
      </w:tblGrid>
      <w:tr w:rsidR="00BB5F1F" w:rsidRPr="0033644E" w:rsidTr="00BB5F1F">
        <w:trPr>
          <w:trHeight w:val="300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:rsidR="007136B9" w:rsidRPr="0033644E" w:rsidRDefault="007136B9" w:rsidP="006D4EF3">
            <w:pPr>
              <w:spacing w:line="240" w:lineRule="auto"/>
              <w:contextualSpacing/>
              <w:jc w:val="left"/>
              <w:rPr>
                <w:szCs w:val="28"/>
              </w:rPr>
            </w:pPr>
          </w:p>
        </w:tc>
        <w:tc>
          <w:tcPr>
            <w:tcW w:w="8333" w:type="dxa"/>
            <w:shd w:val="clear" w:color="auto" w:fill="auto"/>
            <w:noWrap/>
            <w:vAlign w:val="bottom"/>
            <w:hideMark/>
          </w:tcPr>
          <w:p w:rsidR="007136B9" w:rsidRPr="0033644E" w:rsidRDefault="007136B9" w:rsidP="006D4EF3">
            <w:pPr>
              <w:spacing w:line="240" w:lineRule="auto"/>
              <w:contextualSpacing/>
              <w:jc w:val="left"/>
              <w:rPr>
                <w:szCs w:val="28"/>
              </w:rPr>
            </w:pP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:rsidR="007136B9" w:rsidRPr="0033644E" w:rsidRDefault="007136B9" w:rsidP="006D4EF3">
            <w:pPr>
              <w:spacing w:line="240" w:lineRule="auto"/>
              <w:contextualSpacing/>
              <w:jc w:val="left"/>
              <w:rPr>
                <w:szCs w:val="28"/>
              </w:rPr>
            </w:pPr>
          </w:p>
        </w:tc>
        <w:tc>
          <w:tcPr>
            <w:tcW w:w="1040" w:type="dxa"/>
            <w:gridSpan w:val="5"/>
            <w:shd w:val="clear" w:color="auto" w:fill="auto"/>
            <w:noWrap/>
            <w:vAlign w:val="bottom"/>
            <w:hideMark/>
          </w:tcPr>
          <w:p w:rsidR="007136B9" w:rsidRPr="0033644E" w:rsidRDefault="007136B9" w:rsidP="006D4EF3">
            <w:pPr>
              <w:spacing w:line="240" w:lineRule="auto"/>
              <w:contextualSpacing/>
              <w:jc w:val="left"/>
              <w:rPr>
                <w:szCs w:val="28"/>
              </w:rPr>
            </w:pPr>
          </w:p>
        </w:tc>
        <w:tc>
          <w:tcPr>
            <w:tcW w:w="429" w:type="dxa"/>
            <w:shd w:val="clear" w:color="auto" w:fill="auto"/>
            <w:noWrap/>
            <w:vAlign w:val="bottom"/>
            <w:hideMark/>
          </w:tcPr>
          <w:p w:rsidR="007136B9" w:rsidRPr="0033644E" w:rsidRDefault="007136B9" w:rsidP="006D4EF3">
            <w:pPr>
              <w:spacing w:line="240" w:lineRule="auto"/>
              <w:contextualSpacing/>
              <w:jc w:val="left"/>
              <w:rPr>
                <w:szCs w:val="28"/>
              </w:rPr>
            </w:pP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7136B9" w:rsidRPr="0033644E" w:rsidRDefault="007136B9" w:rsidP="006D4EF3">
            <w:pPr>
              <w:spacing w:line="240" w:lineRule="auto"/>
              <w:contextualSpacing/>
              <w:jc w:val="left"/>
              <w:rPr>
                <w:szCs w:val="28"/>
              </w:rPr>
            </w:pPr>
          </w:p>
        </w:tc>
        <w:tc>
          <w:tcPr>
            <w:tcW w:w="222" w:type="dxa"/>
            <w:shd w:val="clear" w:color="auto" w:fill="auto"/>
            <w:noWrap/>
            <w:vAlign w:val="bottom"/>
            <w:hideMark/>
          </w:tcPr>
          <w:p w:rsidR="007136B9" w:rsidRPr="0033644E" w:rsidRDefault="007136B9" w:rsidP="006D4EF3">
            <w:pPr>
              <w:spacing w:line="240" w:lineRule="auto"/>
              <w:contextualSpacing/>
              <w:jc w:val="left"/>
              <w:rPr>
                <w:szCs w:val="28"/>
              </w:rPr>
            </w:pPr>
          </w:p>
        </w:tc>
      </w:tr>
      <w:tr w:rsidR="00BB5F1F" w:rsidRPr="0033644E" w:rsidTr="00BB5F1F">
        <w:trPr>
          <w:trHeight w:val="300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:rsidR="007136B9" w:rsidRPr="0033644E" w:rsidRDefault="007136B9" w:rsidP="006D4EF3">
            <w:pPr>
              <w:spacing w:line="240" w:lineRule="auto"/>
              <w:contextualSpacing/>
              <w:jc w:val="left"/>
              <w:rPr>
                <w:szCs w:val="28"/>
              </w:rPr>
            </w:pPr>
          </w:p>
        </w:tc>
        <w:tc>
          <w:tcPr>
            <w:tcW w:w="8333" w:type="dxa"/>
            <w:shd w:val="clear" w:color="auto" w:fill="auto"/>
            <w:noWrap/>
            <w:vAlign w:val="bottom"/>
            <w:hideMark/>
          </w:tcPr>
          <w:p w:rsidR="007136B9" w:rsidRPr="0033644E" w:rsidRDefault="007136B9" w:rsidP="006D4EF3">
            <w:pPr>
              <w:spacing w:line="240" w:lineRule="auto"/>
              <w:contextualSpacing/>
              <w:rPr>
                <w:szCs w:val="28"/>
              </w:rPr>
            </w:pP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:rsidR="007136B9" w:rsidRPr="0033644E" w:rsidRDefault="007136B9" w:rsidP="006D4EF3">
            <w:pPr>
              <w:spacing w:line="240" w:lineRule="auto"/>
              <w:contextualSpacing/>
              <w:jc w:val="left"/>
              <w:rPr>
                <w:szCs w:val="28"/>
              </w:rPr>
            </w:pPr>
          </w:p>
        </w:tc>
        <w:tc>
          <w:tcPr>
            <w:tcW w:w="1040" w:type="dxa"/>
            <w:gridSpan w:val="5"/>
            <w:shd w:val="clear" w:color="auto" w:fill="auto"/>
            <w:noWrap/>
            <w:vAlign w:val="bottom"/>
            <w:hideMark/>
          </w:tcPr>
          <w:p w:rsidR="007136B9" w:rsidRPr="0033644E" w:rsidRDefault="007136B9" w:rsidP="006D4EF3">
            <w:pPr>
              <w:spacing w:line="240" w:lineRule="auto"/>
              <w:contextualSpacing/>
              <w:jc w:val="left"/>
              <w:rPr>
                <w:szCs w:val="28"/>
              </w:rPr>
            </w:pPr>
          </w:p>
        </w:tc>
        <w:tc>
          <w:tcPr>
            <w:tcW w:w="429" w:type="dxa"/>
            <w:shd w:val="clear" w:color="auto" w:fill="auto"/>
            <w:noWrap/>
            <w:vAlign w:val="bottom"/>
            <w:hideMark/>
          </w:tcPr>
          <w:p w:rsidR="007136B9" w:rsidRPr="0033644E" w:rsidRDefault="007136B9" w:rsidP="006D4EF3">
            <w:pPr>
              <w:spacing w:line="240" w:lineRule="auto"/>
              <w:contextualSpacing/>
              <w:jc w:val="left"/>
              <w:rPr>
                <w:szCs w:val="28"/>
              </w:rPr>
            </w:pP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7136B9" w:rsidRPr="0033644E" w:rsidRDefault="007136B9" w:rsidP="006D4EF3">
            <w:pPr>
              <w:spacing w:line="240" w:lineRule="auto"/>
              <w:contextualSpacing/>
              <w:jc w:val="left"/>
              <w:rPr>
                <w:szCs w:val="28"/>
              </w:rPr>
            </w:pPr>
          </w:p>
        </w:tc>
        <w:tc>
          <w:tcPr>
            <w:tcW w:w="222" w:type="dxa"/>
            <w:shd w:val="clear" w:color="auto" w:fill="auto"/>
            <w:noWrap/>
            <w:vAlign w:val="bottom"/>
            <w:hideMark/>
          </w:tcPr>
          <w:p w:rsidR="007136B9" w:rsidRPr="0033644E" w:rsidRDefault="007136B9" w:rsidP="006D4EF3">
            <w:pPr>
              <w:spacing w:line="240" w:lineRule="auto"/>
              <w:contextualSpacing/>
              <w:jc w:val="left"/>
              <w:rPr>
                <w:szCs w:val="28"/>
              </w:rPr>
            </w:pPr>
          </w:p>
        </w:tc>
      </w:tr>
      <w:tr w:rsidR="00BB5F1F" w:rsidRPr="0033644E" w:rsidTr="00BB5F1F">
        <w:trPr>
          <w:trHeight w:val="300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:rsidR="007136B9" w:rsidRPr="0033644E" w:rsidRDefault="007136B9" w:rsidP="006D4EF3">
            <w:pPr>
              <w:spacing w:line="240" w:lineRule="auto"/>
              <w:contextualSpacing/>
              <w:jc w:val="left"/>
              <w:rPr>
                <w:szCs w:val="28"/>
              </w:rPr>
            </w:pPr>
          </w:p>
        </w:tc>
        <w:tc>
          <w:tcPr>
            <w:tcW w:w="8333" w:type="dxa"/>
            <w:shd w:val="clear" w:color="auto" w:fill="auto"/>
            <w:noWrap/>
            <w:vAlign w:val="bottom"/>
            <w:hideMark/>
          </w:tcPr>
          <w:p w:rsidR="007136B9" w:rsidRPr="0033644E" w:rsidRDefault="007136B9" w:rsidP="006D4EF3">
            <w:pPr>
              <w:spacing w:line="240" w:lineRule="auto"/>
              <w:contextualSpacing/>
              <w:rPr>
                <w:szCs w:val="28"/>
                <w:u w:val="single"/>
              </w:rPr>
            </w:pPr>
            <w:proofErr w:type="spellStart"/>
            <w:r w:rsidRPr="0033644E">
              <w:rPr>
                <w:szCs w:val="28"/>
                <w:u w:val="single"/>
              </w:rPr>
              <w:t>Справочно</w:t>
            </w:r>
            <w:proofErr w:type="spellEnd"/>
            <w:r w:rsidRPr="0033644E">
              <w:rPr>
                <w:szCs w:val="28"/>
                <w:u w:val="single"/>
              </w:rPr>
              <w:t>:</w:t>
            </w: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:rsidR="007136B9" w:rsidRPr="0033644E" w:rsidRDefault="007136B9" w:rsidP="006D4EF3">
            <w:pPr>
              <w:spacing w:line="240" w:lineRule="auto"/>
              <w:contextualSpacing/>
              <w:jc w:val="left"/>
              <w:rPr>
                <w:szCs w:val="28"/>
              </w:rPr>
            </w:pPr>
          </w:p>
        </w:tc>
        <w:tc>
          <w:tcPr>
            <w:tcW w:w="1040" w:type="dxa"/>
            <w:gridSpan w:val="5"/>
            <w:shd w:val="clear" w:color="auto" w:fill="auto"/>
            <w:noWrap/>
            <w:vAlign w:val="bottom"/>
            <w:hideMark/>
          </w:tcPr>
          <w:p w:rsidR="007136B9" w:rsidRPr="0033644E" w:rsidRDefault="007136B9" w:rsidP="006D4EF3">
            <w:pPr>
              <w:spacing w:line="240" w:lineRule="auto"/>
              <w:contextualSpacing/>
              <w:jc w:val="left"/>
              <w:rPr>
                <w:szCs w:val="28"/>
              </w:rPr>
            </w:pPr>
          </w:p>
        </w:tc>
        <w:tc>
          <w:tcPr>
            <w:tcW w:w="429" w:type="dxa"/>
            <w:shd w:val="clear" w:color="auto" w:fill="auto"/>
            <w:noWrap/>
            <w:vAlign w:val="bottom"/>
            <w:hideMark/>
          </w:tcPr>
          <w:p w:rsidR="007136B9" w:rsidRPr="0033644E" w:rsidRDefault="007136B9" w:rsidP="006D4EF3">
            <w:pPr>
              <w:spacing w:line="240" w:lineRule="auto"/>
              <w:contextualSpacing/>
              <w:jc w:val="left"/>
              <w:rPr>
                <w:szCs w:val="28"/>
              </w:rPr>
            </w:pP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7136B9" w:rsidRPr="0033644E" w:rsidRDefault="007136B9" w:rsidP="006D4EF3">
            <w:pPr>
              <w:spacing w:line="240" w:lineRule="auto"/>
              <w:contextualSpacing/>
              <w:jc w:val="left"/>
              <w:rPr>
                <w:szCs w:val="28"/>
              </w:rPr>
            </w:pPr>
          </w:p>
        </w:tc>
        <w:tc>
          <w:tcPr>
            <w:tcW w:w="222" w:type="dxa"/>
            <w:shd w:val="clear" w:color="auto" w:fill="auto"/>
            <w:noWrap/>
            <w:vAlign w:val="bottom"/>
            <w:hideMark/>
          </w:tcPr>
          <w:p w:rsidR="007136B9" w:rsidRPr="0033644E" w:rsidRDefault="007136B9" w:rsidP="006D4EF3">
            <w:pPr>
              <w:spacing w:line="240" w:lineRule="auto"/>
              <w:contextualSpacing/>
              <w:jc w:val="left"/>
              <w:rPr>
                <w:szCs w:val="28"/>
              </w:rPr>
            </w:pPr>
          </w:p>
        </w:tc>
      </w:tr>
      <w:tr w:rsidR="00BB5F1F" w:rsidRPr="0033644E" w:rsidTr="00BB5F1F">
        <w:trPr>
          <w:trHeight w:val="300"/>
        </w:trPr>
        <w:tc>
          <w:tcPr>
            <w:tcW w:w="636" w:type="dxa"/>
            <w:shd w:val="clear" w:color="auto" w:fill="auto"/>
            <w:noWrap/>
            <w:vAlign w:val="bottom"/>
            <w:hideMark/>
          </w:tcPr>
          <w:p w:rsidR="007136B9" w:rsidRPr="0033644E" w:rsidRDefault="007136B9" w:rsidP="006D4EF3">
            <w:pPr>
              <w:spacing w:line="240" w:lineRule="auto"/>
              <w:contextualSpacing/>
              <w:jc w:val="left"/>
              <w:rPr>
                <w:szCs w:val="28"/>
              </w:rPr>
            </w:pPr>
          </w:p>
        </w:tc>
        <w:tc>
          <w:tcPr>
            <w:tcW w:w="8333" w:type="dxa"/>
            <w:shd w:val="clear" w:color="auto" w:fill="auto"/>
            <w:noWrap/>
            <w:vAlign w:val="bottom"/>
            <w:hideMark/>
          </w:tcPr>
          <w:p w:rsidR="007136B9" w:rsidRPr="0033644E" w:rsidRDefault="007136B9" w:rsidP="006D4EF3">
            <w:pPr>
              <w:spacing w:line="240" w:lineRule="auto"/>
              <w:contextualSpacing/>
              <w:rPr>
                <w:szCs w:val="28"/>
              </w:rPr>
            </w:pP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:rsidR="007136B9" w:rsidRPr="0033644E" w:rsidRDefault="007136B9" w:rsidP="006D4EF3">
            <w:pPr>
              <w:spacing w:line="240" w:lineRule="auto"/>
              <w:contextualSpacing/>
              <w:jc w:val="left"/>
              <w:rPr>
                <w:szCs w:val="28"/>
              </w:rPr>
            </w:pPr>
          </w:p>
        </w:tc>
        <w:tc>
          <w:tcPr>
            <w:tcW w:w="1040" w:type="dxa"/>
            <w:gridSpan w:val="5"/>
            <w:shd w:val="clear" w:color="auto" w:fill="auto"/>
            <w:noWrap/>
            <w:vAlign w:val="bottom"/>
            <w:hideMark/>
          </w:tcPr>
          <w:p w:rsidR="007136B9" w:rsidRPr="0033644E" w:rsidRDefault="007136B9" w:rsidP="006D4EF3">
            <w:pPr>
              <w:spacing w:line="240" w:lineRule="auto"/>
              <w:contextualSpacing/>
              <w:jc w:val="left"/>
              <w:rPr>
                <w:szCs w:val="28"/>
              </w:rPr>
            </w:pPr>
          </w:p>
        </w:tc>
        <w:tc>
          <w:tcPr>
            <w:tcW w:w="429" w:type="dxa"/>
            <w:shd w:val="clear" w:color="auto" w:fill="auto"/>
            <w:noWrap/>
            <w:vAlign w:val="bottom"/>
            <w:hideMark/>
          </w:tcPr>
          <w:p w:rsidR="007136B9" w:rsidRPr="0033644E" w:rsidRDefault="007136B9" w:rsidP="006D4EF3">
            <w:pPr>
              <w:spacing w:line="240" w:lineRule="auto"/>
              <w:contextualSpacing/>
              <w:jc w:val="left"/>
              <w:rPr>
                <w:szCs w:val="28"/>
              </w:rPr>
            </w:pP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7136B9" w:rsidRPr="0033644E" w:rsidRDefault="007136B9" w:rsidP="006D4EF3">
            <w:pPr>
              <w:spacing w:line="240" w:lineRule="auto"/>
              <w:contextualSpacing/>
              <w:jc w:val="left"/>
              <w:rPr>
                <w:szCs w:val="28"/>
              </w:rPr>
            </w:pPr>
          </w:p>
        </w:tc>
        <w:tc>
          <w:tcPr>
            <w:tcW w:w="222" w:type="dxa"/>
            <w:shd w:val="clear" w:color="auto" w:fill="auto"/>
            <w:noWrap/>
            <w:vAlign w:val="bottom"/>
            <w:hideMark/>
          </w:tcPr>
          <w:p w:rsidR="007136B9" w:rsidRPr="0033644E" w:rsidRDefault="007136B9" w:rsidP="006D4EF3">
            <w:pPr>
              <w:spacing w:line="240" w:lineRule="auto"/>
              <w:contextualSpacing/>
              <w:jc w:val="left"/>
              <w:rPr>
                <w:szCs w:val="28"/>
              </w:rPr>
            </w:pPr>
          </w:p>
        </w:tc>
      </w:tr>
      <w:tr w:rsidR="00BB5F1F" w:rsidRPr="0033644E" w:rsidTr="00BB5F1F">
        <w:trPr>
          <w:trHeight w:val="300"/>
        </w:trPr>
        <w:tc>
          <w:tcPr>
            <w:tcW w:w="636" w:type="dxa"/>
            <w:shd w:val="clear" w:color="auto" w:fill="auto"/>
            <w:noWrap/>
            <w:hideMark/>
          </w:tcPr>
          <w:p w:rsidR="007136B9" w:rsidRPr="0033644E" w:rsidRDefault="007136B9" w:rsidP="006D4EF3">
            <w:pPr>
              <w:spacing w:line="240" w:lineRule="auto"/>
              <w:contextualSpacing/>
              <w:jc w:val="center"/>
              <w:rPr>
                <w:szCs w:val="28"/>
              </w:rPr>
            </w:pPr>
            <w:r w:rsidRPr="0033644E">
              <w:rPr>
                <w:szCs w:val="28"/>
              </w:rPr>
              <w:t>*</w:t>
            </w:r>
          </w:p>
        </w:tc>
        <w:tc>
          <w:tcPr>
            <w:tcW w:w="9869" w:type="dxa"/>
            <w:gridSpan w:val="7"/>
            <w:shd w:val="clear" w:color="auto" w:fill="auto"/>
            <w:noWrap/>
            <w:vAlign w:val="bottom"/>
            <w:hideMark/>
          </w:tcPr>
          <w:p w:rsidR="007136B9" w:rsidRPr="0033644E" w:rsidRDefault="007136B9" w:rsidP="006D4EF3">
            <w:pPr>
              <w:spacing w:line="240" w:lineRule="auto"/>
              <w:contextualSpacing/>
              <w:rPr>
                <w:szCs w:val="28"/>
              </w:rPr>
            </w:pPr>
            <w:r w:rsidRPr="0033644E">
              <w:rPr>
                <w:szCs w:val="28"/>
              </w:rPr>
              <w:t>~</w:t>
            </w:r>
            <w:r w:rsidR="00795542" w:rsidRPr="0033644E">
              <w:rPr>
                <w:szCs w:val="28"/>
              </w:rPr>
              <w:t xml:space="preserve"> </w:t>
            </w:r>
            <w:r w:rsidRPr="0033644E">
              <w:rPr>
                <w:szCs w:val="28"/>
              </w:rPr>
              <w:t xml:space="preserve">4 раза ниже среднего ФОТ заместителя руководителя </w:t>
            </w:r>
            <w:r w:rsidR="00795542" w:rsidRPr="0033644E">
              <w:rPr>
                <w:szCs w:val="28"/>
              </w:rPr>
              <w:br/>
            </w:r>
            <w:proofErr w:type="spellStart"/>
            <w:r w:rsidRPr="0033644E">
              <w:rPr>
                <w:szCs w:val="28"/>
              </w:rPr>
              <w:t>Главгосэкспертизы</w:t>
            </w:r>
            <w:proofErr w:type="spellEnd"/>
            <w:r w:rsidRPr="0033644E">
              <w:rPr>
                <w:szCs w:val="28"/>
              </w:rPr>
              <w:t xml:space="preserve"> (по данным за 2024 г.)</w:t>
            </w:r>
          </w:p>
        </w:tc>
        <w:tc>
          <w:tcPr>
            <w:tcW w:w="429" w:type="dxa"/>
            <w:shd w:val="clear" w:color="auto" w:fill="auto"/>
            <w:noWrap/>
            <w:vAlign w:val="bottom"/>
            <w:hideMark/>
          </w:tcPr>
          <w:p w:rsidR="007136B9" w:rsidRPr="0033644E" w:rsidRDefault="007136B9" w:rsidP="006D4EF3">
            <w:pPr>
              <w:spacing w:line="240" w:lineRule="auto"/>
              <w:contextualSpacing/>
              <w:jc w:val="left"/>
              <w:rPr>
                <w:szCs w:val="28"/>
              </w:rPr>
            </w:pP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7136B9" w:rsidRPr="0033644E" w:rsidRDefault="007136B9" w:rsidP="006D4EF3">
            <w:pPr>
              <w:spacing w:line="240" w:lineRule="auto"/>
              <w:contextualSpacing/>
              <w:jc w:val="left"/>
              <w:rPr>
                <w:szCs w:val="28"/>
              </w:rPr>
            </w:pPr>
          </w:p>
        </w:tc>
        <w:tc>
          <w:tcPr>
            <w:tcW w:w="222" w:type="dxa"/>
            <w:shd w:val="clear" w:color="auto" w:fill="auto"/>
            <w:noWrap/>
            <w:vAlign w:val="bottom"/>
            <w:hideMark/>
          </w:tcPr>
          <w:p w:rsidR="007136B9" w:rsidRPr="0033644E" w:rsidRDefault="007136B9" w:rsidP="006D4EF3">
            <w:pPr>
              <w:spacing w:line="240" w:lineRule="auto"/>
              <w:contextualSpacing/>
              <w:jc w:val="left"/>
              <w:rPr>
                <w:szCs w:val="28"/>
              </w:rPr>
            </w:pPr>
          </w:p>
        </w:tc>
      </w:tr>
      <w:tr w:rsidR="00795542" w:rsidRPr="0033644E" w:rsidTr="00BB5F1F">
        <w:trPr>
          <w:trHeight w:val="300"/>
        </w:trPr>
        <w:tc>
          <w:tcPr>
            <w:tcW w:w="636" w:type="dxa"/>
            <w:shd w:val="clear" w:color="auto" w:fill="auto"/>
            <w:noWrap/>
            <w:hideMark/>
          </w:tcPr>
          <w:p w:rsidR="007136B9" w:rsidRPr="0033644E" w:rsidRDefault="007136B9" w:rsidP="006D4EF3">
            <w:pPr>
              <w:spacing w:line="240" w:lineRule="auto"/>
              <w:contextualSpacing/>
              <w:jc w:val="center"/>
              <w:rPr>
                <w:szCs w:val="28"/>
              </w:rPr>
            </w:pPr>
          </w:p>
        </w:tc>
        <w:tc>
          <w:tcPr>
            <w:tcW w:w="8333" w:type="dxa"/>
            <w:shd w:val="clear" w:color="auto" w:fill="auto"/>
            <w:noWrap/>
            <w:vAlign w:val="bottom"/>
            <w:hideMark/>
          </w:tcPr>
          <w:p w:rsidR="007136B9" w:rsidRPr="0033644E" w:rsidRDefault="007136B9" w:rsidP="006D4EF3">
            <w:pPr>
              <w:spacing w:line="240" w:lineRule="auto"/>
              <w:contextualSpacing/>
              <w:rPr>
                <w:szCs w:val="28"/>
              </w:rPr>
            </w:pP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:rsidR="007136B9" w:rsidRPr="0033644E" w:rsidRDefault="007136B9" w:rsidP="006D4EF3">
            <w:pPr>
              <w:spacing w:line="240" w:lineRule="auto"/>
              <w:contextualSpacing/>
              <w:jc w:val="left"/>
              <w:rPr>
                <w:szCs w:val="28"/>
              </w:rPr>
            </w:pPr>
          </w:p>
        </w:tc>
        <w:tc>
          <w:tcPr>
            <w:tcW w:w="1040" w:type="dxa"/>
            <w:gridSpan w:val="5"/>
            <w:shd w:val="clear" w:color="auto" w:fill="auto"/>
            <w:noWrap/>
            <w:vAlign w:val="bottom"/>
            <w:hideMark/>
          </w:tcPr>
          <w:p w:rsidR="007136B9" w:rsidRPr="0033644E" w:rsidRDefault="007136B9" w:rsidP="006D4EF3">
            <w:pPr>
              <w:spacing w:line="240" w:lineRule="auto"/>
              <w:contextualSpacing/>
              <w:jc w:val="left"/>
              <w:rPr>
                <w:szCs w:val="28"/>
              </w:rPr>
            </w:pPr>
          </w:p>
        </w:tc>
        <w:tc>
          <w:tcPr>
            <w:tcW w:w="429" w:type="dxa"/>
            <w:shd w:val="clear" w:color="auto" w:fill="auto"/>
            <w:noWrap/>
            <w:vAlign w:val="bottom"/>
            <w:hideMark/>
          </w:tcPr>
          <w:p w:rsidR="007136B9" w:rsidRPr="0033644E" w:rsidRDefault="007136B9" w:rsidP="006D4EF3">
            <w:pPr>
              <w:spacing w:line="240" w:lineRule="auto"/>
              <w:contextualSpacing/>
              <w:jc w:val="left"/>
              <w:rPr>
                <w:szCs w:val="28"/>
              </w:rPr>
            </w:pP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7136B9" w:rsidRPr="0033644E" w:rsidRDefault="007136B9" w:rsidP="006D4EF3">
            <w:pPr>
              <w:spacing w:line="240" w:lineRule="auto"/>
              <w:contextualSpacing/>
              <w:jc w:val="left"/>
              <w:rPr>
                <w:szCs w:val="28"/>
              </w:rPr>
            </w:pPr>
          </w:p>
        </w:tc>
        <w:tc>
          <w:tcPr>
            <w:tcW w:w="222" w:type="dxa"/>
            <w:shd w:val="clear" w:color="auto" w:fill="auto"/>
            <w:noWrap/>
            <w:vAlign w:val="bottom"/>
            <w:hideMark/>
          </w:tcPr>
          <w:p w:rsidR="007136B9" w:rsidRPr="0033644E" w:rsidRDefault="007136B9" w:rsidP="006D4EF3">
            <w:pPr>
              <w:spacing w:line="240" w:lineRule="auto"/>
              <w:contextualSpacing/>
              <w:jc w:val="left"/>
              <w:rPr>
                <w:szCs w:val="28"/>
              </w:rPr>
            </w:pPr>
          </w:p>
        </w:tc>
      </w:tr>
      <w:tr w:rsidR="00795542" w:rsidRPr="0033644E" w:rsidTr="00BB5F1F">
        <w:trPr>
          <w:trHeight w:val="300"/>
        </w:trPr>
        <w:tc>
          <w:tcPr>
            <w:tcW w:w="636" w:type="dxa"/>
            <w:shd w:val="clear" w:color="auto" w:fill="auto"/>
            <w:noWrap/>
            <w:hideMark/>
          </w:tcPr>
          <w:p w:rsidR="00795542" w:rsidRPr="0033644E" w:rsidRDefault="00795542" w:rsidP="006D4EF3">
            <w:pPr>
              <w:spacing w:line="240" w:lineRule="auto"/>
              <w:contextualSpacing/>
              <w:jc w:val="center"/>
              <w:rPr>
                <w:szCs w:val="28"/>
              </w:rPr>
            </w:pPr>
            <w:r w:rsidRPr="0033644E">
              <w:rPr>
                <w:szCs w:val="28"/>
              </w:rPr>
              <w:t>**</w:t>
            </w:r>
          </w:p>
        </w:tc>
        <w:tc>
          <w:tcPr>
            <w:tcW w:w="9869" w:type="dxa"/>
            <w:gridSpan w:val="7"/>
            <w:shd w:val="clear" w:color="auto" w:fill="auto"/>
            <w:noWrap/>
            <w:vAlign w:val="bottom"/>
            <w:hideMark/>
          </w:tcPr>
          <w:p w:rsidR="00795542" w:rsidRPr="0033644E" w:rsidRDefault="00795542" w:rsidP="006D4EF3">
            <w:pPr>
              <w:spacing w:line="240" w:lineRule="auto"/>
              <w:contextualSpacing/>
              <w:jc w:val="left"/>
              <w:rPr>
                <w:szCs w:val="28"/>
              </w:rPr>
            </w:pPr>
            <w:r w:rsidRPr="0033644E">
              <w:rPr>
                <w:szCs w:val="28"/>
              </w:rPr>
              <w:t>С учетом совмещения функции координатора группы и работы с</w:t>
            </w:r>
            <w:r w:rsidR="00BB5F1F" w:rsidRPr="0033644E">
              <w:rPr>
                <w:szCs w:val="28"/>
              </w:rPr>
              <w:t xml:space="preserve"> </w:t>
            </w:r>
            <w:r w:rsidRPr="0033644E">
              <w:rPr>
                <w:szCs w:val="28"/>
              </w:rPr>
              <w:t>документацией</w:t>
            </w:r>
          </w:p>
        </w:tc>
        <w:tc>
          <w:tcPr>
            <w:tcW w:w="429" w:type="dxa"/>
            <w:shd w:val="clear" w:color="auto" w:fill="auto"/>
            <w:noWrap/>
            <w:vAlign w:val="bottom"/>
            <w:hideMark/>
          </w:tcPr>
          <w:p w:rsidR="00795542" w:rsidRPr="0033644E" w:rsidRDefault="00795542" w:rsidP="006D4EF3">
            <w:pPr>
              <w:spacing w:line="240" w:lineRule="auto"/>
              <w:contextualSpacing/>
              <w:jc w:val="left"/>
              <w:rPr>
                <w:szCs w:val="28"/>
              </w:rPr>
            </w:pP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795542" w:rsidRPr="0033644E" w:rsidRDefault="00795542" w:rsidP="006D4EF3">
            <w:pPr>
              <w:spacing w:line="240" w:lineRule="auto"/>
              <w:contextualSpacing/>
              <w:jc w:val="left"/>
              <w:rPr>
                <w:szCs w:val="28"/>
              </w:rPr>
            </w:pPr>
          </w:p>
        </w:tc>
        <w:tc>
          <w:tcPr>
            <w:tcW w:w="222" w:type="dxa"/>
            <w:shd w:val="clear" w:color="auto" w:fill="auto"/>
            <w:noWrap/>
            <w:vAlign w:val="bottom"/>
            <w:hideMark/>
          </w:tcPr>
          <w:p w:rsidR="00795542" w:rsidRPr="0033644E" w:rsidRDefault="00795542" w:rsidP="006D4EF3">
            <w:pPr>
              <w:spacing w:line="240" w:lineRule="auto"/>
              <w:contextualSpacing/>
              <w:jc w:val="left"/>
              <w:rPr>
                <w:szCs w:val="28"/>
              </w:rPr>
            </w:pPr>
          </w:p>
        </w:tc>
      </w:tr>
      <w:tr w:rsidR="00795542" w:rsidRPr="0033644E" w:rsidTr="00BB5F1F">
        <w:trPr>
          <w:trHeight w:val="300"/>
        </w:trPr>
        <w:tc>
          <w:tcPr>
            <w:tcW w:w="636" w:type="dxa"/>
            <w:shd w:val="clear" w:color="auto" w:fill="auto"/>
            <w:noWrap/>
            <w:hideMark/>
          </w:tcPr>
          <w:p w:rsidR="007136B9" w:rsidRPr="0033644E" w:rsidRDefault="007136B9" w:rsidP="006D4EF3">
            <w:pPr>
              <w:spacing w:line="240" w:lineRule="auto"/>
              <w:contextualSpacing/>
              <w:jc w:val="center"/>
              <w:rPr>
                <w:szCs w:val="28"/>
              </w:rPr>
            </w:pPr>
          </w:p>
        </w:tc>
        <w:tc>
          <w:tcPr>
            <w:tcW w:w="8333" w:type="dxa"/>
            <w:shd w:val="clear" w:color="auto" w:fill="auto"/>
            <w:noWrap/>
            <w:vAlign w:val="bottom"/>
            <w:hideMark/>
          </w:tcPr>
          <w:p w:rsidR="007136B9" w:rsidRPr="0033644E" w:rsidRDefault="007136B9" w:rsidP="006D4EF3">
            <w:pPr>
              <w:spacing w:line="240" w:lineRule="auto"/>
              <w:contextualSpacing/>
              <w:rPr>
                <w:szCs w:val="28"/>
              </w:rPr>
            </w:pP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:rsidR="007136B9" w:rsidRPr="0033644E" w:rsidRDefault="007136B9" w:rsidP="006D4EF3">
            <w:pPr>
              <w:spacing w:line="240" w:lineRule="auto"/>
              <w:contextualSpacing/>
              <w:jc w:val="left"/>
              <w:rPr>
                <w:szCs w:val="28"/>
              </w:rPr>
            </w:pPr>
          </w:p>
        </w:tc>
        <w:tc>
          <w:tcPr>
            <w:tcW w:w="1040" w:type="dxa"/>
            <w:gridSpan w:val="5"/>
            <w:shd w:val="clear" w:color="auto" w:fill="auto"/>
            <w:noWrap/>
            <w:vAlign w:val="bottom"/>
            <w:hideMark/>
          </w:tcPr>
          <w:p w:rsidR="007136B9" w:rsidRPr="0033644E" w:rsidRDefault="007136B9" w:rsidP="006D4EF3">
            <w:pPr>
              <w:spacing w:line="240" w:lineRule="auto"/>
              <w:contextualSpacing/>
              <w:jc w:val="left"/>
              <w:rPr>
                <w:szCs w:val="28"/>
              </w:rPr>
            </w:pPr>
          </w:p>
        </w:tc>
        <w:tc>
          <w:tcPr>
            <w:tcW w:w="429" w:type="dxa"/>
            <w:shd w:val="clear" w:color="auto" w:fill="auto"/>
            <w:noWrap/>
            <w:vAlign w:val="bottom"/>
            <w:hideMark/>
          </w:tcPr>
          <w:p w:rsidR="007136B9" w:rsidRPr="0033644E" w:rsidRDefault="007136B9" w:rsidP="006D4EF3">
            <w:pPr>
              <w:spacing w:line="240" w:lineRule="auto"/>
              <w:contextualSpacing/>
              <w:jc w:val="left"/>
              <w:rPr>
                <w:szCs w:val="28"/>
              </w:rPr>
            </w:pP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7136B9" w:rsidRPr="0033644E" w:rsidRDefault="007136B9" w:rsidP="006D4EF3">
            <w:pPr>
              <w:spacing w:line="240" w:lineRule="auto"/>
              <w:contextualSpacing/>
              <w:jc w:val="left"/>
              <w:rPr>
                <w:szCs w:val="28"/>
              </w:rPr>
            </w:pPr>
          </w:p>
        </w:tc>
        <w:tc>
          <w:tcPr>
            <w:tcW w:w="222" w:type="dxa"/>
            <w:shd w:val="clear" w:color="auto" w:fill="auto"/>
            <w:noWrap/>
            <w:vAlign w:val="bottom"/>
            <w:hideMark/>
          </w:tcPr>
          <w:p w:rsidR="007136B9" w:rsidRPr="0033644E" w:rsidRDefault="007136B9" w:rsidP="006D4EF3">
            <w:pPr>
              <w:spacing w:line="240" w:lineRule="auto"/>
              <w:contextualSpacing/>
              <w:jc w:val="left"/>
              <w:rPr>
                <w:szCs w:val="28"/>
              </w:rPr>
            </w:pPr>
          </w:p>
        </w:tc>
      </w:tr>
      <w:tr w:rsidR="007136B9" w:rsidRPr="0033644E" w:rsidTr="00BB5F1F">
        <w:trPr>
          <w:gridAfter w:val="5"/>
          <w:wAfter w:w="1314" w:type="dxa"/>
          <w:trHeight w:val="300"/>
        </w:trPr>
        <w:tc>
          <w:tcPr>
            <w:tcW w:w="636" w:type="dxa"/>
            <w:shd w:val="clear" w:color="auto" w:fill="auto"/>
            <w:noWrap/>
            <w:hideMark/>
          </w:tcPr>
          <w:p w:rsidR="007136B9" w:rsidRPr="0033644E" w:rsidRDefault="007136B9" w:rsidP="006D4EF3">
            <w:pPr>
              <w:spacing w:line="240" w:lineRule="auto"/>
              <w:contextualSpacing/>
              <w:jc w:val="center"/>
              <w:rPr>
                <w:szCs w:val="28"/>
              </w:rPr>
            </w:pPr>
            <w:r w:rsidRPr="0033644E">
              <w:rPr>
                <w:szCs w:val="28"/>
              </w:rPr>
              <w:t>***</w:t>
            </w:r>
          </w:p>
        </w:tc>
        <w:tc>
          <w:tcPr>
            <w:tcW w:w="9442" w:type="dxa"/>
            <w:gridSpan w:val="5"/>
            <w:shd w:val="clear" w:color="auto" w:fill="auto"/>
            <w:noWrap/>
            <w:vAlign w:val="bottom"/>
            <w:hideMark/>
          </w:tcPr>
          <w:p w:rsidR="007136B9" w:rsidRPr="0033644E" w:rsidRDefault="007136B9" w:rsidP="006D4EF3">
            <w:pPr>
              <w:spacing w:line="240" w:lineRule="auto"/>
              <w:contextualSpacing/>
              <w:rPr>
                <w:szCs w:val="28"/>
              </w:rPr>
            </w:pPr>
            <w:r w:rsidRPr="0033644E">
              <w:rPr>
                <w:szCs w:val="28"/>
              </w:rPr>
              <w:t>204,9 тыс. руб./мес. - медианное значение заработной платы в г.</w:t>
            </w:r>
            <w:r w:rsidR="00BB5F1F" w:rsidRPr="0033644E">
              <w:rPr>
                <w:szCs w:val="28"/>
              </w:rPr>
              <w:t xml:space="preserve"> </w:t>
            </w:r>
            <w:r w:rsidRPr="0033644E">
              <w:rPr>
                <w:szCs w:val="28"/>
              </w:rPr>
              <w:t xml:space="preserve">Москва </w:t>
            </w:r>
            <w:r w:rsidR="006D4EF3" w:rsidRPr="0033644E">
              <w:rPr>
                <w:szCs w:val="28"/>
              </w:rPr>
              <w:br/>
            </w:r>
            <w:r w:rsidRPr="0033644E">
              <w:rPr>
                <w:szCs w:val="28"/>
              </w:rPr>
              <w:t>по трем ОКВЭД по данным Росстат на ноябрь 2025 г.</w:t>
            </w:r>
          </w:p>
        </w:tc>
      </w:tr>
      <w:tr w:rsidR="00795542" w:rsidRPr="0033644E" w:rsidTr="00BB5F1F">
        <w:trPr>
          <w:trHeight w:val="255"/>
        </w:trPr>
        <w:tc>
          <w:tcPr>
            <w:tcW w:w="636" w:type="dxa"/>
            <w:shd w:val="clear" w:color="auto" w:fill="auto"/>
            <w:noWrap/>
            <w:hideMark/>
          </w:tcPr>
          <w:p w:rsidR="007136B9" w:rsidRPr="0033644E" w:rsidRDefault="007136B9" w:rsidP="006D4EF3">
            <w:pPr>
              <w:spacing w:line="240" w:lineRule="auto"/>
              <w:contextualSpacing/>
              <w:jc w:val="center"/>
              <w:rPr>
                <w:szCs w:val="28"/>
              </w:rPr>
            </w:pPr>
          </w:p>
        </w:tc>
        <w:tc>
          <w:tcPr>
            <w:tcW w:w="8333" w:type="dxa"/>
            <w:shd w:val="clear" w:color="auto" w:fill="auto"/>
            <w:noWrap/>
            <w:vAlign w:val="bottom"/>
            <w:hideMark/>
          </w:tcPr>
          <w:p w:rsidR="007136B9" w:rsidRPr="0033644E" w:rsidRDefault="007136B9" w:rsidP="006D4EF3">
            <w:pPr>
              <w:spacing w:line="240" w:lineRule="auto"/>
              <w:contextualSpacing/>
              <w:rPr>
                <w:szCs w:val="28"/>
              </w:rPr>
            </w:pPr>
            <w:r w:rsidRPr="0033644E">
              <w:rPr>
                <w:szCs w:val="28"/>
              </w:rPr>
              <w:t>ОКВЭД:</w:t>
            </w: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:rsidR="007136B9" w:rsidRPr="0033644E" w:rsidRDefault="007136B9" w:rsidP="006D4EF3">
            <w:pPr>
              <w:spacing w:line="240" w:lineRule="auto"/>
              <w:contextualSpacing/>
              <w:jc w:val="left"/>
              <w:rPr>
                <w:szCs w:val="28"/>
              </w:rPr>
            </w:pPr>
          </w:p>
        </w:tc>
        <w:tc>
          <w:tcPr>
            <w:tcW w:w="1040" w:type="dxa"/>
            <w:gridSpan w:val="5"/>
            <w:shd w:val="clear" w:color="auto" w:fill="auto"/>
            <w:noWrap/>
            <w:vAlign w:val="bottom"/>
            <w:hideMark/>
          </w:tcPr>
          <w:p w:rsidR="007136B9" w:rsidRPr="0033644E" w:rsidRDefault="007136B9" w:rsidP="006D4EF3">
            <w:pPr>
              <w:spacing w:line="240" w:lineRule="auto"/>
              <w:contextualSpacing/>
              <w:jc w:val="left"/>
              <w:rPr>
                <w:szCs w:val="28"/>
              </w:rPr>
            </w:pPr>
          </w:p>
        </w:tc>
        <w:tc>
          <w:tcPr>
            <w:tcW w:w="429" w:type="dxa"/>
            <w:shd w:val="clear" w:color="auto" w:fill="auto"/>
            <w:noWrap/>
            <w:vAlign w:val="bottom"/>
            <w:hideMark/>
          </w:tcPr>
          <w:p w:rsidR="007136B9" w:rsidRPr="0033644E" w:rsidRDefault="007136B9" w:rsidP="006D4EF3">
            <w:pPr>
              <w:spacing w:line="240" w:lineRule="auto"/>
              <w:contextualSpacing/>
              <w:jc w:val="left"/>
              <w:rPr>
                <w:szCs w:val="28"/>
              </w:rPr>
            </w:pP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7136B9" w:rsidRPr="0033644E" w:rsidRDefault="007136B9" w:rsidP="006D4EF3">
            <w:pPr>
              <w:spacing w:line="240" w:lineRule="auto"/>
              <w:contextualSpacing/>
              <w:jc w:val="left"/>
              <w:rPr>
                <w:szCs w:val="28"/>
              </w:rPr>
            </w:pPr>
          </w:p>
        </w:tc>
        <w:tc>
          <w:tcPr>
            <w:tcW w:w="222" w:type="dxa"/>
            <w:shd w:val="clear" w:color="auto" w:fill="auto"/>
            <w:noWrap/>
            <w:vAlign w:val="bottom"/>
            <w:hideMark/>
          </w:tcPr>
          <w:p w:rsidR="007136B9" w:rsidRPr="0033644E" w:rsidRDefault="007136B9" w:rsidP="006D4EF3">
            <w:pPr>
              <w:spacing w:line="240" w:lineRule="auto"/>
              <w:contextualSpacing/>
              <w:jc w:val="left"/>
              <w:rPr>
                <w:szCs w:val="28"/>
              </w:rPr>
            </w:pPr>
          </w:p>
        </w:tc>
      </w:tr>
      <w:tr w:rsidR="00795542" w:rsidRPr="0033644E" w:rsidTr="00BB5F1F">
        <w:trPr>
          <w:trHeight w:val="300"/>
        </w:trPr>
        <w:tc>
          <w:tcPr>
            <w:tcW w:w="636" w:type="dxa"/>
            <w:shd w:val="clear" w:color="auto" w:fill="auto"/>
            <w:noWrap/>
            <w:hideMark/>
          </w:tcPr>
          <w:p w:rsidR="007136B9" w:rsidRPr="0033644E" w:rsidRDefault="007136B9" w:rsidP="006D4EF3">
            <w:pPr>
              <w:spacing w:line="240" w:lineRule="auto"/>
              <w:contextualSpacing/>
              <w:jc w:val="center"/>
              <w:rPr>
                <w:szCs w:val="28"/>
              </w:rPr>
            </w:pPr>
          </w:p>
        </w:tc>
        <w:tc>
          <w:tcPr>
            <w:tcW w:w="8333" w:type="dxa"/>
            <w:shd w:val="clear" w:color="auto" w:fill="auto"/>
            <w:noWrap/>
            <w:vAlign w:val="bottom"/>
            <w:hideMark/>
          </w:tcPr>
          <w:p w:rsidR="007136B9" w:rsidRPr="0033644E" w:rsidRDefault="007136B9" w:rsidP="006D4EF3">
            <w:pPr>
              <w:spacing w:line="240" w:lineRule="auto"/>
              <w:contextualSpacing/>
              <w:rPr>
                <w:szCs w:val="28"/>
              </w:rPr>
            </w:pPr>
            <w:r w:rsidRPr="0033644E">
              <w:rPr>
                <w:szCs w:val="28"/>
              </w:rPr>
              <w:t>41.10 Разработка строительных проектов</w:t>
            </w: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:rsidR="007136B9" w:rsidRPr="0033644E" w:rsidRDefault="007136B9" w:rsidP="006D4EF3">
            <w:pPr>
              <w:spacing w:line="240" w:lineRule="auto"/>
              <w:contextualSpacing/>
              <w:jc w:val="left"/>
              <w:rPr>
                <w:szCs w:val="28"/>
              </w:rPr>
            </w:pPr>
          </w:p>
        </w:tc>
        <w:tc>
          <w:tcPr>
            <w:tcW w:w="1040" w:type="dxa"/>
            <w:gridSpan w:val="5"/>
            <w:shd w:val="clear" w:color="auto" w:fill="auto"/>
            <w:noWrap/>
            <w:vAlign w:val="bottom"/>
            <w:hideMark/>
          </w:tcPr>
          <w:p w:rsidR="007136B9" w:rsidRPr="0033644E" w:rsidRDefault="007136B9" w:rsidP="006D4EF3">
            <w:pPr>
              <w:spacing w:line="240" w:lineRule="auto"/>
              <w:contextualSpacing/>
              <w:jc w:val="left"/>
              <w:rPr>
                <w:szCs w:val="28"/>
              </w:rPr>
            </w:pPr>
          </w:p>
        </w:tc>
        <w:tc>
          <w:tcPr>
            <w:tcW w:w="429" w:type="dxa"/>
            <w:shd w:val="clear" w:color="auto" w:fill="auto"/>
            <w:noWrap/>
            <w:vAlign w:val="bottom"/>
            <w:hideMark/>
          </w:tcPr>
          <w:p w:rsidR="007136B9" w:rsidRPr="0033644E" w:rsidRDefault="007136B9" w:rsidP="006D4EF3">
            <w:pPr>
              <w:spacing w:line="240" w:lineRule="auto"/>
              <w:contextualSpacing/>
              <w:jc w:val="left"/>
              <w:rPr>
                <w:szCs w:val="28"/>
              </w:rPr>
            </w:pP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7136B9" w:rsidRPr="0033644E" w:rsidRDefault="007136B9" w:rsidP="006D4EF3">
            <w:pPr>
              <w:spacing w:line="240" w:lineRule="auto"/>
              <w:contextualSpacing/>
              <w:jc w:val="left"/>
              <w:rPr>
                <w:szCs w:val="28"/>
              </w:rPr>
            </w:pPr>
          </w:p>
        </w:tc>
        <w:tc>
          <w:tcPr>
            <w:tcW w:w="222" w:type="dxa"/>
            <w:shd w:val="clear" w:color="auto" w:fill="auto"/>
            <w:noWrap/>
            <w:vAlign w:val="bottom"/>
            <w:hideMark/>
          </w:tcPr>
          <w:p w:rsidR="007136B9" w:rsidRPr="0033644E" w:rsidRDefault="007136B9" w:rsidP="006D4EF3">
            <w:pPr>
              <w:spacing w:line="240" w:lineRule="auto"/>
              <w:contextualSpacing/>
              <w:jc w:val="left"/>
              <w:rPr>
                <w:szCs w:val="28"/>
              </w:rPr>
            </w:pPr>
          </w:p>
        </w:tc>
      </w:tr>
      <w:tr w:rsidR="007136B9" w:rsidRPr="0033644E" w:rsidTr="00BB5F1F">
        <w:trPr>
          <w:gridAfter w:val="5"/>
          <w:wAfter w:w="1314" w:type="dxa"/>
          <w:trHeight w:val="300"/>
        </w:trPr>
        <w:tc>
          <w:tcPr>
            <w:tcW w:w="636" w:type="dxa"/>
            <w:shd w:val="clear" w:color="auto" w:fill="auto"/>
            <w:noWrap/>
            <w:hideMark/>
          </w:tcPr>
          <w:p w:rsidR="007136B9" w:rsidRPr="0033644E" w:rsidRDefault="007136B9" w:rsidP="006D4EF3">
            <w:pPr>
              <w:spacing w:line="240" w:lineRule="auto"/>
              <w:contextualSpacing/>
              <w:jc w:val="center"/>
              <w:rPr>
                <w:szCs w:val="28"/>
              </w:rPr>
            </w:pPr>
          </w:p>
        </w:tc>
        <w:tc>
          <w:tcPr>
            <w:tcW w:w="9442" w:type="dxa"/>
            <w:gridSpan w:val="5"/>
            <w:shd w:val="clear" w:color="auto" w:fill="auto"/>
            <w:noWrap/>
            <w:vAlign w:val="bottom"/>
            <w:hideMark/>
          </w:tcPr>
          <w:p w:rsidR="007136B9" w:rsidRPr="0033644E" w:rsidRDefault="007136B9" w:rsidP="006D4EF3">
            <w:pPr>
              <w:spacing w:line="240" w:lineRule="auto"/>
              <w:contextualSpacing/>
              <w:rPr>
                <w:szCs w:val="28"/>
              </w:rPr>
            </w:pPr>
            <w:r w:rsidRPr="0033644E">
              <w:rPr>
                <w:szCs w:val="28"/>
              </w:rPr>
              <w:t>71 Деятельность в области архитектуры и инженерно-технического проектирования; технических испытаний, исследований и анализа</w:t>
            </w:r>
          </w:p>
        </w:tc>
      </w:tr>
      <w:tr w:rsidR="007136B9" w:rsidRPr="0033644E" w:rsidTr="00BB5F1F">
        <w:trPr>
          <w:gridAfter w:val="5"/>
          <w:wAfter w:w="1314" w:type="dxa"/>
          <w:trHeight w:val="300"/>
        </w:trPr>
        <w:tc>
          <w:tcPr>
            <w:tcW w:w="636" w:type="dxa"/>
            <w:shd w:val="clear" w:color="auto" w:fill="auto"/>
            <w:noWrap/>
            <w:hideMark/>
          </w:tcPr>
          <w:p w:rsidR="007136B9" w:rsidRPr="0033644E" w:rsidRDefault="007136B9" w:rsidP="006D4EF3">
            <w:pPr>
              <w:spacing w:line="240" w:lineRule="auto"/>
              <w:contextualSpacing/>
              <w:jc w:val="center"/>
              <w:rPr>
                <w:szCs w:val="28"/>
              </w:rPr>
            </w:pPr>
          </w:p>
        </w:tc>
        <w:tc>
          <w:tcPr>
            <w:tcW w:w="9442" w:type="dxa"/>
            <w:gridSpan w:val="5"/>
            <w:shd w:val="clear" w:color="auto" w:fill="auto"/>
            <w:noWrap/>
            <w:vAlign w:val="bottom"/>
            <w:hideMark/>
          </w:tcPr>
          <w:p w:rsidR="007136B9" w:rsidRPr="0033644E" w:rsidRDefault="007136B9" w:rsidP="006D4EF3">
            <w:pPr>
              <w:spacing w:line="240" w:lineRule="auto"/>
              <w:contextualSpacing/>
              <w:rPr>
                <w:szCs w:val="28"/>
              </w:rPr>
            </w:pPr>
            <w:r w:rsidRPr="0033644E">
              <w:rPr>
                <w:szCs w:val="28"/>
              </w:rPr>
              <w:t xml:space="preserve">71.1 Деятельность в области архитектуры, инженерных изысканий </w:t>
            </w:r>
            <w:r w:rsidR="00BB5F1F" w:rsidRPr="0033644E">
              <w:rPr>
                <w:szCs w:val="28"/>
              </w:rPr>
              <w:br/>
            </w:r>
            <w:r w:rsidRPr="0033644E">
              <w:rPr>
                <w:szCs w:val="28"/>
              </w:rPr>
              <w:t>и предоставление технических консультаций в этих областях</w:t>
            </w:r>
          </w:p>
        </w:tc>
      </w:tr>
      <w:tr w:rsidR="007136B9" w:rsidRPr="0033644E" w:rsidTr="00BB5F1F">
        <w:trPr>
          <w:gridAfter w:val="4"/>
          <w:wAfter w:w="1300" w:type="dxa"/>
          <w:trHeight w:val="300"/>
        </w:trPr>
        <w:tc>
          <w:tcPr>
            <w:tcW w:w="636" w:type="dxa"/>
            <w:shd w:val="clear" w:color="auto" w:fill="auto"/>
            <w:noWrap/>
            <w:hideMark/>
          </w:tcPr>
          <w:p w:rsidR="007136B9" w:rsidRPr="0033644E" w:rsidRDefault="007136B9" w:rsidP="006D4EF3">
            <w:pPr>
              <w:spacing w:line="240" w:lineRule="auto"/>
              <w:contextualSpacing/>
              <w:jc w:val="center"/>
              <w:rPr>
                <w:szCs w:val="28"/>
              </w:rPr>
            </w:pPr>
          </w:p>
        </w:tc>
        <w:tc>
          <w:tcPr>
            <w:tcW w:w="8998" w:type="dxa"/>
            <w:gridSpan w:val="3"/>
            <w:shd w:val="clear" w:color="auto" w:fill="auto"/>
            <w:noWrap/>
            <w:vAlign w:val="bottom"/>
            <w:hideMark/>
          </w:tcPr>
          <w:p w:rsidR="007136B9" w:rsidRPr="0033644E" w:rsidRDefault="007136B9" w:rsidP="006D4EF3">
            <w:pPr>
              <w:spacing w:line="240" w:lineRule="auto"/>
              <w:contextualSpacing/>
              <w:rPr>
                <w:szCs w:val="28"/>
              </w:rPr>
            </w:pPr>
            <w:r w:rsidRPr="0033644E">
              <w:rPr>
                <w:szCs w:val="28"/>
              </w:rPr>
              <w:t>Источник: ЕМИСС, Среднемесячная номинальная начисленная заработная плата работающих в экономике с 2017 г.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7136B9" w:rsidRPr="0033644E" w:rsidRDefault="007136B9" w:rsidP="006D4EF3">
            <w:pPr>
              <w:spacing w:line="240" w:lineRule="auto"/>
              <w:contextualSpacing/>
              <w:jc w:val="left"/>
              <w:rPr>
                <w:szCs w:val="28"/>
              </w:rPr>
            </w:pPr>
          </w:p>
        </w:tc>
        <w:tc>
          <w:tcPr>
            <w:tcW w:w="222" w:type="dxa"/>
            <w:gridSpan w:val="2"/>
            <w:shd w:val="clear" w:color="auto" w:fill="auto"/>
            <w:noWrap/>
            <w:vAlign w:val="bottom"/>
            <w:hideMark/>
          </w:tcPr>
          <w:p w:rsidR="007136B9" w:rsidRPr="0033644E" w:rsidRDefault="007136B9" w:rsidP="006D4EF3">
            <w:pPr>
              <w:spacing w:line="240" w:lineRule="auto"/>
              <w:contextualSpacing/>
              <w:jc w:val="left"/>
              <w:rPr>
                <w:szCs w:val="28"/>
              </w:rPr>
            </w:pPr>
          </w:p>
        </w:tc>
      </w:tr>
    </w:tbl>
    <w:p w:rsidR="006D4EF3" w:rsidRPr="0033644E" w:rsidRDefault="006D4EF3" w:rsidP="007136B9">
      <w:pPr>
        <w:tabs>
          <w:tab w:val="center" w:pos="1474"/>
          <w:tab w:val="left" w:pos="8364"/>
        </w:tabs>
        <w:spacing w:line="440" w:lineRule="exact"/>
        <w:ind w:firstLine="709"/>
        <w:rPr>
          <w:sz w:val="30"/>
          <w:szCs w:val="30"/>
        </w:rPr>
      </w:pPr>
    </w:p>
    <w:p w:rsidR="00337FE1" w:rsidRPr="0033644E" w:rsidRDefault="00337FE1" w:rsidP="007136B9">
      <w:pPr>
        <w:tabs>
          <w:tab w:val="center" w:pos="1474"/>
          <w:tab w:val="left" w:pos="8364"/>
        </w:tabs>
        <w:spacing w:line="440" w:lineRule="exact"/>
        <w:ind w:firstLine="709"/>
        <w:rPr>
          <w:sz w:val="30"/>
          <w:szCs w:val="30"/>
        </w:rPr>
      </w:pPr>
    </w:p>
    <w:p w:rsidR="00337FE1" w:rsidRPr="0033644E" w:rsidRDefault="00337FE1" w:rsidP="007136B9">
      <w:pPr>
        <w:tabs>
          <w:tab w:val="center" w:pos="1474"/>
          <w:tab w:val="left" w:pos="8364"/>
        </w:tabs>
        <w:spacing w:line="440" w:lineRule="exact"/>
        <w:ind w:firstLine="709"/>
        <w:rPr>
          <w:sz w:val="30"/>
          <w:szCs w:val="30"/>
        </w:rPr>
      </w:pPr>
    </w:p>
    <w:p w:rsidR="00337FE1" w:rsidRPr="0033644E" w:rsidRDefault="00337FE1" w:rsidP="007136B9">
      <w:pPr>
        <w:tabs>
          <w:tab w:val="center" w:pos="1474"/>
          <w:tab w:val="left" w:pos="8364"/>
        </w:tabs>
        <w:spacing w:line="440" w:lineRule="exact"/>
        <w:ind w:firstLine="709"/>
        <w:rPr>
          <w:sz w:val="30"/>
          <w:szCs w:val="30"/>
        </w:rPr>
      </w:pPr>
    </w:p>
    <w:p w:rsidR="00337FE1" w:rsidRPr="0033644E" w:rsidRDefault="00337FE1" w:rsidP="007136B9">
      <w:pPr>
        <w:tabs>
          <w:tab w:val="center" w:pos="1474"/>
          <w:tab w:val="left" w:pos="8364"/>
        </w:tabs>
        <w:spacing w:line="440" w:lineRule="exact"/>
        <w:ind w:firstLine="709"/>
        <w:rPr>
          <w:sz w:val="30"/>
          <w:szCs w:val="30"/>
        </w:rPr>
      </w:pPr>
    </w:p>
    <w:p w:rsidR="00337FE1" w:rsidRPr="0033644E" w:rsidRDefault="00337FE1" w:rsidP="007136B9">
      <w:pPr>
        <w:tabs>
          <w:tab w:val="center" w:pos="1474"/>
          <w:tab w:val="left" w:pos="8364"/>
        </w:tabs>
        <w:spacing w:line="440" w:lineRule="exact"/>
        <w:ind w:firstLine="709"/>
        <w:rPr>
          <w:sz w:val="30"/>
          <w:szCs w:val="30"/>
        </w:rPr>
        <w:sectPr w:rsidR="00337FE1" w:rsidRPr="0033644E" w:rsidSect="0067793E">
          <w:pgSz w:w="11907" w:h="16840" w:code="9"/>
          <w:pgMar w:top="1418" w:right="708" w:bottom="1135" w:left="1134" w:header="709" w:footer="709" w:gutter="0"/>
          <w:paperSrc w:first="15" w:other="15"/>
          <w:cols w:space="720"/>
          <w:titlePg/>
        </w:sectPr>
      </w:pPr>
    </w:p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93"/>
        <w:gridCol w:w="323"/>
        <w:gridCol w:w="115"/>
        <w:gridCol w:w="4511"/>
        <w:gridCol w:w="552"/>
        <w:gridCol w:w="752"/>
        <w:gridCol w:w="571"/>
        <w:gridCol w:w="757"/>
        <w:gridCol w:w="385"/>
        <w:gridCol w:w="2222"/>
        <w:gridCol w:w="33"/>
      </w:tblGrid>
      <w:tr w:rsidR="0033644E" w:rsidRPr="0033644E" w:rsidTr="00301762">
        <w:trPr>
          <w:gridBefore w:val="1"/>
          <w:wBefore w:w="93" w:type="dxa"/>
          <w:trHeight w:val="375"/>
        </w:trPr>
        <w:tc>
          <w:tcPr>
            <w:tcW w:w="1022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FE1" w:rsidRPr="0033644E" w:rsidRDefault="00337FE1" w:rsidP="00337FE1">
            <w:pPr>
              <w:spacing w:line="240" w:lineRule="auto"/>
              <w:jc w:val="right"/>
              <w:rPr>
                <w:sz w:val="30"/>
                <w:szCs w:val="30"/>
              </w:rPr>
            </w:pPr>
            <w:r w:rsidRPr="0033644E">
              <w:rPr>
                <w:sz w:val="30"/>
                <w:szCs w:val="30"/>
              </w:rPr>
              <w:lastRenderedPageBreak/>
              <w:t>Приложение № 2</w:t>
            </w:r>
          </w:p>
          <w:p w:rsidR="00337FE1" w:rsidRPr="0033644E" w:rsidRDefault="00337FE1" w:rsidP="00337FE1">
            <w:pPr>
              <w:spacing w:line="240" w:lineRule="auto"/>
              <w:jc w:val="right"/>
              <w:rPr>
                <w:b/>
                <w:bCs/>
                <w:szCs w:val="28"/>
              </w:rPr>
            </w:pPr>
          </w:p>
          <w:p w:rsidR="006D4EF3" w:rsidRPr="0033644E" w:rsidRDefault="006D4EF3" w:rsidP="004A22D0">
            <w:pPr>
              <w:spacing w:line="240" w:lineRule="auto"/>
              <w:jc w:val="center"/>
              <w:rPr>
                <w:b/>
                <w:bCs/>
                <w:szCs w:val="28"/>
              </w:rPr>
            </w:pPr>
            <w:r w:rsidRPr="0033644E">
              <w:rPr>
                <w:b/>
                <w:bCs/>
                <w:szCs w:val="28"/>
              </w:rPr>
              <w:t xml:space="preserve">Накладные расходы </w:t>
            </w:r>
            <w:r w:rsidR="004A22D0">
              <w:rPr>
                <w:b/>
                <w:bCs/>
                <w:szCs w:val="28"/>
              </w:rPr>
              <w:t>проверки ДСС</w:t>
            </w:r>
            <w:r w:rsidRPr="0033644E">
              <w:rPr>
                <w:b/>
                <w:bCs/>
                <w:szCs w:val="28"/>
              </w:rPr>
              <w:t>. План 2026 г.</w:t>
            </w:r>
          </w:p>
        </w:tc>
      </w:tr>
      <w:tr w:rsidR="0033644E" w:rsidRPr="0033644E" w:rsidTr="00301762">
        <w:trPr>
          <w:gridBefore w:val="1"/>
          <w:wBefore w:w="93" w:type="dxa"/>
          <w:trHeight w:val="300"/>
        </w:trPr>
        <w:tc>
          <w:tcPr>
            <w:tcW w:w="4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EF3" w:rsidRPr="0033644E" w:rsidRDefault="006D4EF3" w:rsidP="006D4EF3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50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EF3" w:rsidRPr="0033644E" w:rsidRDefault="006D4EF3" w:rsidP="006D4EF3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EF3" w:rsidRPr="0033644E" w:rsidRDefault="006D4EF3" w:rsidP="006D4EF3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EF3" w:rsidRPr="0033644E" w:rsidRDefault="006D4EF3" w:rsidP="006D4EF3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2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EF3" w:rsidRPr="0033644E" w:rsidRDefault="006D4EF3" w:rsidP="006D4EF3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</w:tr>
      <w:tr w:rsidR="00301762" w:rsidRPr="00524A83" w:rsidTr="00301762">
        <w:trPr>
          <w:gridAfter w:val="1"/>
          <w:wAfter w:w="33" w:type="dxa"/>
          <w:trHeight w:val="300"/>
        </w:trPr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b/>
                <w:bCs/>
                <w:color w:val="000000"/>
                <w:sz w:val="24"/>
                <w:szCs w:val="24"/>
                <w:u w:val="single"/>
              </w:rPr>
            </w:pPr>
            <w:r w:rsidRPr="00301762">
              <w:rPr>
                <w:b/>
                <w:bCs/>
                <w:color w:val="000000"/>
                <w:sz w:val="24"/>
                <w:szCs w:val="24"/>
                <w:u w:val="single"/>
              </w:rPr>
              <w:t>№</w:t>
            </w:r>
          </w:p>
        </w:tc>
        <w:tc>
          <w:tcPr>
            <w:tcW w:w="46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b/>
                <w:bCs/>
                <w:color w:val="000000"/>
                <w:sz w:val="24"/>
                <w:szCs w:val="24"/>
                <w:u w:val="single"/>
              </w:rPr>
            </w:pPr>
            <w:r w:rsidRPr="00301762">
              <w:rPr>
                <w:b/>
                <w:bCs/>
                <w:color w:val="000000"/>
                <w:sz w:val="24"/>
                <w:szCs w:val="24"/>
                <w:u w:val="single"/>
              </w:rPr>
              <w:t>Статья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b/>
                <w:bCs/>
                <w:color w:val="000000"/>
                <w:sz w:val="24"/>
                <w:szCs w:val="24"/>
                <w:u w:val="single"/>
              </w:rPr>
            </w:pPr>
            <w:proofErr w:type="spellStart"/>
            <w:r w:rsidRPr="00301762">
              <w:rPr>
                <w:b/>
                <w:bCs/>
                <w:color w:val="000000"/>
                <w:sz w:val="24"/>
                <w:szCs w:val="24"/>
                <w:u w:val="single"/>
              </w:rPr>
              <w:t>Ед</w:t>
            </w:r>
            <w:proofErr w:type="gramStart"/>
            <w:r w:rsidRPr="00301762">
              <w:rPr>
                <w:b/>
                <w:bCs/>
                <w:color w:val="000000"/>
                <w:sz w:val="24"/>
                <w:szCs w:val="24"/>
                <w:u w:val="single"/>
              </w:rPr>
              <w:t>.и</w:t>
            </w:r>
            <w:proofErr w:type="gramEnd"/>
            <w:r w:rsidRPr="00301762">
              <w:rPr>
                <w:b/>
                <w:bCs/>
                <w:color w:val="000000"/>
                <w:sz w:val="24"/>
                <w:szCs w:val="24"/>
                <w:u w:val="single"/>
              </w:rPr>
              <w:t>зм</w:t>
            </w:r>
            <w:proofErr w:type="spellEnd"/>
            <w:r w:rsidRPr="00301762">
              <w:rPr>
                <w:b/>
                <w:bCs/>
                <w:color w:val="000000"/>
                <w:sz w:val="24"/>
                <w:szCs w:val="24"/>
                <w:u w:val="single"/>
              </w:rPr>
              <w:t>.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b/>
                <w:bCs/>
                <w:color w:val="000000"/>
                <w:sz w:val="24"/>
                <w:szCs w:val="24"/>
                <w:u w:val="single"/>
              </w:rPr>
            </w:pPr>
            <w:r w:rsidRPr="00301762">
              <w:rPr>
                <w:b/>
                <w:bCs/>
                <w:color w:val="000000"/>
                <w:sz w:val="24"/>
                <w:szCs w:val="24"/>
                <w:u w:val="single"/>
              </w:rPr>
              <w:t>Значение</w:t>
            </w:r>
          </w:p>
        </w:tc>
        <w:tc>
          <w:tcPr>
            <w:tcW w:w="2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b/>
                <w:bCs/>
                <w:color w:val="000000"/>
                <w:sz w:val="24"/>
                <w:szCs w:val="24"/>
                <w:u w:val="single"/>
              </w:rPr>
            </w:pPr>
            <w:proofErr w:type="spellStart"/>
            <w:r w:rsidRPr="00301762">
              <w:rPr>
                <w:b/>
                <w:bCs/>
                <w:color w:val="000000"/>
                <w:sz w:val="24"/>
                <w:szCs w:val="24"/>
                <w:u w:val="single"/>
              </w:rPr>
              <w:t>Примечение</w:t>
            </w:r>
            <w:proofErr w:type="spellEnd"/>
          </w:p>
        </w:tc>
      </w:tr>
      <w:tr w:rsidR="00301762" w:rsidRPr="00524A83" w:rsidTr="00301762">
        <w:trPr>
          <w:gridAfter w:val="1"/>
          <w:wAfter w:w="33" w:type="dxa"/>
          <w:trHeight w:val="300"/>
        </w:trPr>
        <w:tc>
          <w:tcPr>
            <w:tcW w:w="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0176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0176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0176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0176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0176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01762" w:rsidRPr="00524A83" w:rsidTr="00301762">
        <w:trPr>
          <w:gridAfter w:val="1"/>
          <w:wAfter w:w="33" w:type="dxa"/>
          <w:trHeight w:val="300"/>
        </w:trPr>
        <w:tc>
          <w:tcPr>
            <w:tcW w:w="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0176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01762">
              <w:rPr>
                <w:color w:val="000000"/>
                <w:sz w:val="24"/>
                <w:szCs w:val="24"/>
              </w:rPr>
              <w:t>Численность подразделения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01762">
              <w:rPr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01762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0176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01762" w:rsidRPr="00524A83" w:rsidTr="00301762">
        <w:trPr>
          <w:gridAfter w:val="1"/>
          <w:wAfter w:w="33" w:type="dxa"/>
          <w:trHeight w:val="300"/>
        </w:trPr>
        <w:tc>
          <w:tcPr>
            <w:tcW w:w="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0176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0176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0176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0176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0176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01762" w:rsidRPr="00524A83" w:rsidTr="00301762">
        <w:trPr>
          <w:gridAfter w:val="1"/>
          <w:wAfter w:w="33" w:type="dxa"/>
          <w:trHeight w:val="300"/>
        </w:trPr>
        <w:tc>
          <w:tcPr>
            <w:tcW w:w="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0176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b/>
                <w:bCs/>
                <w:color w:val="000000"/>
                <w:sz w:val="24"/>
                <w:szCs w:val="24"/>
                <w:u w:val="single"/>
              </w:rPr>
            </w:pPr>
            <w:r w:rsidRPr="00301762">
              <w:rPr>
                <w:b/>
                <w:bCs/>
                <w:color w:val="000000"/>
                <w:sz w:val="24"/>
                <w:szCs w:val="24"/>
                <w:u w:val="single"/>
              </w:rPr>
              <w:t>Помещение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0176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0176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0176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01762" w:rsidRPr="00524A83" w:rsidTr="00301762">
        <w:trPr>
          <w:gridAfter w:val="1"/>
          <w:wAfter w:w="33" w:type="dxa"/>
          <w:trHeight w:val="300"/>
        </w:trPr>
        <w:tc>
          <w:tcPr>
            <w:tcW w:w="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0176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01762">
              <w:rPr>
                <w:color w:val="000000"/>
                <w:sz w:val="24"/>
                <w:szCs w:val="24"/>
              </w:rPr>
              <w:t>Площадь на 1 работника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01762">
              <w:rPr>
                <w:color w:val="000000"/>
                <w:sz w:val="24"/>
                <w:szCs w:val="24"/>
              </w:rPr>
              <w:t>м</w:t>
            </w:r>
            <w:proofErr w:type="gramStart"/>
            <w:r w:rsidRPr="00301762">
              <w:rPr>
                <w:color w:val="000000"/>
                <w:sz w:val="24"/>
                <w:szCs w:val="24"/>
              </w:rPr>
              <w:t>2</w:t>
            </w:r>
            <w:proofErr w:type="gramEnd"/>
            <w:r w:rsidRPr="00301762">
              <w:rPr>
                <w:color w:val="000000"/>
                <w:sz w:val="24"/>
                <w:szCs w:val="24"/>
              </w:rPr>
              <w:t>/чел.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01762">
              <w:rPr>
                <w:color w:val="000000"/>
                <w:sz w:val="24"/>
                <w:szCs w:val="24"/>
              </w:rPr>
              <w:t>4,5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01762">
              <w:rPr>
                <w:color w:val="000000"/>
                <w:sz w:val="24"/>
                <w:szCs w:val="24"/>
              </w:rPr>
              <w:t>СанПиН 1.2.3685-21</w:t>
            </w:r>
          </w:p>
        </w:tc>
      </w:tr>
      <w:tr w:rsidR="00301762" w:rsidRPr="00524A83" w:rsidTr="00301762">
        <w:trPr>
          <w:gridAfter w:val="1"/>
          <w:wAfter w:w="33" w:type="dxa"/>
          <w:trHeight w:val="300"/>
        </w:trPr>
        <w:tc>
          <w:tcPr>
            <w:tcW w:w="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0176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01762">
              <w:rPr>
                <w:color w:val="000000"/>
                <w:sz w:val="24"/>
                <w:szCs w:val="24"/>
              </w:rPr>
              <w:t>Коэффициент общих площадей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0176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01762">
              <w:rPr>
                <w:color w:val="000000"/>
                <w:sz w:val="24"/>
                <w:szCs w:val="24"/>
              </w:rPr>
              <w:t>1,25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0176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01762" w:rsidRPr="00524A83" w:rsidTr="00301762">
        <w:trPr>
          <w:gridAfter w:val="1"/>
          <w:wAfter w:w="33" w:type="dxa"/>
          <w:trHeight w:val="300"/>
        </w:trPr>
        <w:tc>
          <w:tcPr>
            <w:tcW w:w="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0176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01762">
              <w:rPr>
                <w:color w:val="000000"/>
                <w:sz w:val="24"/>
                <w:szCs w:val="24"/>
              </w:rPr>
              <w:t>Полная площадь на 1 работника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01762">
              <w:rPr>
                <w:color w:val="000000"/>
                <w:sz w:val="24"/>
                <w:szCs w:val="24"/>
              </w:rPr>
              <w:t>м</w:t>
            </w:r>
            <w:proofErr w:type="gramStart"/>
            <w:r w:rsidRPr="00301762">
              <w:rPr>
                <w:color w:val="000000"/>
                <w:sz w:val="24"/>
                <w:szCs w:val="24"/>
              </w:rPr>
              <w:t>2</w:t>
            </w:r>
            <w:proofErr w:type="gramEnd"/>
            <w:r w:rsidRPr="00301762">
              <w:rPr>
                <w:color w:val="000000"/>
                <w:sz w:val="24"/>
                <w:szCs w:val="24"/>
              </w:rPr>
              <w:t>/чел.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01762">
              <w:rPr>
                <w:color w:val="000000"/>
                <w:sz w:val="24"/>
                <w:szCs w:val="24"/>
              </w:rPr>
              <w:t>5,625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0176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01762" w:rsidRPr="00524A83" w:rsidTr="00301762">
        <w:trPr>
          <w:gridAfter w:val="1"/>
          <w:wAfter w:w="33" w:type="dxa"/>
          <w:trHeight w:val="300"/>
        </w:trPr>
        <w:tc>
          <w:tcPr>
            <w:tcW w:w="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0176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01762">
              <w:rPr>
                <w:color w:val="000000"/>
                <w:sz w:val="24"/>
                <w:szCs w:val="24"/>
              </w:rPr>
              <w:t xml:space="preserve">Площадь </w:t>
            </w:r>
            <w:proofErr w:type="gramStart"/>
            <w:r w:rsidRPr="00301762">
              <w:rPr>
                <w:color w:val="000000"/>
                <w:sz w:val="24"/>
                <w:szCs w:val="24"/>
              </w:rPr>
              <w:t>переговорной</w:t>
            </w:r>
            <w:proofErr w:type="gramEnd"/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01762">
              <w:rPr>
                <w:color w:val="000000"/>
                <w:sz w:val="24"/>
                <w:szCs w:val="24"/>
              </w:rPr>
              <w:t>м</w:t>
            </w:r>
            <w:proofErr w:type="gramStart"/>
            <w:r w:rsidRPr="00301762">
              <w:rPr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01762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0176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01762" w:rsidRPr="00524A83" w:rsidTr="00301762">
        <w:trPr>
          <w:gridAfter w:val="1"/>
          <w:wAfter w:w="33" w:type="dxa"/>
          <w:trHeight w:val="300"/>
        </w:trPr>
        <w:tc>
          <w:tcPr>
            <w:tcW w:w="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0176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01762">
              <w:rPr>
                <w:color w:val="000000"/>
                <w:sz w:val="24"/>
                <w:szCs w:val="24"/>
              </w:rPr>
              <w:t>Всего площадь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01762">
              <w:rPr>
                <w:color w:val="000000"/>
                <w:sz w:val="24"/>
                <w:szCs w:val="24"/>
              </w:rPr>
              <w:t>м</w:t>
            </w:r>
            <w:proofErr w:type="gramStart"/>
            <w:r w:rsidRPr="00301762">
              <w:rPr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01762">
              <w:rPr>
                <w:color w:val="000000"/>
                <w:sz w:val="24"/>
                <w:szCs w:val="24"/>
              </w:rPr>
              <w:t>115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0176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01762" w:rsidRPr="00524A83" w:rsidTr="00301762">
        <w:trPr>
          <w:gridAfter w:val="1"/>
          <w:wAfter w:w="33" w:type="dxa"/>
          <w:trHeight w:val="300"/>
        </w:trPr>
        <w:tc>
          <w:tcPr>
            <w:tcW w:w="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0176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01762">
              <w:rPr>
                <w:color w:val="000000"/>
                <w:sz w:val="24"/>
                <w:szCs w:val="24"/>
              </w:rPr>
              <w:t>Ставка аренды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01762">
              <w:rPr>
                <w:color w:val="000000"/>
                <w:sz w:val="24"/>
                <w:szCs w:val="24"/>
              </w:rPr>
              <w:t>руб./м</w:t>
            </w:r>
            <w:proofErr w:type="gramStart"/>
            <w:r w:rsidRPr="00301762">
              <w:rPr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0176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01762">
              <w:rPr>
                <w:color w:val="000000"/>
                <w:sz w:val="24"/>
                <w:szCs w:val="24"/>
              </w:rPr>
              <w:t>В-класс</w:t>
            </w:r>
          </w:p>
        </w:tc>
      </w:tr>
      <w:tr w:rsidR="00301762" w:rsidRPr="00524A83" w:rsidTr="00301762">
        <w:trPr>
          <w:gridAfter w:val="1"/>
          <w:wAfter w:w="33" w:type="dxa"/>
          <w:trHeight w:val="300"/>
        </w:trPr>
        <w:tc>
          <w:tcPr>
            <w:tcW w:w="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0176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301762">
              <w:rPr>
                <w:b/>
                <w:bCs/>
                <w:color w:val="000000"/>
                <w:sz w:val="24"/>
                <w:szCs w:val="24"/>
              </w:rPr>
              <w:t>Всего расходы на помещения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30176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301762">
              <w:rPr>
                <w:b/>
                <w:bCs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0176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01762" w:rsidRPr="00524A83" w:rsidTr="00301762">
        <w:trPr>
          <w:gridAfter w:val="1"/>
          <w:wAfter w:w="33" w:type="dxa"/>
          <w:trHeight w:val="300"/>
        </w:trPr>
        <w:tc>
          <w:tcPr>
            <w:tcW w:w="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0176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0176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0176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0176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0176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01762" w:rsidRPr="00524A83" w:rsidTr="00301762">
        <w:trPr>
          <w:gridAfter w:val="1"/>
          <w:wAfter w:w="33" w:type="dxa"/>
          <w:trHeight w:val="300"/>
        </w:trPr>
        <w:tc>
          <w:tcPr>
            <w:tcW w:w="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0176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b/>
                <w:bCs/>
                <w:color w:val="000000"/>
                <w:sz w:val="24"/>
                <w:szCs w:val="24"/>
                <w:u w:val="single"/>
              </w:rPr>
            </w:pPr>
            <w:r w:rsidRPr="00301762">
              <w:rPr>
                <w:b/>
                <w:bCs/>
                <w:color w:val="000000"/>
                <w:sz w:val="24"/>
                <w:szCs w:val="24"/>
                <w:u w:val="single"/>
              </w:rPr>
              <w:t>Содержание помещения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0176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0176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0176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01762" w:rsidRPr="00524A83" w:rsidTr="00301762">
        <w:trPr>
          <w:gridAfter w:val="1"/>
          <w:wAfter w:w="33" w:type="dxa"/>
          <w:trHeight w:val="300"/>
        </w:trPr>
        <w:tc>
          <w:tcPr>
            <w:tcW w:w="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0176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01762">
              <w:rPr>
                <w:color w:val="000000"/>
                <w:sz w:val="24"/>
                <w:szCs w:val="24"/>
              </w:rPr>
              <w:t>Содержание и коммунальные ресурсы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proofErr w:type="spellStart"/>
            <w:r w:rsidRPr="00301762">
              <w:rPr>
                <w:color w:val="000000"/>
                <w:sz w:val="24"/>
                <w:szCs w:val="24"/>
              </w:rPr>
              <w:t>руб</w:t>
            </w:r>
            <w:proofErr w:type="spellEnd"/>
            <w:r w:rsidRPr="00301762">
              <w:rPr>
                <w:color w:val="000000"/>
                <w:sz w:val="24"/>
                <w:szCs w:val="24"/>
              </w:rPr>
              <w:t>/м</w:t>
            </w:r>
            <w:proofErr w:type="gramStart"/>
            <w:r w:rsidRPr="00301762">
              <w:rPr>
                <w:color w:val="000000"/>
                <w:sz w:val="24"/>
                <w:szCs w:val="24"/>
              </w:rPr>
              <w:t>2</w:t>
            </w:r>
            <w:proofErr w:type="gramEnd"/>
            <w:r w:rsidRPr="00301762">
              <w:rPr>
                <w:color w:val="000000"/>
                <w:sz w:val="24"/>
                <w:szCs w:val="24"/>
              </w:rPr>
              <w:t>/</w:t>
            </w:r>
            <w:r w:rsidRPr="00301762">
              <w:rPr>
                <w:color w:val="000000"/>
                <w:sz w:val="24"/>
                <w:szCs w:val="24"/>
              </w:rPr>
              <w:br/>
              <w:t>мес.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0176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60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01762">
              <w:rPr>
                <w:color w:val="000000"/>
                <w:sz w:val="24"/>
                <w:szCs w:val="24"/>
              </w:rPr>
              <w:t>охрана, содержание общих помещений, коммун</w:t>
            </w:r>
            <w:proofErr w:type="gramStart"/>
            <w:r w:rsidRPr="00301762">
              <w:rPr>
                <w:color w:val="000000"/>
                <w:sz w:val="24"/>
                <w:szCs w:val="24"/>
              </w:rPr>
              <w:t>.</w:t>
            </w:r>
            <w:proofErr w:type="gramEnd"/>
            <w:r w:rsidRPr="00301762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01762">
              <w:rPr>
                <w:color w:val="000000"/>
                <w:sz w:val="24"/>
                <w:szCs w:val="24"/>
              </w:rPr>
              <w:t>р</w:t>
            </w:r>
            <w:proofErr w:type="gramEnd"/>
            <w:r w:rsidRPr="00301762">
              <w:rPr>
                <w:color w:val="000000"/>
                <w:sz w:val="24"/>
                <w:szCs w:val="24"/>
              </w:rPr>
              <w:t>есурсы</w:t>
            </w:r>
          </w:p>
        </w:tc>
      </w:tr>
      <w:tr w:rsidR="00301762" w:rsidRPr="00524A83" w:rsidTr="00301762">
        <w:trPr>
          <w:gridAfter w:val="1"/>
          <w:wAfter w:w="33" w:type="dxa"/>
          <w:trHeight w:val="300"/>
        </w:trPr>
        <w:tc>
          <w:tcPr>
            <w:tcW w:w="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0176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301762">
              <w:rPr>
                <w:b/>
                <w:bCs/>
                <w:color w:val="000000"/>
                <w:sz w:val="24"/>
                <w:szCs w:val="24"/>
              </w:rPr>
              <w:t>Всего содержание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301762">
              <w:rPr>
                <w:b/>
                <w:bCs/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301762">
              <w:rPr>
                <w:b/>
                <w:bCs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26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301762" w:rsidRPr="00524A83" w:rsidTr="00301762">
        <w:trPr>
          <w:gridAfter w:val="1"/>
          <w:wAfter w:w="33" w:type="dxa"/>
          <w:trHeight w:val="300"/>
        </w:trPr>
        <w:tc>
          <w:tcPr>
            <w:tcW w:w="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0176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0176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0176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0176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301762" w:rsidRPr="00524A83" w:rsidTr="00301762">
        <w:trPr>
          <w:gridAfter w:val="1"/>
          <w:wAfter w:w="33" w:type="dxa"/>
          <w:trHeight w:val="300"/>
        </w:trPr>
        <w:tc>
          <w:tcPr>
            <w:tcW w:w="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0176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b/>
                <w:bCs/>
                <w:color w:val="000000"/>
                <w:sz w:val="24"/>
                <w:szCs w:val="24"/>
                <w:u w:val="single"/>
              </w:rPr>
            </w:pPr>
            <w:r w:rsidRPr="00301762">
              <w:rPr>
                <w:b/>
                <w:bCs/>
                <w:color w:val="000000"/>
                <w:sz w:val="24"/>
                <w:szCs w:val="24"/>
                <w:u w:val="single"/>
              </w:rPr>
              <w:t>Оборудование рабочих мест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0176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0176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0176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01762" w:rsidRPr="00524A83" w:rsidTr="00301762">
        <w:trPr>
          <w:gridAfter w:val="1"/>
          <w:wAfter w:w="33" w:type="dxa"/>
          <w:trHeight w:val="300"/>
        </w:trPr>
        <w:tc>
          <w:tcPr>
            <w:tcW w:w="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0176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01762">
              <w:rPr>
                <w:color w:val="000000"/>
                <w:sz w:val="24"/>
                <w:szCs w:val="24"/>
              </w:rPr>
              <w:t>Стоимость 1 рабочего места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proofErr w:type="gramStart"/>
            <w:r w:rsidRPr="00301762">
              <w:rPr>
                <w:color w:val="000000"/>
                <w:sz w:val="24"/>
                <w:szCs w:val="24"/>
              </w:rPr>
              <w:t>млн</w:t>
            </w:r>
            <w:proofErr w:type="gramEnd"/>
            <w:r w:rsidRPr="00301762">
              <w:rPr>
                <w:color w:val="000000"/>
                <w:sz w:val="24"/>
                <w:szCs w:val="24"/>
              </w:rPr>
              <w:t xml:space="preserve"> руб.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01762">
              <w:rPr>
                <w:color w:val="000000"/>
                <w:sz w:val="24"/>
                <w:szCs w:val="24"/>
              </w:rPr>
              <w:t>0,3</w:t>
            </w:r>
          </w:p>
        </w:tc>
        <w:tc>
          <w:tcPr>
            <w:tcW w:w="260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proofErr w:type="spellStart"/>
            <w:r w:rsidRPr="00301762">
              <w:rPr>
                <w:color w:val="000000"/>
                <w:sz w:val="24"/>
                <w:szCs w:val="24"/>
              </w:rPr>
              <w:t>ПК+мебель+телефон+</w:t>
            </w:r>
            <w:proofErr w:type="gramStart"/>
            <w:r w:rsidRPr="00301762">
              <w:rPr>
                <w:color w:val="000000"/>
                <w:sz w:val="24"/>
                <w:szCs w:val="24"/>
              </w:rPr>
              <w:t>локальное</w:t>
            </w:r>
            <w:proofErr w:type="spellEnd"/>
            <w:proofErr w:type="gramEnd"/>
            <w:r w:rsidRPr="00301762">
              <w:rPr>
                <w:color w:val="000000"/>
                <w:sz w:val="24"/>
                <w:szCs w:val="24"/>
              </w:rPr>
              <w:t xml:space="preserve"> ПО+МФУ 1 на 8 чел.</w:t>
            </w:r>
          </w:p>
        </w:tc>
      </w:tr>
      <w:tr w:rsidR="00301762" w:rsidRPr="00524A83" w:rsidTr="00301762">
        <w:trPr>
          <w:gridAfter w:val="1"/>
          <w:wAfter w:w="33" w:type="dxa"/>
          <w:trHeight w:val="300"/>
        </w:trPr>
        <w:tc>
          <w:tcPr>
            <w:tcW w:w="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0176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01762">
              <w:rPr>
                <w:color w:val="000000"/>
                <w:sz w:val="24"/>
                <w:szCs w:val="24"/>
              </w:rPr>
              <w:t>Срок амортизации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01762">
              <w:rPr>
                <w:color w:val="000000"/>
                <w:sz w:val="24"/>
                <w:szCs w:val="24"/>
              </w:rPr>
              <w:t>лет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0176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6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301762" w:rsidRPr="00524A83" w:rsidTr="00301762">
        <w:trPr>
          <w:gridAfter w:val="1"/>
          <w:wAfter w:w="33" w:type="dxa"/>
          <w:trHeight w:val="300"/>
        </w:trPr>
        <w:tc>
          <w:tcPr>
            <w:tcW w:w="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0176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301762">
              <w:rPr>
                <w:b/>
                <w:bCs/>
                <w:color w:val="000000"/>
                <w:sz w:val="24"/>
                <w:szCs w:val="24"/>
              </w:rPr>
              <w:t>Всего амортизация рабочих мест *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301762">
              <w:rPr>
                <w:b/>
                <w:bCs/>
                <w:color w:val="000000"/>
                <w:sz w:val="24"/>
                <w:szCs w:val="24"/>
              </w:rPr>
              <w:t>млн</w:t>
            </w:r>
            <w:proofErr w:type="gramEnd"/>
            <w:r w:rsidRPr="00301762">
              <w:rPr>
                <w:b/>
                <w:bCs/>
                <w:color w:val="000000"/>
                <w:sz w:val="24"/>
                <w:szCs w:val="24"/>
              </w:rPr>
              <w:t xml:space="preserve"> руб.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301762">
              <w:rPr>
                <w:b/>
                <w:bCs/>
                <w:color w:val="000000"/>
                <w:sz w:val="24"/>
                <w:szCs w:val="24"/>
              </w:rPr>
              <w:t xml:space="preserve">0,96  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0176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01762" w:rsidRPr="00524A83" w:rsidTr="00301762">
        <w:trPr>
          <w:gridAfter w:val="1"/>
          <w:wAfter w:w="33" w:type="dxa"/>
          <w:trHeight w:val="300"/>
        </w:trPr>
        <w:tc>
          <w:tcPr>
            <w:tcW w:w="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0176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0176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0176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0176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0176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01762" w:rsidRPr="00524A83" w:rsidTr="00301762">
        <w:trPr>
          <w:gridAfter w:val="1"/>
          <w:wAfter w:w="33" w:type="dxa"/>
          <w:trHeight w:val="300"/>
        </w:trPr>
        <w:tc>
          <w:tcPr>
            <w:tcW w:w="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0176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b/>
                <w:bCs/>
                <w:color w:val="000000"/>
                <w:sz w:val="24"/>
                <w:szCs w:val="24"/>
                <w:u w:val="single"/>
              </w:rPr>
            </w:pPr>
            <w:r w:rsidRPr="00301762">
              <w:rPr>
                <w:b/>
                <w:bCs/>
                <w:color w:val="000000"/>
                <w:sz w:val="24"/>
                <w:szCs w:val="24"/>
                <w:u w:val="single"/>
              </w:rPr>
              <w:t>Материалы и связь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0176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0176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0176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01762" w:rsidRPr="00524A83" w:rsidTr="00301762">
        <w:trPr>
          <w:gridAfter w:val="1"/>
          <w:wAfter w:w="33" w:type="dxa"/>
          <w:trHeight w:val="300"/>
        </w:trPr>
        <w:tc>
          <w:tcPr>
            <w:tcW w:w="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0176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01762">
              <w:rPr>
                <w:color w:val="000000"/>
                <w:sz w:val="24"/>
                <w:szCs w:val="24"/>
              </w:rPr>
              <w:t>Расходные материалы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proofErr w:type="spellStart"/>
            <w:r w:rsidRPr="00301762">
              <w:rPr>
                <w:color w:val="000000"/>
                <w:sz w:val="24"/>
                <w:szCs w:val="24"/>
              </w:rPr>
              <w:t>руб</w:t>
            </w:r>
            <w:proofErr w:type="spellEnd"/>
            <w:r w:rsidRPr="00301762">
              <w:rPr>
                <w:color w:val="000000"/>
                <w:sz w:val="24"/>
                <w:szCs w:val="24"/>
              </w:rPr>
              <w:t>/чел/</w:t>
            </w:r>
            <w:r w:rsidRPr="00301762">
              <w:rPr>
                <w:color w:val="000000"/>
                <w:sz w:val="24"/>
                <w:szCs w:val="24"/>
              </w:rPr>
              <w:br/>
            </w:r>
            <w:proofErr w:type="spellStart"/>
            <w:proofErr w:type="gramStart"/>
            <w:r w:rsidRPr="00301762">
              <w:rPr>
                <w:color w:val="000000"/>
                <w:sz w:val="24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01762">
              <w:rPr>
                <w:color w:val="000000"/>
                <w:sz w:val="24"/>
                <w:szCs w:val="24"/>
              </w:rPr>
              <w:t>3 000</w:t>
            </w:r>
          </w:p>
        </w:tc>
        <w:tc>
          <w:tcPr>
            <w:tcW w:w="260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01762">
              <w:rPr>
                <w:color w:val="000000"/>
                <w:sz w:val="24"/>
                <w:szCs w:val="24"/>
              </w:rPr>
              <w:t xml:space="preserve">Бумага, картриджи, </w:t>
            </w:r>
            <w:proofErr w:type="spellStart"/>
            <w:r w:rsidRPr="00301762">
              <w:rPr>
                <w:color w:val="000000"/>
                <w:sz w:val="24"/>
                <w:szCs w:val="24"/>
              </w:rPr>
              <w:t>канц</w:t>
            </w:r>
            <w:proofErr w:type="gramStart"/>
            <w:r w:rsidRPr="00301762">
              <w:rPr>
                <w:color w:val="000000"/>
                <w:sz w:val="24"/>
                <w:szCs w:val="24"/>
              </w:rPr>
              <w:t>.т</w:t>
            </w:r>
            <w:proofErr w:type="gramEnd"/>
            <w:r w:rsidRPr="00301762">
              <w:rPr>
                <w:color w:val="000000"/>
                <w:sz w:val="24"/>
                <w:szCs w:val="24"/>
              </w:rPr>
              <w:t>овары</w:t>
            </w:r>
            <w:proofErr w:type="spellEnd"/>
          </w:p>
        </w:tc>
      </w:tr>
      <w:tr w:rsidR="00301762" w:rsidRPr="00524A83" w:rsidTr="00301762">
        <w:trPr>
          <w:gridAfter w:val="1"/>
          <w:wAfter w:w="33" w:type="dxa"/>
          <w:trHeight w:val="300"/>
        </w:trPr>
        <w:tc>
          <w:tcPr>
            <w:tcW w:w="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0176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01762">
              <w:rPr>
                <w:color w:val="000000"/>
                <w:sz w:val="24"/>
                <w:szCs w:val="24"/>
              </w:rPr>
              <w:t>Связь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proofErr w:type="spellStart"/>
            <w:r w:rsidRPr="00301762">
              <w:rPr>
                <w:color w:val="000000"/>
                <w:sz w:val="24"/>
                <w:szCs w:val="24"/>
              </w:rPr>
              <w:t>руб</w:t>
            </w:r>
            <w:proofErr w:type="spellEnd"/>
            <w:r w:rsidRPr="00301762">
              <w:rPr>
                <w:color w:val="000000"/>
                <w:sz w:val="24"/>
                <w:szCs w:val="24"/>
              </w:rPr>
              <w:t>/чел/</w:t>
            </w:r>
            <w:r w:rsidRPr="00301762">
              <w:rPr>
                <w:color w:val="000000"/>
                <w:sz w:val="24"/>
                <w:szCs w:val="24"/>
              </w:rPr>
              <w:br/>
            </w:r>
            <w:proofErr w:type="spellStart"/>
            <w:proofErr w:type="gramStart"/>
            <w:r w:rsidRPr="00301762">
              <w:rPr>
                <w:color w:val="000000"/>
                <w:sz w:val="24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01762">
              <w:rPr>
                <w:color w:val="000000"/>
                <w:sz w:val="24"/>
                <w:szCs w:val="24"/>
              </w:rPr>
              <w:t>1 000</w:t>
            </w:r>
          </w:p>
        </w:tc>
        <w:tc>
          <w:tcPr>
            <w:tcW w:w="26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301762" w:rsidRPr="00524A83" w:rsidTr="00301762">
        <w:trPr>
          <w:gridAfter w:val="1"/>
          <w:wAfter w:w="33" w:type="dxa"/>
          <w:trHeight w:val="300"/>
        </w:trPr>
        <w:tc>
          <w:tcPr>
            <w:tcW w:w="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0176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301762">
              <w:rPr>
                <w:b/>
                <w:bCs/>
                <w:color w:val="000000"/>
                <w:sz w:val="24"/>
                <w:szCs w:val="24"/>
              </w:rPr>
              <w:t>Всего материалы и связь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301762">
              <w:rPr>
                <w:b/>
                <w:bCs/>
                <w:color w:val="000000"/>
                <w:sz w:val="24"/>
                <w:szCs w:val="24"/>
              </w:rPr>
              <w:t>млн</w:t>
            </w:r>
            <w:proofErr w:type="gramEnd"/>
            <w:r w:rsidRPr="00301762">
              <w:rPr>
                <w:b/>
                <w:bCs/>
                <w:color w:val="000000"/>
                <w:sz w:val="24"/>
                <w:szCs w:val="24"/>
              </w:rPr>
              <w:t xml:space="preserve"> руб.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301762">
              <w:rPr>
                <w:b/>
                <w:bCs/>
                <w:color w:val="000000"/>
                <w:sz w:val="24"/>
                <w:szCs w:val="24"/>
              </w:rPr>
              <w:t xml:space="preserve">0,77 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0176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01762" w:rsidRPr="00524A83" w:rsidTr="00301762">
        <w:trPr>
          <w:gridAfter w:val="1"/>
          <w:wAfter w:w="33" w:type="dxa"/>
          <w:trHeight w:val="300"/>
        </w:trPr>
        <w:tc>
          <w:tcPr>
            <w:tcW w:w="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0176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0176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0176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0176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0176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01762" w:rsidRPr="00524A83" w:rsidTr="00301762">
        <w:trPr>
          <w:gridAfter w:val="1"/>
          <w:wAfter w:w="33" w:type="dxa"/>
          <w:trHeight w:val="300"/>
        </w:trPr>
        <w:tc>
          <w:tcPr>
            <w:tcW w:w="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0176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b/>
                <w:bCs/>
                <w:color w:val="000000"/>
                <w:sz w:val="24"/>
                <w:szCs w:val="24"/>
                <w:u w:val="single"/>
              </w:rPr>
            </w:pPr>
            <w:r w:rsidRPr="00301762">
              <w:rPr>
                <w:b/>
                <w:bCs/>
                <w:color w:val="000000"/>
                <w:sz w:val="24"/>
                <w:szCs w:val="24"/>
                <w:u w:val="single"/>
              </w:rPr>
              <w:t>ИТ-инфраструктура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0176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0176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0176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01762" w:rsidRPr="00524A83" w:rsidTr="00301762">
        <w:trPr>
          <w:gridAfter w:val="1"/>
          <w:wAfter w:w="33" w:type="dxa"/>
          <w:trHeight w:val="300"/>
        </w:trPr>
        <w:tc>
          <w:tcPr>
            <w:tcW w:w="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0176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01762">
              <w:rPr>
                <w:color w:val="000000"/>
                <w:sz w:val="24"/>
                <w:szCs w:val="24"/>
              </w:rPr>
              <w:t>Стоимость ИТ-инфраструктуры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proofErr w:type="gramStart"/>
            <w:r w:rsidRPr="00301762">
              <w:rPr>
                <w:color w:val="000000"/>
                <w:sz w:val="24"/>
                <w:szCs w:val="24"/>
              </w:rPr>
              <w:t>млн</w:t>
            </w:r>
            <w:proofErr w:type="gramEnd"/>
            <w:r w:rsidRPr="00301762">
              <w:rPr>
                <w:color w:val="000000"/>
                <w:sz w:val="24"/>
                <w:szCs w:val="24"/>
              </w:rPr>
              <w:t xml:space="preserve"> руб.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01762">
              <w:rPr>
                <w:color w:val="000000"/>
                <w:sz w:val="24"/>
                <w:szCs w:val="24"/>
              </w:rPr>
              <w:t>6,0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proofErr w:type="spellStart"/>
            <w:r w:rsidRPr="00301762">
              <w:rPr>
                <w:color w:val="000000"/>
                <w:sz w:val="24"/>
                <w:szCs w:val="24"/>
              </w:rPr>
              <w:t>справочно</w:t>
            </w:r>
            <w:proofErr w:type="spellEnd"/>
          </w:p>
        </w:tc>
      </w:tr>
      <w:tr w:rsidR="00301762" w:rsidRPr="00524A83" w:rsidTr="00301762">
        <w:trPr>
          <w:gridAfter w:val="1"/>
          <w:wAfter w:w="33" w:type="dxa"/>
          <w:trHeight w:val="300"/>
        </w:trPr>
        <w:tc>
          <w:tcPr>
            <w:tcW w:w="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0176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01762">
              <w:rPr>
                <w:color w:val="000000"/>
                <w:sz w:val="24"/>
                <w:szCs w:val="24"/>
              </w:rPr>
              <w:t>Срок амортизации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01762">
              <w:rPr>
                <w:color w:val="000000"/>
                <w:sz w:val="24"/>
                <w:szCs w:val="24"/>
              </w:rPr>
              <w:t>лет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0176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01762">
              <w:rPr>
                <w:color w:val="000000"/>
                <w:sz w:val="24"/>
                <w:szCs w:val="24"/>
              </w:rPr>
              <w:t>у арендодателя</w:t>
            </w:r>
          </w:p>
        </w:tc>
      </w:tr>
      <w:tr w:rsidR="00301762" w:rsidRPr="00524A83" w:rsidTr="00301762">
        <w:trPr>
          <w:gridAfter w:val="1"/>
          <w:wAfter w:w="33" w:type="dxa"/>
          <w:trHeight w:val="300"/>
        </w:trPr>
        <w:tc>
          <w:tcPr>
            <w:tcW w:w="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0176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01762">
              <w:rPr>
                <w:color w:val="000000"/>
                <w:sz w:val="24"/>
                <w:szCs w:val="24"/>
              </w:rPr>
              <w:t>Стоимость аренды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proofErr w:type="gramStart"/>
            <w:r w:rsidRPr="00301762">
              <w:rPr>
                <w:color w:val="000000"/>
                <w:sz w:val="24"/>
                <w:szCs w:val="24"/>
              </w:rPr>
              <w:t>млн</w:t>
            </w:r>
            <w:proofErr w:type="gramEnd"/>
            <w:r w:rsidRPr="00301762">
              <w:rPr>
                <w:color w:val="000000"/>
                <w:sz w:val="24"/>
                <w:szCs w:val="24"/>
              </w:rPr>
              <w:t xml:space="preserve"> руб.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01762">
              <w:rPr>
                <w:color w:val="000000"/>
                <w:sz w:val="24"/>
                <w:szCs w:val="24"/>
              </w:rPr>
              <w:t>1,2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0176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01762" w:rsidRPr="00524A83" w:rsidTr="00301762">
        <w:trPr>
          <w:gridAfter w:val="1"/>
          <w:wAfter w:w="33" w:type="dxa"/>
          <w:trHeight w:val="300"/>
        </w:trPr>
        <w:tc>
          <w:tcPr>
            <w:tcW w:w="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0176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01762">
              <w:rPr>
                <w:color w:val="000000"/>
                <w:sz w:val="24"/>
                <w:szCs w:val="24"/>
              </w:rPr>
              <w:t xml:space="preserve">Стоимость </w:t>
            </w:r>
            <w:proofErr w:type="spellStart"/>
            <w:r w:rsidRPr="00301762">
              <w:rPr>
                <w:color w:val="000000"/>
                <w:sz w:val="24"/>
                <w:szCs w:val="24"/>
              </w:rPr>
              <w:t>тех</w:t>
            </w:r>
            <w:proofErr w:type="gramStart"/>
            <w:r w:rsidRPr="00301762">
              <w:rPr>
                <w:color w:val="000000"/>
                <w:sz w:val="24"/>
                <w:szCs w:val="24"/>
              </w:rPr>
              <w:t>.п</w:t>
            </w:r>
            <w:proofErr w:type="gramEnd"/>
            <w:r w:rsidRPr="00301762">
              <w:rPr>
                <w:color w:val="000000"/>
                <w:sz w:val="24"/>
                <w:szCs w:val="24"/>
              </w:rPr>
              <w:t>оддержки</w:t>
            </w:r>
            <w:proofErr w:type="spellEnd"/>
            <w:r w:rsidRPr="00301762">
              <w:rPr>
                <w:color w:val="000000"/>
                <w:sz w:val="24"/>
                <w:szCs w:val="24"/>
              </w:rPr>
              <w:t xml:space="preserve"> и модернизации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proofErr w:type="gramStart"/>
            <w:r w:rsidRPr="00301762">
              <w:rPr>
                <w:color w:val="000000"/>
                <w:sz w:val="24"/>
                <w:szCs w:val="24"/>
              </w:rPr>
              <w:t>млн</w:t>
            </w:r>
            <w:proofErr w:type="gramEnd"/>
            <w:r w:rsidRPr="00301762">
              <w:rPr>
                <w:color w:val="000000"/>
                <w:sz w:val="24"/>
                <w:szCs w:val="24"/>
              </w:rPr>
              <w:t xml:space="preserve"> руб. /год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01762">
              <w:rPr>
                <w:color w:val="000000"/>
                <w:sz w:val="24"/>
                <w:szCs w:val="24"/>
              </w:rPr>
              <w:t>2,0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01762">
              <w:rPr>
                <w:color w:val="000000"/>
                <w:sz w:val="24"/>
                <w:szCs w:val="24"/>
              </w:rPr>
              <w:t>в т.ч. интеграция систем</w:t>
            </w:r>
          </w:p>
        </w:tc>
      </w:tr>
      <w:tr w:rsidR="00301762" w:rsidRPr="00524A83" w:rsidTr="00301762">
        <w:trPr>
          <w:gridAfter w:val="1"/>
          <w:wAfter w:w="33" w:type="dxa"/>
          <w:trHeight w:val="300"/>
        </w:trPr>
        <w:tc>
          <w:tcPr>
            <w:tcW w:w="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01762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301762">
              <w:rPr>
                <w:b/>
                <w:bCs/>
                <w:color w:val="000000"/>
                <w:sz w:val="24"/>
                <w:szCs w:val="24"/>
              </w:rPr>
              <w:t>Всего аренда и поддержка ИТ-инфраструктуры **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301762">
              <w:rPr>
                <w:b/>
                <w:bCs/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301762">
              <w:rPr>
                <w:b/>
                <w:bCs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01762">
              <w:rPr>
                <w:color w:val="000000"/>
                <w:sz w:val="24"/>
                <w:szCs w:val="24"/>
              </w:rPr>
              <w:t>вкл. ПО и оборудование</w:t>
            </w:r>
          </w:p>
        </w:tc>
      </w:tr>
      <w:tr w:rsidR="00301762" w:rsidRPr="00524A83" w:rsidTr="00301762">
        <w:trPr>
          <w:gridAfter w:val="1"/>
          <w:wAfter w:w="33" w:type="dxa"/>
          <w:trHeight w:val="300"/>
        </w:trPr>
        <w:tc>
          <w:tcPr>
            <w:tcW w:w="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0176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0176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0176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0176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0176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01762" w:rsidRPr="00524A83" w:rsidTr="00301762">
        <w:trPr>
          <w:gridAfter w:val="1"/>
          <w:wAfter w:w="33" w:type="dxa"/>
          <w:trHeight w:val="300"/>
        </w:trPr>
        <w:tc>
          <w:tcPr>
            <w:tcW w:w="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0176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b/>
                <w:bCs/>
                <w:color w:val="000000"/>
                <w:sz w:val="24"/>
                <w:szCs w:val="24"/>
                <w:u w:val="single"/>
              </w:rPr>
            </w:pPr>
            <w:r w:rsidRPr="00301762">
              <w:rPr>
                <w:b/>
                <w:bCs/>
                <w:color w:val="000000"/>
                <w:sz w:val="24"/>
                <w:szCs w:val="24"/>
                <w:u w:val="single"/>
              </w:rPr>
              <w:t>Повышение квалификации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0176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0176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0176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01762" w:rsidRPr="00524A83" w:rsidTr="00301762">
        <w:trPr>
          <w:gridAfter w:val="1"/>
          <w:wAfter w:w="33" w:type="dxa"/>
          <w:trHeight w:val="300"/>
        </w:trPr>
        <w:tc>
          <w:tcPr>
            <w:tcW w:w="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0176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01762">
              <w:rPr>
                <w:color w:val="000000"/>
                <w:sz w:val="24"/>
                <w:szCs w:val="24"/>
              </w:rPr>
              <w:t>Обучение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proofErr w:type="spellStart"/>
            <w:r w:rsidRPr="00301762">
              <w:rPr>
                <w:color w:val="000000"/>
                <w:sz w:val="24"/>
                <w:szCs w:val="24"/>
              </w:rPr>
              <w:t>руб</w:t>
            </w:r>
            <w:proofErr w:type="spellEnd"/>
            <w:r w:rsidRPr="00301762">
              <w:rPr>
                <w:color w:val="000000"/>
                <w:sz w:val="24"/>
                <w:szCs w:val="24"/>
              </w:rPr>
              <w:t>/чел/</w:t>
            </w:r>
            <w:r w:rsidRPr="00301762">
              <w:rPr>
                <w:color w:val="000000"/>
                <w:sz w:val="24"/>
                <w:szCs w:val="24"/>
              </w:rPr>
              <w:br/>
              <w:t>год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01762">
              <w:rPr>
                <w:color w:val="000000"/>
                <w:sz w:val="24"/>
                <w:szCs w:val="24"/>
              </w:rPr>
              <w:t>30 000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0176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01762" w:rsidRPr="00524A83" w:rsidTr="00301762">
        <w:trPr>
          <w:gridAfter w:val="1"/>
          <w:wAfter w:w="33" w:type="dxa"/>
          <w:trHeight w:val="300"/>
        </w:trPr>
        <w:tc>
          <w:tcPr>
            <w:tcW w:w="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01762">
              <w:rPr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4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301762">
              <w:rPr>
                <w:b/>
                <w:bCs/>
                <w:color w:val="000000"/>
                <w:sz w:val="24"/>
                <w:szCs w:val="24"/>
              </w:rPr>
              <w:t>Всего повышение квалификации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301762">
              <w:rPr>
                <w:b/>
                <w:bCs/>
                <w:color w:val="000000"/>
                <w:sz w:val="24"/>
                <w:szCs w:val="24"/>
              </w:rPr>
              <w:t>млн</w:t>
            </w:r>
            <w:proofErr w:type="gramEnd"/>
            <w:r w:rsidRPr="00301762">
              <w:rPr>
                <w:b/>
                <w:bCs/>
                <w:color w:val="000000"/>
                <w:sz w:val="24"/>
                <w:szCs w:val="24"/>
              </w:rPr>
              <w:t xml:space="preserve"> руб.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301762">
              <w:rPr>
                <w:b/>
                <w:bCs/>
                <w:color w:val="000000"/>
                <w:sz w:val="24"/>
                <w:szCs w:val="24"/>
              </w:rPr>
              <w:t xml:space="preserve">0,48 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0176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01762" w:rsidRPr="00524A83" w:rsidTr="00301762">
        <w:trPr>
          <w:gridAfter w:val="1"/>
          <w:wAfter w:w="33" w:type="dxa"/>
          <w:trHeight w:val="300"/>
        </w:trPr>
        <w:tc>
          <w:tcPr>
            <w:tcW w:w="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0176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0176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0176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0176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0176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01762" w:rsidRPr="00524A83" w:rsidTr="00301762">
        <w:trPr>
          <w:gridAfter w:val="1"/>
          <w:wAfter w:w="33" w:type="dxa"/>
          <w:trHeight w:val="300"/>
        </w:trPr>
        <w:tc>
          <w:tcPr>
            <w:tcW w:w="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0176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b/>
                <w:bCs/>
                <w:color w:val="000000"/>
                <w:sz w:val="24"/>
                <w:szCs w:val="24"/>
                <w:u w:val="single"/>
              </w:rPr>
            </w:pPr>
            <w:r w:rsidRPr="00301762">
              <w:rPr>
                <w:b/>
                <w:bCs/>
                <w:color w:val="000000"/>
                <w:sz w:val="24"/>
                <w:szCs w:val="24"/>
                <w:u w:val="single"/>
              </w:rPr>
              <w:t>Административно-управленческий персонал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0176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0176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0176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01762" w:rsidRPr="00524A83" w:rsidTr="00301762">
        <w:trPr>
          <w:gridAfter w:val="1"/>
          <w:wAfter w:w="33" w:type="dxa"/>
          <w:trHeight w:val="300"/>
        </w:trPr>
        <w:tc>
          <w:tcPr>
            <w:tcW w:w="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0176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01762">
              <w:rPr>
                <w:color w:val="000000"/>
                <w:sz w:val="24"/>
                <w:szCs w:val="24"/>
              </w:rPr>
              <w:t xml:space="preserve">Коэффициент </w:t>
            </w:r>
            <w:proofErr w:type="spellStart"/>
            <w:r w:rsidRPr="00301762">
              <w:rPr>
                <w:color w:val="000000"/>
                <w:sz w:val="24"/>
                <w:szCs w:val="24"/>
              </w:rPr>
              <w:t>аллокации</w:t>
            </w:r>
            <w:proofErr w:type="spellEnd"/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01762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0176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0176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01762" w:rsidRPr="00524A83" w:rsidTr="00301762">
        <w:trPr>
          <w:gridAfter w:val="1"/>
          <w:wAfter w:w="33" w:type="dxa"/>
          <w:trHeight w:val="300"/>
        </w:trPr>
        <w:tc>
          <w:tcPr>
            <w:tcW w:w="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0176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01762">
              <w:rPr>
                <w:color w:val="000000"/>
                <w:sz w:val="24"/>
                <w:szCs w:val="24"/>
              </w:rPr>
              <w:t xml:space="preserve">Расходы с учетом </w:t>
            </w:r>
            <w:proofErr w:type="spellStart"/>
            <w:r w:rsidRPr="00301762">
              <w:rPr>
                <w:color w:val="000000"/>
                <w:sz w:val="24"/>
                <w:szCs w:val="24"/>
              </w:rPr>
              <w:t>аллокации</w:t>
            </w:r>
            <w:proofErr w:type="spellEnd"/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01762">
              <w:rPr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0176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60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01762">
              <w:rPr>
                <w:color w:val="000000"/>
                <w:sz w:val="24"/>
                <w:szCs w:val="24"/>
              </w:rPr>
              <w:t xml:space="preserve">Руководство, бухгалтерия, закупки, </w:t>
            </w:r>
            <w:proofErr w:type="gramStart"/>
            <w:r w:rsidRPr="00301762">
              <w:rPr>
                <w:color w:val="000000"/>
                <w:sz w:val="24"/>
                <w:szCs w:val="24"/>
              </w:rPr>
              <w:t>ИТ</w:t>
            </w:r>
            <w:proofErr w:type="gramEnd"/>
            <w:r w:rsidRPr="00301762">
              <w:rPr>
                <w:color w:val="000000"/>
                <w:sz w:val="24"/>
                <w:szCs w:val="24"/>
              </w:rPr>
              <w:t>, АХО</w:t>
            </w:r>
          </w:p>
        </w:tc>
      </w:tr>
      <w:tr w:rsidR="00301762" w:rsidRPr="00524A83" w:rsidTr="00301762">
        <w:trPr>
          <w:gridAfter w:val="1"/>
          <w:wAfter w:w="33" w:type="dxa"/>
          <w:trHeight w:val="300"/>
        </w:trPr>
        <w:tc>
          <w:tcPr>
            <w:tcW w:w="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01762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301762">
              <w:rPr>
                <w:b/>
                <w:bCs/>
                <w:color w:val="000000"/>
                <w:sz w:val="24"/>
                <w:szCs w:val="24"/>
              </w:rPr>
              <w:t xml:space="preserve">Всего </w:t>
            </w:r>
            <w:proofErr w:type="gramStart"/>
            <w:r w:rsidRPr="00301762">
              <w:rPr>
                <w:b/>
                <w:bCs/>
                <w:color w:val="000000"/>
                <w:sz w:val="24"/>
                <w:szCs w:val="24"/>
              </w:rPr>
              <w:t>административно-управленческие</w:t>
            </w:r>
            <w:proofErr w:type="gramEnd"/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301762">
              <w:rPr>
                <w:b/>
                <w:bCs/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301762">
              <w:rPr>
                <w:b/>
                <w:bCs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26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301762" w:rsidRPr="00524A83" w:rsidTr="00301762">
        <w:trPr>
          <w:gridAfter w:val="1"/>
          <w:wAfter w:w="33" w:type="dxa"/>
          <w:trHeight w:val="300"/>
        </w:trPr>
        <w:tc>
          <w:tcPr>
            <w:tcW w:w="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0176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0176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0176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0176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0176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01762" w:rsidRPr="00524A83" w:rsidTr="00301762">
        <w:trPr>
          <w:gridAfter w:val="1"/>
          <w:wAfter w:w="33" w:type="dxa"/>
          <w:trHeight w:val="300"/>
        </w:trPr>
        <w:tc>
          <w:tcPr>
            <w:tcW w:w="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01762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301762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301762">
              <w:rPr>
                <w:b/>
                <w:bCs/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301762">
              <w:rPr>
                <w:b/>
                <w:bCs/>
                <w:color w:val="000000"/>
                <w:sz w:val="24"/>
                <w:szCs w:val="24"/>
              </w:rPr>
              <w:t xml:space="preserve">2,21  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0176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01762" w:rsidRPr="00524A83" w:rsidTr="00301762">
        <w:trPr>
          <w:gridAfter w:val="1"/>
          <w:wAfter w:w="33" w:type="dxa"/>
          <w:trHeight w:val="300"/>
        </w:trPr>
        <w:tc>
          <w:tcPr>
            <w:tcW w:w="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0176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0176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0176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0176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0176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01762" w:rsidRPr="00524A83" w:rsidTr="00301762">
        <w:trPr>
          <w:gridAfter w:val="1"/>
          <w:wAfter w:w="33" w:type="dxa"/>
          <w:trHeight w:val="300"/>
        </w:trPr>
        <w:tc>
          <w:tcPr>
            <w:tcW w:w="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0176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  <w:u w:val="single"/>
              </w:rPr>
            </w:pPr>
            <w:proofErr w:type="spellStart"/>
            <w:r w:rsidRPr="00301762">
              <w:rPr>
                <w:color w:val="000000"/>
                <w:sz w:val="24"/>
                <w:szCs w:val="24"/>
                <w:u w:val="single"/>
              </w:rPr>
              <w:t>Справочно</w:t>
            </w:r>
            <w:proofErr w:type="spellEnd"/>
            <w:r w:rsidRPr="00301762">
              <w:rPr>
                <w:color w:val="000000"/>
                <w:sz w:val="24"/>
                <w:szCs w:val="24"/>
                <w:u w:val="single"/>
              </w:rPr>
              <w:t>: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0176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0176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0176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01762" w:rsidRPr="00524A83" w:rsidTr="00301762">
        <w:trPr>
          <w:gridAfter w:val="1"/>
          <w:wAfter w:w="33" w:type="dxa"/>
          <w:trHeight w:val="300"/>
        </w:trPr>
        <w:tc>
          <w:tcPr>
            <w:tcW w:w="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0176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01762">
              <w:rPr>
                <w:color w:val="000000"/>
                <w:sz w:val="24"/>
                <w:szCs w:val="24"/>
              </w:rPr>
              <w:t>Накладные расходы (расчет)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01762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01762">
              <w:rPr>
                <w:color w:val="000000"/>
                <w:sz w:val="24"/>
                <w:szCs w:val="24"/>
              </w:rPr>
              <w:t>4,3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0176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01762" w:rsidRPr="00524A83" w:rsidTr="00301762">
        <w:trPr>
          <w:gridAfter w:val="1"/>
          <w:wAfter w:w="33" w:type="dxa"/>
          <w:trHeight w:val="300"/>
        </w:trPr>
        <w:tc>
          <w:tcPr>
            <w:tcW w:w="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0176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301762">
              <w:rPr>
                <w:b/>
                <w:bCs/>
                <w:color w:val="000000"/>
                <w:sz w:val="24"/>
                <w:szCs w:val="24"/>
              </w:rPr>
              <w:t>Накладные расходы (план)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301762">
              <w:rPr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301762">
              <w:rPr>
                <w:b/>
                <w:bCs/>
                <w:color w:val="000000"/>
                <w:sz w:val="24"/>
                <w:szCs w:val="24"/>
              </w:rPr>
              <w:t>4,3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62" w:rsidRPr="00301762" w:rsidRDefault="00301762" w:rsidP="0030176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0176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01762" w:rsidRPr="00524A83" w:rsidTr="00301762">
        <w:trPr>
          <w:gridAfter w:val="1"/>
          <w:wAfter w:w="33" w:type="dxa"/>
          <w:trHeight w:val="300"/>
        </w:trPr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762" w:rsidRPr="00524A83" w:rsidRDefault="00301762" w:rsidP="00301762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762" w:rsidRPr="00524A83" w:rsidRDefault="00301762" w:rsidP="00301762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762" w:rsidRPr="00524A83" w:rsidRDefault="00301762" w:rsidP="00301762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762" w:rsidRPr="00524A83" w:rsidRDefault="00301762" w:rsidP="00301762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2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762" w:rsidRPr="00524A83" w:rsidRDefault="00301762" w:rsidP="00301762">
            <w:pPr>
              <w:spacing w:line="240" w:lineRule="auto"/>
              <w:jc w:val="left"/>
              <w:rPr>
                <w:sz w:val="20"/>
              </w:rPr>
            </w:pPr>
          </w:p>
        </w:tc>
      </w:tr>
      <w:tr w:rsidR="00301762" w:rsidRPr="00524A83" w:rsidTr="00301762">
        <w:trPr>
          <w:gridAfter w:val="1"/>
          <w:wAfter w:w="33" w:type="dxa"/>
          <w:trHeight w:val="300"/>
        </w:trPr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762" w:rsidRPr="00524A83" w:rsidRDefault="00301762" w:rsidP="00301762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762" w:rsidRPr="00524A83" w:rsidRDefault="00301762" w:rsidP="00301762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762" w:rsidRPr="00524A83" w:rsidRDefault="00301762" w:rsidP="00301762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762" w:rsidRPr="00524A83" w:rsidRDefault="00301762" w:rsidP="00301762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2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762" w:rsidRPr="00524A83" w:rsidRDefault="00301762" w:rsidP="00301762">
            <w:pPr>
              <w:spacing w:line="240" w:lineRule="auto"/>
              <w:jc w:val="left"/>
              <w:rPr>
                <w:sz w:val="20"/>
              </w:rPr>
            </w:pPr>
          </w:p>
        </w:tc>
      </w:tr>
      <w:tr w:rsidR="00301762" w:rsidRPr="00524A83" w:rsidTr="00301762">
        <w:trPr>
          <w:gridAfter w:val="1"/>
          <w:wAfter w:w="33" w:type="dxa"/>
          <w:trHeight w:val="300"/>
        </w:trPr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762" w:rsidRPr="00524A83" w:rsidRDefault="00301762" w:rsidP="00301762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762" w:rsidRPr="00524A83" w:rsidRDefault="00301762" w:rsidP="00301762">
            <w:pPr>
              <w:spacing w:line="240" w:lineRule="auto"/>
              <w:jc w:val="left"/>
              <w:rPr>
                <w:color w:val="000000"/>
                <w:sz w:val="22"/>
                <w:szCs w:val="22"/>
                <w:u w:val="single"/>
              </w:rPr>
            </w:pPr>
            <w:r w:rsidRPr="00524A83">
              <w:rPr>
                <w:color w:val="000000"/>
                <w:sz w:val="22"/>
                <w:szCs w:val="22"/>
                <w:u w:val="single"/>
              </w:rPr>
              <w:t>Примечания: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762" w:rsidRPr="00524A83" w:rsidRDefault="00301762" w:rsidP="00301762">
            <w:pPr>
              <w:spacing w:line="240" w:lineRule="auto"/>
              <w:jc w:val="left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762" w:rsidRPr="00524A83" w:rsidRDefault="00301762" w:rsidP="00301762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2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762" w:rsidRPr="00524A83" w:rsidRDefault="00301762" w:rsidP="00301762">
            <w:pPr>
              <w:spacing w:line="240" w:lineRule="auto"/>
              <w:jc w:val="left"/>
              <w:rPr>
                <w:sz w:val="20"/>
              </w:rPr>
            </w:pPr>
          </w:p>
        </w:tc>
      </w:tr>
      <w:tr w:rsidR="00301762" w:rsidRPr="00524A83" w:rsidTr="00301762">
        <w:trPr>
          <w:gridAfter w:val="1"/>
          <w:wAfter w:w="33" w:type="dxa"/>
          <w:trHeight w:val="300"/>
        </w:trPr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762" w:rsidRPr="00524A83" w:rsidRDefault="00301762" w:rsidP="00301762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762" w:rsidRPr="00524A83" w:rsidRDefault="00301762" w:rsidP="00301762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762" w:rsidRPr="00524A83" w:rsidRDefault="00301762" w:rsidP="00301762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762" w:rsidRPr="00524A83" w:rsidRDefault="00301762" w:rsidP="00301762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2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762" w:rsidRPr="00524A83" w:rsidRDefault="00301762" w:rsidP="00301762">
            <w:pPr>
              <w:spacing w:line="240" w:lineRule="auto"/>
              <w:jc w:val="left"/>
              <w:rPr>
                <w:sz w:val="20"/>
              </w:rPr>
            </w:pPr>
          </w:p>
        </w:tc>
      </w:tr>
      <w:tr w:rsidR="00301762" w:rsidRPr="00524A83" w:rsidTr="00301762">
        <w:trPr>
          <w:gridAfter w:val="1"/>
          <w:wAfter w:w="33" w:type="dxa"/>
          <w:trHeight w:val="300"/>
        </w:trPr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762" w:rsidRPr="00524A83" w:rsidRDefault="00301762" w:rsidP="00301762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98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762" w:rsidRPr="00524A83" w:rsidRDefault="00301762" w:rsidP="00301762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* </w:t>
            </w:r>
            <w:r w:rsidRPr="00524A83">
              <w:rPr>
                <w:color w:val="000000"/>
                <w:sz w:val="22"/>
                <w:szCs w:val="22"/>
              </w:rPr>
              <w:t>в накладных расходах учитывается амортизация рабочих мест, исходя из ее срока</w:t>
            </w:r>
          </w:p>
        </w:tc>
      </w:tr>
      <w:tr w:rsidR="00301762" w:rsidRPr="00524A83" w:rsidTr="00301762">
        <w:trPr>
          <w:gridAfter w:val="1"/>
          <w:wAfter w:w="33" w:type="dxa"/>
          <w:trHeight w:val="300"/>
        </w:trPr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762" w:rsidRPr="00524A83" w:rsidRDefault="00301762" w:rsidP="00301762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762" w:rsidRPr="00524A83" w:rsidRDefault="00301762" w:rsidP="00301762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762" w:rsidRPr="00524A83" w:rsidRDefault="00301762" w:rsidP="00301762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762" w:rsidRPr="00524A83" w:rsidRDefault="00301762" w:rsidP="00301762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2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762" w:rsidRPr="00524A83" w:rsidRDefault="00301762" w:rsidP="00301762">
            <w:pPr>
              <w:spacing w:line="240" w:lineRule="auto"/>
              <w:jc w:val="left"/>
              <w:rPr>
                <w:sz w:val="20"/>
              </w:rPr>
            </w:pPr>
          </w:p>
        </w:tc>
      </w:tr>
      <w:tr w:rsidR="00301762" w:rsidRPr="00524A83" w:rsidTr="00301762">
        <w:trPr>
          <w:gridAfter w:val="1"/>
          <w:wAfter w:w="33" w:type="dxa"/>
          <w:trHeight w:val="300"/>
        </w:trPr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762" w:rsidRPr="00524A83" w:rsidRDefault="00301762" w:rsidP="00301762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98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762" w:rsidRPr="00524A83" w:rsidRDefault="00301762" w:rsidP="00301762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** </w:t>
            </w:r>
            <w:r w:rsidRPr="00524A83">
              <w:rPr>
                <w:color w:val="000000"/>
                <w:sz w:val="22"/>
                <w:szCs w:val="22"/>
              </w:rPr>
              <w:t>планируется арендная модель использования ПО. Исходные затраты несет поставщик.</w:t>
            </w:r>
          </w:p>
        </w:tc>
      </w:tr>
    </w:tbl>
    <w:p w:rsidR="00301762" w:rsidRPr="0033644E" w:rsidRDefault="00301762" w:rsidP="00301762">
      <w:pPr>
        <w:tabs>
          <w:tab w:val="left" w:pos="7838"/>
        </w:tabs>
        <w:spacing w:line="440" w:lineRule="exact"/>
        <w:rPr>
          <w:sz w:val="30"/>
          <w:szCs w:val="30"/>
        </w:rPr>
      </w:pPr>
      <w:r>
        <w:rPr>
          <w:sz w:val="30"/>
          <w:szCs w:val="30"/>
        </w:rPr>
        <w:tab/>
      </w:r>
    </w:p>
    <w:p w:rsidR="006D4EF3" w:rsidRPr="0033644E" w:rsidRDefault="006D4EF3" w:rsidP="006D4EF3">
      <w:pPr>
        <w:tabs>
          <w:tab w:val="center" w:pos="1474"/>
          <w:tab w:val="left" w:pos="8364"/>
        </w:tabs>
        <w:spacing w:line="440" w:lineRule="exact"/>
        <w:rPr>
          <w:sz w:val="30"/>
          <w:szCs w:val="30"/>
        </w:rPr>
      </w:pPr>
    </w:p>
    <w:sectPr w:rsidR="006D4EF3" w:rsidRPr="0033644E" w:rsidSect="0067793E">
      <w:pgSz w:w="11907" w:h="16840" w:code="9"/>
      <w:pgMar w:top="1418" w:right="708" w:bottom="1135" w:left="1134" w:header="709" w:footer="709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4E9" w:rsidRDefault="006E64E9">
      <w:r>
        <w:separator/>
      </w:r>
    </w:p>
  </w:endnote>
  <w:endnote w:type="continuationSeparator" w:id="0">
    <w:p w:rsidR="006E64E9" w:rsidRDefault="006E6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762" w:rsidRPr="002F701A" w:rsidRDefault="00301762">
    <w:pPr>
      <w:pStyle w:val="a5"/>
      <w:tabs>
        <w:tab w:val="clear" w:pos="4153"/>
        <w:tab w:val="clear" w:pos="8306"/>
        <w:tab w:val="center" w:pos="4820"/>
        <w:tab w:val="right" w:pos="9072"/>
      </w:tabs>
      <w:rPr>
        <w:sz w:val="3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4E9" w:rsidRDefault="006E64E9">
      <w:r>
        <w:separator/>
      </w:r>
    </w:p>
  </w:footnote>
  <w:footnote w:type="continuationSeparator" w:id="0">
    <w:p w:rsidR="006E64E9" w:rsidRDefault="006E64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762" w:rsidRPr="002A6337" w:rsidRDefault="00301762">
    <w:pPr>
      <w:pStyle w:val="a3"/>
      <w:tabs>
        <w:tab w:val="clear" w:pos="4153"/>
        <w:tab w:val="clear" w:pos="8306"/>
      </w:tabs>
      <w:jc w:val="center"/>
      <w:rPr>
        <w:sz w:val="24"/>
        <w:szCs w:val="24"/>
      </w:rPr>
    </w:pPr>
    <w:r w:rsidRPr="002A6337">
      <w:rPr>
        <w:rStyle w:val="a7"/>
        <w:sz w:val="24"/>
        <w:szCs w:val="24"/>
      </w:rPr>
      <w:fldChar w:fldCharType="begin"/>
    </w:r>
    <w:r w:rsidRPr="002A6337">
      <w:rPr>
        <w:rStyle w:val="a7"/>
        <w:sz w:val="24"/>
        <w:szCs w:val="24"/>
      </w:rPr>
      <w:instrText xml:space="preserve"> PAGE </w:instrText>
    </w:r>
    <w:r w:rsidRPr="002A6337">
      <w:rPr>
        <w:rStyle w:val="a7"/>
        <w:sz w:val="24"/>
        <w:szCs w:val="24"/>
      </w:rPr>
      <w:fldChar w:fldCharType="separate"/>
    </w:r>
    <w:r w:rsidR="00882C8E">
      <w:rPr>
        <w:rStyle w:val="a7"/>
        <w:noProof/>
        <w:sz w:val="24"/>
        <w:szCs w:val="24"/>
      </w:rPr>
      <w:t>3</w:t>
    </w:r>
    <w:r w:rsidRPr="002A6337">
      <w:rPr>
        <w:rStyle w:val="a7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762" w:rsidRPr="002F701A" w:rsidRDefault="00301762">
    <w:pPr>
      <w:pStyle w:val="a3"/>
      <w:tabs>
        <w:tab w:val="clear" w:pos="4153"/>
        <w:tab w:val="clear" w:pos="8306"/>
      </w:tabs>
      <w:jc w:val="center"/>
      <w:rPr>
        <w:sz w:val="3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9368E"/>
    <w:multiLevelType w:val="hybridMultilevel"/>
    <w:tmpl w:val="3170F184"/>
    <w:lvl w:ilvl="0" w:tplc="360EFFB6">
      <w:start w:val="1"/>
      <w:numFmt w:val="decimal"/>
      <w:lvlText w:val="%1)"/>
      <w:lvlJc w:val="left"/>
      <w:pPr>
        <w:ind w:left="145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">
    <w:nsid w:val="05CE6AF2"/>
    <w:multiLevelType w:val="hybridMultilevel"/>
    <w:tmpl w:val="07F23C66"/>
    <w:lvl w:ilvl="0" w:tplc="360EFFB6">
      <w:start w:val="1"/>
      <w:numFmt w:val="decimal"/>
      <w:lvlText w:val="%1)"/>
      <w:lvlJc w:val="left"/>
      <w:pPr>
        <w:ind w:left="914" w:hanging="375"/>
      </w:pPr>
      <w:rPr>
        <w:rFonts w:cs="Times New Roman" w:hint="default"/>
      </w:rPr>
    </w:lvl>
    <w:lvl w:ilvl="1" w:tplc="96663D8C">
      <w:start w:val="1"/>
      <w:numFmt w:val="decimal"/>
      <w:lvlText w:val="%2."/>
      <w:lvlJc w:val="left"/>
      <w:pPr>
        <w:ind w:left="1859" w:hanging="60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2">
    <w:nsid w:val="0CEE38EC"/>
    <w:multiLevelType w:val="hybridMultilevel"/>
    <w:tmpl w:val="B4CA3BA4"/>
    <w:lvl w:ilvl="0" w:tplc="E9AABB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4E237B"/>
    <w:multiLevelType w:val="hybridMultilevel"/>
    <w:tmpl w:val="F0B2637E"/>
    <w:lvl w:ilvl="0" w:tplc="45764ED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0D7B6148"/>
    <w:multiLevelType w:val="hybridMultilevel"/>
    <w:tmpl w:val="1C705FD2"/>
    <w:lvl w:ilvl="0" w:tplc="91F04C6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15035645"/>
    <w:multiLevelType w:val="hybridMultilevel"/>
    <w:tmpl w:val="AF54CD6E"/>
    <w:lvl w:ilvl="0" w:tplc="D0BEC7C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DA2187B"/>
    <w:multiLevelType w:val="hybridMultilevel"/>
    <w:tmpl w:val="08D66F68"/>
    <w:lvl w:ilvl="0" w:tplc="C7F6D204">
      <w:start w:val="1"/>
      <w:numFmt w:val="decimal"/>
      <w:lvlText w:val="%1)"/>
      <w:lvlJc w:val="left"/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7">
    <w:nsid w:val="21236982"/>
    <w:multiLevelType w:val="hybridMultilevel"/>
    <w:tmpl w:val="9308FE8C"/>
    <w:lvl w:ilvl="0" w:tplc="14E62B2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2882481D"/>
    <w:multiLevelType w:val="hybridMultilevel"/>
    <w:tmpl w:val="54408EE8"/>
    <w:lvl w:ilvl="0" w:tplc="9BFC9BE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35FA7EF4"/>
    <w:multiLevelType w:val="hybridMultilevel"/>
    <w:tmpl w:val="5BE02DE0"/>
    <w:lvl w:ilvl="0" w:tplc="9BDE11E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364070BD"/>
    <w:multiLevelType w:val="hybridMultilevel"/>
    <w:tmpl w:val="E83005B2"/>
    <w:lvl w:ilvl="0" w:tplc="C6BED9B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3CA969C7"/>
    <w:multiLevelType w:val="hybridMultilevel"/>
    <w:tmpl w:val="6A50FBB6"/>
    <w:lvl w:ilvl="0" w:tplc="91F04C64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>
    <w:nsid w:val="3D5B18B1"/>
    <w:multiLevelType w:val="hybridMultilevel"/>
    <w:tmpl w:val="48680C68"/>
    <w:lvl w:ilvl="0" w:tplc="3CEEFD68">
      <w:start w:val="1"/>
      <w:numFmt w:val="decimal"/>
      <w:lvlText w:val="%1."/>
      <w:lvlJc w:val="left"/>
      <w:pPr>
        <w:ind w:left="1004" w:hanging="4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13">
    <w:nsid w:val="3EF04B72"/>
    <w:multiLevelType w:val="hybridMultilevel"/>
    <w:tmpl w:val="0D90A918"/>
    <w:lvl w:ilvl="0" w:tplc="5DF633E8">
      <w:start w:val="1"/>
      <w:numFmt w:val="decimal"/>
      <w:lvlText w:val="%1."/>
      <w:lvlJc w:val="left"/>
      <w:pPr>
        <w:ind w:left="125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1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7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  <w:rPr>
        <w:rFonts w:cs="Times New Roman"/>
      </w:rPr>
    </w:lvl>
  </w:abstractNum>
  <w:abstractNum w:abstractNumId="14">
    <w:nsid w:val="424630CA"/>
    <w:multiLevelType w:val="hybridMultilevel"/>
    <w:tmpl w:val="D1E82A50"/>
    <w:lvl w:ilvl="0" w:tplc="FFFFFFFF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42D5351E"/>
    <w:multiLevelType w:val="hybridMultilevel"/>
    <w:tmpl w:val="E78C6C12"/>
    <w:lvl w:ilvl="0" w:tplc="374CEBA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4354355C"/>
    <w:multiLevelType w:val="hybridMultilevel"/>
    <w:tmpl w:val="AC665902"/>
    <w:lvl w:ilvl="0" w:tplc="2A7A167C">
      <w:start w:val="1"/>
      <w:numFmt w:val="decimal"/>
      <w:lvlText w:val="%1."/>
      <w:lvlJc w:val="left"/>
      <w:pPr>
        <w:ind w:left="1637" w:hanging="360"/>
      </w:pPr>
      <w:rPr>
        <w:rFonts w:ascii="Times New Roman" w:eastAsia="Times New Roman" w:hAnsi="Times New Roman" w:cs="Times New Roman"/>
        <w:b w:val="0"/>
        <w:i w:val="0"/>
        <w:caps w:val="0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17">
    <w:nsid w:val="468B7C71"/>
    <w:multiLevelType w:val="hybridMultilevel"/>
    <w:tmpl w:val="A34C4BA2"/>
    <w:lvl w:ilvl="0" w:tplc="22880C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B5E1FC4"/>
    <w:multiLevelType w:val="multilevel"/>
    <w:tmpl w:val="1DE083D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9">
    <w:nsid w:val="5E1059C9"/>
    <w:multiLevelType w:val="hybridMultilevel"/>
    <w:tmpl w:val="6178B0CE"/>
    <w:lvl w:ilvl="0" w:tplc="CCC64B2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666E555C"/>
    <w:multiLevelType w:val="hybridMultilevel"/>
    <w:tmpl w:val="2DA2068A"/>
    <w:lvl w:ilvl="0" w:tplc="FFFFFFFF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>
    <w:nsid w:val="66C15434"/>
    <w:multiLevelType w:val="hybridMultilevel"/>
    <w:tmpl w:val="D66ED864"/>
    <w:lvl w:ilvl="0" w:tplc="5DF633E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688B7221"/>
    <w:multiLevelType w:val="hybridMultilevel"/>
    <w:tmpl w:val="4AF4D5F0"/>
    <w:lvl w:ilvl="0" w:tplc="240C539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3">
    <w:nsid w:val="68B23BAF"/>
    <w:multiLevelType w:val="hybridMultilevel"/>
    <w:tmpl w:val="E19CDC9C"/>
    <w:lvl w:ilvl="0" w:tplc="20F816B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6A8D6AE7"/>
    <w:multiLevelType w:val="hybridMultilevel"/>
    <w:tmpl w:val="FFA29B34"/>
    <w:lvl w:ilvl="0" w:tplc="C7F6D2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BC246E7"/>
    <w:multiLevelType w:val="hybridMultilevel"/>
    <w:tmpl w:val="40A2F008"/>
    <w:lvl w:ilvl="0" w:tplc="5DF633E8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6">
    <w:nsid w:val="74F65563"/>
    <w:multiLevelType w:val="hybridMultilevel"/>
    <w:tmpl w:val="1F08D758"/>
    <w:lvl w:ilvl="0" w:tplc="E7B4A178">
      <w:start w:val="1"/>
      <w:numFmt w:val="decimal"/>
      <w:lvlText w:val="%1."/>
      <w:lvlJc w:val="left"/>
      <w:pPr>
        <w:ind w:left="1065" w:hanging="5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7"/>
  </w:num>
  <w:num w:numId="2">
    <w:abstractNumId w:val="10"/>
  </w:num>
  <w:num w:numId="3">
    <w:abstractNumId w:val="11"/>
  </w:num>
  <w:num w:numId="4">
    <w:abstractNumId w:val="4"/>
  </w:num>
  <w:num w:numId="5">
    <w:abstractNumId w:val="3"/>
  </w:num>
  <w:num w:numId="6">
    <w:abstractNumId w:val="21"/>
  </w:num>
  <w:num w:numId="7">
    <w:abstractNumId w:val="16"/>
  </w:num>
  <w:num w:numId="8">
    <w:abstractNumId w:val="8"/>
  </w:num>
  <w:num w:numId="9">
    <w:abstractNumId w:val="18"/>
  </w:num>
  <w:num w:numId="10">
    <w:abstractNumId w:val="9"/>
  </w:num>
  <w:num w:numId="11">
    <w:abstractNumId w:val="19"/>
  </w:num>
  <w:num w:numId="12">
    <w:abstractNumId w:val="15"/>
  </w:num>
  <w:num w:numId="13">
    <w:abstractNumId w:val="13"/>
  </w:num>
  <w:num w:numId="14">
    <w:abstractNumId w:val="12"/>
  </w:num>
  <w:num w:numId="15">
    <w:abstractNumId w:val="1"/>
  </w:num>
  <w:num w:numId="16">
    <w:abstractNumId w:val="0"/>
  </w:num>
  <w:num w:numId="17">
    <w:abstractNumId w:val="22"/>
  </w:num>
  <w:num w:numId="18">
    <w:abstractNumId w:val="25"/>
  </w:num>
  <w:num w:numId="19">
    <w:abstractNumId w:val="26"/>
  </w:num>
  <w:num w:numId="20">
    <w:abstractNumId w:val="5"/>
  </w:num>
  <w:num w:numId="21">
    <w:abstractNumId w:val="23"/>
  </w:num>
  <w:num w:numId="22">
    <w:abstractNumId w:val="20"/>
  </w:num>
  <w:num w:numId="23">
    <w:abstractNumId w:val="14"/>
  </w:num>
  <w:num w:numId="24">
    <w:abstractNumId w:val="6"/>
  </w:num>
  <w:num w:numId="25">
    <w:abstractNumId w:val="24"/>
  </w:num>
  <w:num w:numId="26">
    <w:abstractNumId w:val="2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108"/>
    <w:rsid w:val="000007B5"/>
    <w:rsid w:val="00001431"/>
    <w:rsid w:val="0000361E"/>
    <w:rsid w:val="00004E63"/>
    <w:rsid w:val="00015CD2"/>
    <w:rsid w:val="000177B9"/>
    <w:rsid w:val="0002238B"/>
    <w:rsid w:val="0002512F"/>
    <w:rsid w:val="0002692D"/>
    <w:rsid w:val="00030191"/>
    <w:rsid w:val="0003222E"/>
    <w:rsid w:val="000323FA"/>
    <w:rsid w:val="00032A44"/>
    <w:rsid w:val="00032F7A"/>
    <w:rsid w:val="000337B4"/>
    <w:rsid w:val="0003789B"/>
    <w:rsid w:val="00037AE7"/>
    <w:rsid w:val="00043E22"/>
    <w:rsid w:val="00044621"/>
    <w:rsid w:val="00050089"/>
    <w:rsid w:val="0005133D"/>
    <w:rsid w:val="000513E9"/>
    <w:rsid w:val="000517F4"/>
    <w:rsid w:val="000567E7"/>
    <w:rsid w:val="000603F0"/>
    <w:rsid w:val="00060A5B"/>
    <w:rsid w:val="00061C49"/>
    <w:rsid w:val="00064950"/>
    <w:rsid w:val="00065EAB"/>
    <w:rsid w:val="000671E6"/>
    <w:rsid w:val="00067B2F"/>
    <w:rsid w:val="000712C4"/>
    <w:rsid w:val="00073146"/>
    <w:rsid w:val="0007369F"/>
    <w:rsid w:val="00076EE9"/>
    <w:rsid w:val="00081BE4"/>
    <w:rsid w:val="00085562"/>
    <w:rsid w:val="00094527"/>
    <w:rsid w:val="000950AD"/>
    <w:rsid w:val="000960D2"/>
    <w:rsid w:val="000A0321"/>
    <w:rsid w:val="000A0764"/>
    <w:rsid w:val="000A078B"/>
    <w:rsid w:val="000A37CF"/>
    <w:rsid w:val="000A4C80"/>
    <w:rsid w:val="000A5DAD"/>
    <w:rsid w:val="000A6251"/>
    <w:rsid w:val="000A7EA5"/>
    <w:rsid w:val="000A7FAC"/>
    <w:rsid w:val="000B2097"/>
    <w:rsid w:val="000B332D"/>
    <w:rsid w:val="000B5410"/>
    <w:rsid w:val="000C15E7"/>
    <w:rsid w:val="000C2643"/>
    <w:rsid w:val="000C53B8"/>
    <w:rsid w:val="000D0EF0"/>
    <w:rsid w:val="000D118A"/>
    <w:rsid w:val="000D1934"/>
    <w:rsid w:val="000D2196"/>
    <w:rsid w:val="000D549D"/>
    <w:rsid w:val="000D6E04"/>
    <w:rsid w:val="000D7ABD"/>
    <w:rsid w:val="000E5857"/>
    <w:rsid w:val="000F1B61"/>
    <w:rsid w:val="000F26C7"/>
    <w:rsid w:val="000F4C25"/>
    <w:rsid w:val="000F551C"/>
    <w:rsid w:val="000F67E2"/>
    <w:rsid w:val="001016A7"/>
    <w:rsid w:val="00104C4C"/>
    <w:rsid w:val="00106EEA"/>
    <w:rsid w:val="00115046"/>
    <w:rsid w:val="001166DD"/>
    <w:rsid w:val="001202D2"/>
    <w:rsid w:val="001221F7"/>
    <w:rsid w:val="001247F3"/>
    <w:rsid w:val="00127BDF"/>
    <w:rsid w:val="00133258"/>
    <w:rsid w:val="001345C1"/>
    <w:rsid w:val="001366DA"/>
    <w:rsid w:val="00141389"/>
    <w:rsid w:val="001418CC"/>
    <w:rsid w:val="0015366C"/>
    <w:rsid w:val="0015393F"/>
    <w:rsid w:val="00153D2E"/>
    <w:rsid w:val="00155CF8"/>
    <w:rsid w:val="00160B82"/>
    <w:rsid w:val="00164EAC"/>
    <w:rsid w:val="00167AB1"/>
    <w:rsid w:val="00172FF8"/>
    <w:rsid w:val="00174523"/>
    <w:rsid w:val="00175AA3"/>
    <w:rsid w:val="00177929"/>
    <w:rsid w:val="0018754B"/>
    <w:rsid w:val="001940CB"/>
    <w:rsid w:val="001A1534"/>
    <w:rsid w:val="001A4E01"/>
    <w:rsid w:val="001C0FBD"/>
    <w:rsid w:val="001C38C4"/>
    <w:rsid w:val="001D4C32"/>
    <w:rsid w:val="001E20FB"/>
    <w:rsid w:val="001E39D7"/>
    <w:rsid w:val="001E6AD4"/>
    <w:rsid w:val="001E71D4"/>
    <w:rsid w:val="001E7CFF"/>
    <w:rsid w:val="001E7E38"/>
    <w:rsid w:val="001F3637"/>
    <w:rsid w:val="001F379C"/>
    <w:rsid w:val="001F4C7D"/>
    <w:rsid w:val="001F7335"/>
    <w:rsid w:val="001F7DA9"/>
    <w:rsid w:val="00201E9C"/>
    <w:rsid w:val="002024B9"/>
    <w:rsid w:val="00212128"/>
    <w:rsid w:val="00216A7A"/>
    <w:rsid w:val="00222BF3"/>
    <w:rsid w:val="0022311C"/>
    <w:rsid w:val="00224099"/>
    <w:rsid w:val="00230278"/>
    <w:rsid w:val="002451A7"/>
    <w:rsid w:val="00247B68"/>
    <w:rsid w:val="00250682"/>
    <w:rsid w:val="0025175B"/>
    <w:rsid w:val="0025333B"/>
    <w:rsid w:val="00253D33"/>
    <w:rsid w:val="002576A4"/>
    <w:rsid w:val="00257759"/>
    <w:rsid w:val="00263E28"/>
    <w:rsid w:val="00265956"/>
    <w:rsid w:val="00282CAA"/>
    <w:rsid w:val="00284037"/>
    <w:rsid w:val="00286072"/>
    <w:rsid w:val="002876B6"/>
    <w:rsid w:val="00287865"/>
    <w:rsid w:val="002912D5"/>
    <w:rsid w:val="00292185"/>
    <w:rsid w:val="00294089"/>
    <w:rsid w:val="002944D7"/>
    <w:rsid w:val="00295910"/>
    <w:rsid w:val="002961E7"/>
    <w:rsid w:val="00296286"/>
    <w:rsid w:val="002967EB"/>
    <w:rsid w:val="002972A0"/>
    <w:rsid w:val="002A438B"/>
    <w:rsid w:val="002A4DCD"/>
    <w:rsid w:val="002A6337"/>
    <w:rsid w:val="002A7875"/>
    <w:rsid w:val="002B03D4"/>
    <w:rsid w:val="002B0C17"/>
    <w:rsid w:val="002B14C6"/>
    <w:rsid w:val="002B1BD4"/>
    <w:rsid w:val="002B297E"/>
    <w:rsid w:val="002B2C93"/>
    <w:rsid w:val="002B3385"/>
    <w:rsid w:val="002B3A21"/>
    <w:rsid w:val="002B51EF"/>
    <w:rsid w:val="002C2537"/>
    <w:rsid w:val="002C537E"/>
    <w:rsid w:val="002D0BF4"/>
    <w:rsid w:val="002D5D83"/>
    <w:rsid w:val="002E091E"/>
    <w:rsid w:val="002E30CD"/>
    <w:rsid w:val="002E3965"/>
    <w:rsid w:val="002E5820"/>
    <w:rsid w:val="002E77E8"/>
    <w:rsid w:val="002F30A3"/>
    <w:rsid w:val="002F63AE"/>
    <w:rsid w:val="002F701A"/>
    <w:rsid w:val="002F7C49"/>
    <w:rsid w:val="00300F01"/>
    <w:rsid w:val="00301762"/>
    <w:rsid w:val="003032CD"/>
    <w:rsid w:val="00304942"/>
    <w:rsid w:val="00304FD8"/>
    <w:rsid w:val="00305DD1"/>
    <w:rsid w:val="00305E2E"/>
    <w:rsid w:val="00310268"/>
    <w:rsid w:val="00311725"/>
    <w:rsid w:val="00313FC7"/>
    <w:rsid w:val="003157B7"/>
    <w:rsid w:val="00315F34"/>
    <w:rsid w:val="00316FEC"/>
    <w:rsid w:val="003176DB"/>
    <w:rsid w:val="00323B01"/>
    <w:rsid w:val="0032652E"/>
    <w:rsid w:val="003300C5"/>
    <w:rsid w:val="0033035C"/>
    <w:rsid w:val="00330E5E"/>
    <w:rsid w:val="0033644E"/>
    <w:rsid w:val="00337FE1"/>
    <w:rsid w:val="00340DB2"/>
    <w:rsid w:val="00340DE7"/>
    <w:rsid w:val="003426B7"/>
    <w:rsid w:val="003427FE"/>
    <w:rsid w:val="00342BEB"/>
    <w:rsid w:val="0034528F"/>
    <w:rsid w:val="0034543C"/>
    <w:rsid w:val="00345641"/>
    <w:rsid w:val="00345D32"/>
    <w:rsid w:val="003509B5"/>
    <w:rsid w:val="0035133F"/>
    <w:rsid w:val="00351D4F"/>
    <w:rsid w:val="00351F3A"/>
    <w:rsid w:val="00353E42"/>
    <w:rsid w:val="00360F36"/>
    <w:rsid w:val="003626D5"/>
    <w:rsid w:val="00362C45"/>
    <w:rsid w:val="003637E0"/>
    <w:rsid w:val="003705BA"/>
    <w:rsid w:val="0037420C"/>
    <w:rsid w:val="00375315"/>
    <w:rsid w:val="00376412"/>
    <w:rsid w:val="00376D96"/>
    <w:rsid w:val="00377151"/>
    <w:rsid w:val="00380F24"/>
    <w:rsid w:val="0038189A"/>
    <w:rsid w:val="003833DE"/>
    <w:rsid w:val="0038652D"/>
    <w:rsid w:val="00394F77"/>
    <w:rsid w:val="003957A5"/>
    <w:rsid w:val="00395C53"/>
    <w:rsid w:val="0039632A"/>
    <w:rsid w:val="00396A96"/>
    <w:rsid w:val="003A31CE"/>
    <w:rsid w:val="003A7864"/>
    <w:rsid w:val="003B0EE1"/>
    <w:rsid w:val="003B2393"/>
    <w:rsid w:val="003B2DBA"/>
    <w:rsid w:val="003C1CA3"/>
    <w:rsid w:val="003C2D3A"/>
    <w:rsid w:val="003D0449"/>
    <w:rsid w:val="003D4ED9"/>
    <w:rsid w:val="003D679A"/>
    <w:rsid w:val="003E1778"/>
    <w:rsid w:val="003E7E03"/>
    <w:rsid w:val="003F4741"/>
    <w:rsid w:val="003F67E9"/>
    <w:rsid w:val="003F7B13"/>
    <w:rsid w:val="0040082F"/>
    <w:rsid w:val="00401FE9"/>
    <w:rsid w:val="00402B99"/>
    <w:rsid w:val="0040333F"/>
    <w:rsid w:val="0040466D"/>
    <w:rsid w:val="00405AF6"/>
    <w:rsid w:val="00417C3D"/>
    <w:rsid w:val="00420ECA"/>
    <w:rsid w:val="00421885"/>
    <w:rsid w:val="0042385E"/>
    <w:rsid w:val="00424460"/>
    <w:rsid w:val="00424BA1"/>
    <w:rsid w:val="004279A6"/>
    <w:rsid w:val="00436C44"/>
    <w:rsid w:val="004422EA"/>
    <w:rsid w:val="00442CC0"/>
    <w:rsid w:val="00443DF6"/>
    <w:rsid w:val="0044462C"/>
    <w:rsid w:val="00456BF9"/>
    <w:rsid w:val="00456FFA"/>
    <w:rsid w:val="00461751"/>
    <w:rsid w:val="00461C01"/>
    <w:rsid w:val="00465329"/>
    <w:rsid w:val="004715F1"/>
    <w:rsid w:val="00472B5A"/>
    <w:rsid w:val="00480235"/>
    <w:rsid w:val="00480D07"/>
    <w:rsid w:val="004811D6"/>
    <w:rsid w:val="00486088"/>
    <w:rsid w:val="00487C2A"/>
    <w:rsid w:val="00494FAA"/>
    <w:rsid w:val="00496F65"/>
    <w:rsid w:val="004A1E20"/>
    <w:rsid w:val="004A22D0"/>
    <w:rsid w:val="004A4F88"/>
    <w:rsid w:val="004B127C"/>
    <w:rsid w:val="004B3B23"/>
    <w:rsid w:val="004C5B85"/>
    <w:rsid w:val="004C6A59"/>
    <w:rsid w:val="004C7875"/>
    <w:rsid w:val="004D13EA"/>
    <w:rsid w:val="004D1BB5"/>
    <w:rsid w:val="004D6EB8"/>
    <w:rsid w:val="004E0475"/>
    <w:rsid w:val="004E2164"/>
    <w:rsid w:val="004F0055"/>
    <w:rsid w:val="004F0370"/>
    <w:rsid w:val="004F2E05"/>
    <w:rsid w:val="004F3D65"/>
    <w:rsid w:val="004F782E"/>
    <w:rsid w:val="0050171B"/>
    <w:rsid w:val="005039CE"/>
    <w:rsid w:val="005075FC"/>
    <w:rsid w:val="0051059D"/>
    <w:rsid w:val="00513676"/>
    <w:rsid w:val="00515DDB"/>
    <w:rsid w:val="00516170"/>
    <w:rsid w:val="00517A29"/>
    <w:rsid w:val="0052065F"/>
    <w:rsid w:val="005213E8"/>
    <w:rsid w:val="00522E7F"/>
    <w:rsid w:val="005230CF"/>
    <w:rsid w:val="00523F42"/>
    <w:rsid w:val="00531A17"/>
    <w:rsid w:val="005321E3"/>
    <w:rsid w:val="005426DC"/>
    <w:rsid w:val="00544EF2"/>
    <w:rsid w:val="00546820"/>
    <w:rsid w:val="00554CA2"/>
    <w:rsid w:val="00555E74"/>
    <w:rsid w:val="005566FF"/>
    <w:rsid w:val="00560105"/>
    <w:rsid w:val="00560401"/>
    <w:rsid w:val="005644B8"/>
    <w:rsid w:val="00564A61"/>
    <w:rsid w:val="00565C17"/>
    <w:rsid w:val="00566017"/>
    <w:rsid w:val="005716D4"/>
    <w:rsid w:val="00577E58"/>
    <w:rsid w:val="0058274B"/>
    <w:rsid w:val="005834E1"/>
    <w:rsid w:val="0058683A"/>
    <w:rsid w:val="00586AE0"/>
    <w:rsid w:val="005875AB"/>
    <w:rsid w:val="00590C04"/>
    <w:rsid w:val="005968CE"/>
    <w:rsid w:val="005A11B4"/>
    <w:rsid w:val="005A2C1F"/>
    <w:rsid w:val="005A4626"/>
    <w:rsid w:val="005A5CB0"/>
    <w:rsid w:val="005A6E3E"/>
    <w:rsid w:val="005B14FE"/>
    <w:rsid w:val="005B2094"/>
    <w:rsid w:val="005B3D40"/>
    <w:rsid w:val="005B4F4A"/>
    <w:rsid w:val="005B7C31"/>
    <w:rsid w:val="005C17E9"/>
    <w:rsid w:val="005C6B97"/>
    <w:rsid w:val="005D145E"/>
    <w:rsid w:val="005D3869"/>
    <w:rsid w:val="005D54DD"/>
    <w:rsid w:val="005E0B3D"/>
    <w:rsid w:val="005E33D1"/>
    <w:rsid w:val="005E3513"/>
    <w:rsid w:val="005E38A0"/>
    <w:rsid w:val="005E4FB5"/>
    <w:rsid w:val="005E7944"/>
    <w:rsid w:val="005F244F"/>
    <w:rsid w:val="005F3D74"/>
    <w:rsid w:val="006029B3"/>
    <w:rsid w:val="006047BE"/>
    <w:rsid w:val="0060738D"/>
    <w:rsid w:val="00607DC8"/>
    <w:rsid w:val="00610BB6"/>
    <w:rsid w:val="006120E5"/>
    <w:rsid w:val="00612A89"/>
    <w:rsid w:val="006239B0"/>
    <w:rsid w:val="00627F43"/>
    <w:rsid w:val="0063419D"/>
    <w:rsid w:val="00635888"/>
    <w:rsid w:val="00636CB3"/>
    <w:rsid w:val="00637287"/>
    <w:rsid w:val="00643178"/>
    <w:rsid w:val="00643E30"/>
    <w:rsid w:val="006468AD"/>
    <w:rsid w:val="006469E2"/>
    <w:rsid w:val="00651092"/>
    <w:rsid w:val="006606F0"/>
    <w:rsid w:val="0066542E"/>
    <w:rsid w:val="00675774"/>
    <w:rsid w:val="0067793E"/>
    <w:rsid w:val="00677D3A"/>
    <w:rsid w:val="00682C95"/>
    <w:rsid w:val="00693378"/>
    <w:rsid w:val="00694D56"/>
    <w:rsid w:val="00695C25"/>
    <w:rsid w:val="00695D95"/>
    <w:rsid w:val="00697136"/>
    <w:rsid w:val="006A0D02"/>
    <w:rsid w:val="006A1E57"/>
    <w:rsid w:val="006A23A5"/>
    <w:rsid w:val="006A36D7"/>
    <w:rsid w:val="006A7C18"/>
    <w:rsid w:val="006B03DA"/>
    <w:rsid w:val="006B2327"/>
    <w:rsid w:val="006B33A1"/>
    <w:rsid w:val="006B34ED"/>
    <w:rsid w:val="006B4E21"/>
    <w:rsid w:val="006B6A6F"/>
    <w:rsid w:val="006B7575"/>
    <w:rsid w:val="006C2F3F"/>
    <w:rsid w:val="006D0655"/>
    <w:rsid w:val="006D4EF3"/>
    <w:rsid w:val="006D6B8F"/>
    <w:rsid w:val="006E0898"/>
    <w:rsid w:val="006E36B2"/>
    <w:rsid w:val="006E5C89"/>
    <w:rsid w:val="006E64E9"/>
    <w:rsid w:val="006E6E8C"/>
    <w:rsid w:val="006F2192"/>
    <w:rsid w:val="006F44B1"/>
    <w:rsid w:val="00700B9C"/>
    <w:rsid w:val="0070622F"/>
    <w:rsid w:val="00706453"/>
    <w:rsid w:val="00706ABD"/>
    <w:rsid w:val="007136B9"/>
    <w:rsid w:val="00722DFB"/>
    <w:rsid w:val="00723DE9"/>
    <w:rsid w:val="007241D3"/>
    <w:rsid w:val="0072443C"/>
    <w:rsid w:val="007278B4"/>
    <w:rsid w:val="007318E3"/>
    <w:rsid w:val="007327EF"/>
    <w:rsid w:val="0073778E"/>
    <w:rsid w:val="007403A7"/>
    <w:rsid w:val="00740FD9"/>
    <w:rsid w:val="00741583"/>
    <w:rsid w:val="0074329B"/>
    <w:rsid w:val="00750711"/>
    <w:rsid w:val="0075454A"/>
    <w:rsid w:val="00756E79"/>
    <w:rsid w:val="007603D4"/>
    <w:rsid w:val="00763C3E"/>
    <w:rsid w:val="007649C6"/>
    <w:rsid w:val="00765C67"/>
    <w:rsid w:val="00772995"/>
    <w:rsid w:val="00781474"/>
    <w:rsid w:val="00783F30"/>
    <w:rsid w:val="00785234"/>
    <w:rsid w:val="0078657F"/>
    <w:rsid w:val="007915F8"/>
    <w:rsid w:val="00791C35"/>
    <w:rsid w:val="0079251A"/>
    <w:rsid w:val="00795108"/>
    <w:rsid w:val="00795542"/>
    <w:rsid w:val="007A034D"/>
    <w:rsid w:val="007A04BA"/>
    <w:rsid w:val="007A346A"/>
    <w:rsid w:val="007A3EF0"/>
    <w:rsid w:val="007B1585"/>
    <w:rsid w:val="007B2CAD"/>
    <w:rsid w:val="007B307B"/>
    <w:rsid w:val="007B313C"/>
    <w:rsid w:val="007B406F"/>
    <w:rsid w:val="007B6006"/>
    <w:rsid w:val="007B62F2"/>
    <w:rsid w:val="007C0A7E"/>
    <w:rsid w:val="007C3293"/>
    <w:rsid w:val="007D05B4"/>
    <w:rsid w:val="007D19F4"/>
    <w:rsid w:val="007D19FA"/>
    <w:rsid w:val="007D7DC6"/>
    <w:rsid w:val="007E2476"/>
    <w:rsid w:val="007E2674"/>
    <w:rsid w:val="007E67EF"/>
    <w:rsid w:val="007E7C2C"/>
    <w:rsid w:val="007F073E"/>
    <w:rsid w:val="007F1EED"/>
    <w:rsid w:val="007F2D76"/>
    <w:rsid w:val="007F4F01"/>
    <w:rsid w:val="007F4F54"/>
    <w:rsid w:val="008034B4"/>
    <w:rsid w:val="00804446"/>
    <w:rsid w:val="008102B8"/>
    <w:rsid w:val="00810488"/>
    <w:rsid w:val="008175E4"/>
    <w:rsid w:val="008219FE"/>
    <w:rsid w:val="00830D96"/>
    <w:rsid w:val="00835161"/>
    <w:rsid w:val="00837469"/>
    <w:rsid w:val="0083772A"/>
    <w:rsid w:val="0084211E"/>
    <w:rsid w:val="00842CF2"/>
    <w:rsid w:val="00843362"/>
    <w:rsid w:val="00850D58"/>
    <w:rsid w:val="00851323"/>
    <w:rsid w:val="00854157"/>
    <w:rsid w:val="0086050F"/>
    <w:rsid w:val="00860E96"/>
    <w:rsid w:val="0086292C"/>
    <w:rsid w:val="00865CBD"/>
    <w:rsid w:val="00867344"/>
    <w:rsid w:val="00872674"/>
    <w:rsid w:val="0087593A"/>
    <w:rsid w:val="00880BC2"/>
    <w:rsid w:val="00882C8E"/>
    <w:rsid w:val="0088367A"/>
    <w:rsid w:val="008A3691"/>
    <w:rsid w:val="008A379A"/>
    <w:rsid w:val="008A4D3D"/>
    <w:rsid w:val="008A6EB0"/>
    <w:rsid w:val="008B4E4B"/>
    <w:rsid w:val="008C2049"/>
    <w:rsid w:val="008C6D20"/>
    <w:rsid w:val="008D1E30"/>
    <w:rsid w:val="008D70D3"/>
    <w:rsid w:val="008D73A0"/>
    <w:rsid w:val="008E040A"/>
    <w:rsid w:val="008E0464"/>
    <w:rsid w:val="008E12C9"/>
    <w:rsid w:val="008E6234"/>
    <w:rsid w:val="008E7E74"/>
    <w:rsid w:val="008F05FA"/>
    <w:rsid w:val="008F12DF"/>
    <w:rsid w:val="00901E6C"/>
    <w:rsid w:val="00902EB7"/>
    <w:rsid w:val="00903298"/>
    <w:rsid w:val="009036F0"/>
    <w:rsid w:val="0091294F"/>
    <w:rsid w:val="00916B6F"/>
    <w:rsid w:val="00916D00"/>
    <w:rsid w:val="00917CCE"/>
    <w:rsid w:val="00921978"/>
    <w:rsid w:val="009247B8"/>
    <w:rsid w:val="00927895"/>
    <w:rsid w:val="00933C2C"/>
    <w:rsid w:val="0093518A"/>
    <w:rsid w:val="00936605"/>
    <w:rsid w:val="00937BE0"/>
    <w:rsid w:val="00940AED"/>
    <w:rsid w:val="00941585"/>
    <w:rsid w:val="00947A34"/>
    <w:rsid w:val="00950363"/>
    <w:rsid w:val="0096089D"/>
    <w:rsid w:val="00966CD6"/>
    <w:rsid w:val="00967AFB"/>
    <w:rsid w:val="00983B89"/>
    <w:rsid w:val="00986A32"/>
    <w:rsid w:val="0099156B"/>
    <w:rsid w:val="00992896"/>
    <w:rsid w:val="009932B1"/>
    <w:rsid w:val="00994C2F"/>
    <w:rsid w:val="009962F4"/>
    <w:rsid w:val="00997FB3"/>
    <w:rsid w:val="009A071C"/>
    <w:rsid w:val="009A54BC"/>
    <w:rsid w:val="009A7F71"/>
    <w:rsid w:val="009B1477"/>
    <w:rsid w:val="009B18E9"/>
    <w:rsid w:val="009B3E66"/>
    <w:rsid w:val="009B4A94"/>
    <w:rsid w:val="009B6615"/>
    <w:rsid w:val="009B68AA"/>
    <w:rsid w:val="009B73CE"/>
    <w:rsid w:val="009C0285"/>
    <w:rsid w:val="009C1494"/>
    <w:rsid w:val="009C38BF"/>
    <w:rsid w:val="009C3D88"/>
    <w:rsid w:val="009C5C55"/>
    <w:rsid w:val="009C5E8D"/>
    <w:rsid w:val="009C660C"/>
    <w:rsid w:val="009C700F"/>
    <w:rsid w:val="009D0AF0"/>
    <w:rsid w:val="009D3C5D"/>
    <w:rsid w:val="009D75DE"/>
    <w:rsid w:val="009E3F26"/>
    <w:rsid w:val="009E682C"/>
    <w:rsid w:val="009E6E34"/>
    <w:rsid w:val="009F0A23"/>
    <w:rsid w:val="009F1ADF"/>
    <w:rsid w:val="009F30E7"/>
    <w:rsid w:val="00A0244F"/>
    <w:rsid w:val="00A05DD7"/>
    <w:rsid w:val="00A07CAB"/>
    <w:rsid w:val="00A10D71"/>
    <w:rsid w:val="00A124EB"/>
    <w:rsid w:val="00A14108"/>
    <w:rsid w:val="00A15A3E"/>
    <w:rsid w:val="00A23003"/>
    <w:rsid w:val="00A24035"/>
    <w:rsid w:val="00A24AF2"/>
    <w:rsid w:val="00A30F73"/>
    <w:rsid w:val="00A316C2"/>
    <w:rsid w:val="00A35960"/>
    <w:rsid w:val="00A453C9"/>
    <w:rsid w:val="00A455EE"/>
    <w:rsid w:val="00A463D1"/>
    <w:rsid w:val="00A51F3D"/>
    <w:rsid w:val="00A553CA"/>
    <w:rsid w:val="00A57097"/>
    <w:rsid w:val="00A630CA"/>
    <w:rsid w:val="00A63A47"/>
    <w:rsid w:val="00A63DB3"/>
    <w:rsid w:val="00A657C3"/>
    <w:rsid w:val="00A668DB"/>
    <w:rsid w:val="00A669FB"/>
    <w:rsid w:val="00A67830"/>
    <w:rsid w:val="00A7059B"/>
    <w:rsid w:val="00A71F4D"/>
    <w:rsid w:val="00A728E5"/>
    <w:rsid w:val="00A738CB"/>
    <w:rsid w:val="00A76674"/>
    <w:rsid w:val="00A776CB"/>
    <w:rsid w:val="00A81C18"/>
    <w:rsid w:val="00A8352F"/>
    <w:rsid w:val="00A8498C"/>
    <w:rsid w:val="00A900F1"/>
    <w:rsid w:val="00A90CFE"/>
    <w:rsid w:val="00A9357E"/>
    <w:rsid w:val="00A93D54"/>
    <w:rsid w:val="00A94DA5"/>
    <w:rsid w:val="00AA03E8"/>
    <w:rsid w:val="00AA0777"/>
    <w:rsid w:val="00AA49D2"/>
    <w:rsid w:val="00AB2DE8"/>
    <w:rsid w:val="00AB5FA4"/>
    <w:rsid w:val="00AB681F"/>
    <w:rsid w:val="00AC4381"/>
    <w:rsid w:val="00AC47DC"/>
    <w:rsid w:val="00AC6504"/>
    <w:rsid w:val="00AC7839"/>
    <w:rsid w:val="00AD4CA1"/>
    <w:rsid w:val="00AE33CA"/>
    <w:rsid w:val="00AE4C57"/>
    <w:rsid w:val="00AE673D"/>
    <w:rsid w:val="00AE6BFB"/>
    <w:rsid w:val="00AF2D36"/>
    <w:rsid w:val="00AF3A69"/>
    <w:rsid w:val="00AF5253"/>
    <w:rsid w:val="00AF53C5"/>
    <w:rsid w:val="00B0422C"/>
    <w:rsid w:val="00B0593A"/>
    <w:rsid w:val="00B06DCA"/>
    <w:rsid w:val="00B12518"/>
    <w:rsid w:val="00B12CF5"/>
    <w:rsid w:val="00B14ECF"/>
    <w:rsid w:val="00B14F65"/>
    <w:rsid w:val="00B16F53"/>
    <w:rsid w:val="00B17799"/>
    <w:rsid w:val="00B21D76"/>
    <w:rsid w:val="00B26869"/>
    <w:rsid w:val="00B35FBD"/>
    <w:rsid w:val="00B4363E"/>
    <w:rsid w:val="00B4370F"/>
    <w:rsid w:val="00B441C4"/>
    <w:rsid w:val="00B44461"/>
    <w:rsid w:val="00B507BE"/>
    <w:rsid w:val="00B512DF"/>
    <w:rsid w:val="00B54ECA"/>
    <w:rsid w:val="00B57361"/>
    <w:rsid w:val="00B579B6"/>
    <w:rsid w:val="00B7326D"/>
    <w:rsid w:val="00B74AB1"/>
    <w:rsid w:val="00B77A6F"/>
    <w:rsid w:val="00B77AEA"/>
    <w:rsid w:val="00B83A60"/>
    <w:rsid w:val="00B841D7"/>
    <w:rsid w:val="00B8448D"/>
    <w:rsid w:val="00B86421"/>
    <w:rsid w:val="00B86A16"/>
    <w:rsid w:val="00B86FFF"/>
    <w:rsid w:val="00B87674"/>
    <w:rsid w:val="00B94B65"/>
    <w:rsid w:val="00B97C74"/>
    <w:rsid w:val="00BB0260"/>
    <w:rsid w:val="00BB0ACA"/>
    <w:rsid w:val="00BB5F1F"/>
    <w:rsid w:val="00BC5F7C"/>
    <w:rsid w:val="00BC74D2"/>
    <w:rsid w:val="00BD088D"/>
    <w:rsid w:val="00BD1A61"/>
    <w:rsid w:val="00BD496E"/>
    <w:rsid w:val="00BD6AAC"/>
    <w:rsid w:val="00BE2135"/>
    <w:rsid w:val="00BE2F67"/>
    <w:rsid w:val="00BE68B6"/>
    <w:rsid w:val="00BF2748"/>
    <w:rsid w:val="00C02F2B"/>
    <w:rsid w:val="00C03D7A"/>
    <w:rsid w:val="00C079C7"/>
    <w:rsid w:val="00C12BB2"/>
    <w:rsid w:val="00C12DA0"/>
    <w:rsid w:val="00C20544"/>
    <w:rsid w:val="00C23A1B"/>
    <w:rsid w:val="00C241A7"/>
    <w:rsid w:val="00C246C9"/>
    <w:rsid w:val="00C26793"/>
    <w:rsid w:val="00C26E8D"/>
    <w:rsid w:val="00C319FA"/>
    <w:rsid w:val="00C32537"/>
    <w:rsid w:val="00C34C69"/>
    <w:rsid w:val="00C35425"/>
    <w:rsid w:val="00C35C04"/>
    <w:rsid w:val="00C4045F"/>
    <w:rsid w:val="00C40D05"/>
    <w:rsid w:val="00C444DD"/>
    <w:rsid w:val="00C4539D"/>
    <w:rsid w:val="00C50350"/>
    <w:rsid w:val="00C50AB5"/>
    <w:rsid w:val="00C5222B"/>
    <w:rsid w:val="00C52FE0"/>
    <w:rsid w:val="00C53E04"/>
    <w:rsid w:val="00C5435C"/>
    <w:rsid w:val="00C55135"/>
    <w:rsid w:val="00C60705"/>
    <w:rsid w:val="00C61397"/>
    <w:rsid w:val="00C61C70"/>
    <w:rsid w:val="00C65390"/>
    <w:rsid w:val="00C6568A"/>
    <w:rsid w:val="00C66FAA"/>
    <w:rsid w:val="00C719F3"/>
    <w:rsid w:val="00C748EA"/>
    <w:rsid w:val="00C75D28"/>
    <w:rsid w:val="00C75E37"/>
    <w:rsid w:val="00C771BF"/>
    <w:rsid w:val="00C80521"/>
    <w:rsid w:val="00C81255"/>
    <w:rsid w:val="00C8526A"/>
    <w:rsid w:val="00C86997"/>
    <w:rsid w:val="00C870FE"/>
    <w:rsid w:val="00C90D80"/>
    <w:rsid w:val="00C94A64"/>
    <w:rsid w:val="00C9671A"/>
    <w:rsid w:val="00C97C87"/>
    <w:rsid w:val="00CA04A9"/>
    <w:rsid w:val="00CA1220"/>
    <w:rsid w:val="00CA3534"/>
    <w:rsid w:val="00CA6073"/>
    <w:rsid w:val="00CB15AC"/>
    <w:rsid w:val="00CC330F"/>
    <w:rsid w:val="00CC3379"/>
    <w:rsid w:val="00CD0E38"/>
    <w:rsid w:val="00CD28D4"/>
    <w:rsid w:val="00CD3B5B"/>
    <w:rsid w:val="00CD7729"/>
    <w:rsid w:val="00CE00FF"/>
    <w:rsid w:val="00CE6A8F"/>
    <w:rsid w:val="00CF324E"/>
    <w:rsid w:val="00CF42A5"/>
    <w:rsid w:val="00CF444B"/>
    <w:rsid w:val="00CF56BD"/>
    <w:rsid w:val="00D05737"/>
    <w:rsid w:val="00D07D7D"/>
    <w:rsid w:val="00D1484F"/>
    <w:rsid w:val="00D16130"/>
    <w:rsid w:val="00D17DD0"/>
    <w:rsid w:val="00D230E0"/>
    <w:rsid w:val="00D24758"/>
    <w:rsid w:val="00D2486E"/>
    <w:rsid w:val="00D26016"/>
    <w:rsid w:val="00D262DB"/>
    <w:rsid w:val="00D27E8A"/>
    <w:rsid w:val="00D35A18"/>
    <w:rsid w:val="00D36B00"/>
    <w:rsid w:val="00D44BF2"/>
    <w:rsid w:val="00D61336"/>
    <w:rsid w:val="00D6260B"/>
    <w:rsid w:val="00D62843"/>
    <w:rsid w:val="00D64490"/>
    <w:rsid w:val="00D645FB"/>
    <w:rsid w:val="00D70778"/>
    <w:rsid w:val="00D727FD"/>
    <w:rsid w:val="00D774F7"/>
    <w:rsid w:val="00D778D3"/>
    <w:rsid w:val="00D8192C"/>
    <w:rsid w:val="00D92047"/>
    <w:rsid w:val="00D92424"/>
    <w:rsid w:val="00D92812"/>
    <w:rsid w:val="00D96319"/>
    <w:rsid w:val="00D966F2"/>
    <w:rsid w:val="00DB0816"/>
    <w:rsid w:val="00DB34BD"/>
    <w:rsid w:val="00DB3AFA"/>
    <w:rsid w:val="00DB50D4"/>
    <w:rsid w:val="00DB58FB"/>
    <w:rsid w:val="00DB7B93"/>
    <w:rsid w:val="00DC3541"/>
    <w:rsid w:val="00DC3CE9"/>
    <w:rsid w:val="00DC3DD1"/>
    <w:rsid w:val="00DD1086"/>
    <w:rsid w:val="00DD7FD4"/>
    <w:rsid w:val="00DE3F26"/>
    <w:rsid w:val="00DE6722"/>
    <w:rsid w:val="00DE7C5E"/>
    <w:rsid w:val="00DF70E9"/>
    <w:rsid w:val="00DF75A2"/>
    <w:rsid w:val="00E012F9"/>
    <w:rsid w:val="00E03019"/>
    <w:rsid w:val="00E04266"/>
    <w:rsid w:val="00E0729E"/>
    <w:rsid w:val="00E2642E"/>
    <w:rsid w:val="00E277B6"/>
    <w:rsid w:val="00E311F3"/>
    <w:rsid w:val="00E32B43"/>
    <w:rsid w:val="00E32ED8"/>
    <w:rsid w:val="00E33001"/>
    <w:rsid w:val="00E3390C"/>
    <w:rsid w:val="00E424BA"/>
    <w:rsid w:val="00E42AEB"/>
    <w:rsid w:val="00E466FE"/>
    <w:rsid w:val="00E52EE7"/>
    <w:rsid w:val="00E5376C"/>
    <w:rsid w:val="00E54E4B"/>
    <w:rsid w:val="00E57355"/>
    <w:rsid w:val="00E61410"/>
    <w:rsid w:val="00E64C65"/>
    <w:rsid w:val="00E65EB8"/>
    <w:rsid w:val="00E67D34"/>
    <w:rsid w:val="00E70626"/>
    <w:rsid w:val="00E71C32"/>
    <w:rsid w:val="00E86465"/>
    <w:rsid w:val="00E86FB9"/>
    <w:rsid w:val="00E917E4"/>
    <w:rsid w:val="00E91A38"/>
    <w:rsid w:val="00EA0EBC"/>
    <w:rsid w:val="00EB026E"/>
    <w:rsid w:val="00EB3780"/>
    <w:rsid w:val="00EB75D1"/>
    <w:rsid w:val="00EC3468"/>
    <w:rsid w:val="00EC447A"/>
    <w:rsid w:val="00EC458E"/>
    <w:rsid w:val="00EC56A0"/>
    <w:rsid w:val="00EC5C09"/>
    <w:rsid w:val="00EC689F"/>
    <w:rsid w:val="00EC70FB"/>
    <w:rsid w:val="00ED4241"/>
    <w:rsid w:val="00ED44A8"/>
    <w:rsid w:val="00ED4A94"/>
    <w:rsid w:val="00EE2262"/>
    <w:rsid w:val="00EE6FC3"/>
    <w:rsid w:val="00EF041E"/>
    <w:rsid w:val="00EF2289"/>
    <w:rsid w:val="00EF4232"/>
    <w:rsid w:val="00EF6144"/>
    <w:rsid w:val="00EF62BA"/>
    <w:rsid w:val="00F01E48"/>
    <w:rsid w:val="00F0548E"/>
    <w:rsid w:val="00F06246"/>
    <w:rsid w:val="00F107B3"/>
    <w:rsid w:val="00F11016"/>
    <w:rsid w:val="00F166AD"/>
    <w:rsid w:val="00F17265"/>
    <w:rsid w:val="00F17A23"/>
    <w:rsid w:val="00F25901"/>
    <w:rsid w:val="00F27521"/>
    <w:rsid w:val="00F310C8"/>
    <w:rsid w:val="00F43B49"/>
    <w:rsid w:val="00F474EC"/>
    <w:rsid w:val="00F530EF"/>
    <w:rsid w:val="00F57CB0"/>
    <w:rsid w:val="00F61AEC"/>
    <w:rsid w:val="00F65D59"/>
    <w:rsid w:val="00F663B0"/>
    <w:rsid w:val="00F6719B"/>
    <w:rsid w:val="00F74151"/>
    <w:rsid w:val="00F75DFD"/>
    <w:rsid w:val="00F760B2"/>
    <w:rsid w:val="00F76779"/>
    <w:rsid w:val="00F808FE"/>
    <w:rsid w:val="00F81EFA"/>
    <w:rsid w:val="00F8256C"/>
    <w:rsid w:val="00F836C2"/>
    <w:rsid w:val="00F8431A"/>
    <w:rsid w:val="00F84D23"/>
    <w:rsid w:val="00F862A3"/>
    <w:rsid w:val="00F904B6"/>
    <w:rsid w:val="00FA043A"/>
    <w:rsid w:val="00FA1B61"/>
    <w:rsid w:val="00FA5903"/>
    <w:rsid w:val="00FA62F4"/>
    <w:rsid w:val="00FA71AA"/>
    <w:rsid w:val="00FA7D43"/>
    <w:rsid w:val="00FA7E41"/>
    <w:rsid w:val="00FB3CE1"/>
    <w:rsid w:val="00FC08AF"/>
    <w:rsid w:val="00FC1CC8"/>
    <w:rsid w:val="00FC3112"/>
    <w:rsid w:val="00FC489B"/>
    <w:rsid w:val="00FD4999"/>
    <w:rsid w:val="00FD5D86"/>
    <w:rsid w:val="00FE0525"/>
    <w:rsid w:val="00FE05C3"/>
    <w:rsid w:val="00FE5051"/>
    <w:rsid w:val="00FE54E0"/>
    <w:rsid w:val="00FF2BE1"/>
    <w:rsid w:val="00FF4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 CYR" w:eastAsia="Times New Roman" w:hAnsi="Times New Roman CYR" w:cs="Times New Roman CYR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D00"/>
    <w:pPr>
      <w:spacing w:line="360" w:lineRule="atLeast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D065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D0655"/>
    <w:rPr>
      <w:rFonts w:ascii="Times New Roman" w:hAnsi="Times New Roman" w:cs="Times New Roman"/>
      <w:sz w:val="28"/>
    </w:rPr>
  </w:style>
  <w:style w:type="paragraph" w:styleId="a5">
    <w:name w:val="footer"/>
    <w:basedOn w:val="a"/>
    <w:link w:val="a6"/>
    <w:uiPriority w:val="99"/>
    <w:rsid w:val="006D065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D0655"/>
    <w:rPr>
      <w:rFonts w:ascii="Times New Roman" w:hAnsi="Times New Roman" w:cs="Times New Roman"/>
      <w:sz w:val="28"/>
    </w:rPr>
  </w:style>
  <w:style w:type="character" w:styleId="a7">
    <w:name w:val="page number"/>
    <w:basedOn w:val="a0"/>
    <w:uiPriority w:val="99"/>
    <w:rsid w:val="006D0655"/>
    <w:rPr>
      <w:rFonts w:cs="Times New Roman"/>
    </w:rPr>
  </w:style>
  <w:style w:type="paragraph" w:styleId="a8">
    <w:name w:val="Body Text Indent"/>
    <w:basedOn w:val="a"/>
    <w:link w:val="a9"/>
    <w:uiPriority w:val="99"/>
    <w:rsid w:val="002F701A"/>
    <w:pPr>
      <w:spacing w:line="240" w:lineRule="atLeast"/>
      <w:ind w:left="6180"/>
      <w:jc w:val="left"/>
    </w:pPr>
    <w:rPr>
      <w:sz w:val="30"/>
    </w:r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2F701A"/>
    <w:rPr>
      <w:rFonts w:ascii="Times New Roman" w:hAnsi="Times New Roman" w:cs="Times New Roman"/>
      <w:sz w:val="30"/>
    </w:rPr>
  </w:style>
  <w:style w:type="paragraph" w:styleId="aa">
    <w:name w:val="Balloon Text"/>
    <w:basedOn w:val="a"/>
    <w:link w:val="ab"/>
    <w:uiPriority w:val="99"/>
    <w:rsid w:val="00C35C0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locked/>
    <w:rsid w:val="00C35C04"/>
    <w:rPr>
      <w:rFonts w:ascii="Tahoma" w:hAnsi="Tahoma" w:cs="Tahoma"/>
      <w:sz w:val="16"/>
      <w:szCs w:val="16"/>
    </w:rPr>
  </w:style>
  <w:style w:type="paragraph" w:customStyle="1" w:styleId="ac">
    <w:name w:val="Стиль"/>
    <w:rsid w:val="001345C1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1345C1"/>
    <w:pPr>
      <w:widowControl w:val="0"/>
      <w:autoSpaceDE w:val="0"/>
      <w:autoSpaceDN w:val="0"/>
      <w:adjustRightInd w:val="0"/>
      <w:ind w:firstLine="720"/>
    </w:pPr>
    <w:rPr>
      <w:rFonts w:ascii="Arial" w:eastAsia="MS Mincho" w:hAnsi="Arial" w:cs="Arial"/>
      <w:lang w:eastAsia="ja-JP"/>
    </w:rPr>
  </w:style>
  <w:style w:type="character" w:customStyle="1" w:styleId="FontStyle41">
    <w:name w:val="Font Style41"/>
    <w:uiPriority w:val="99"/>
    <w:qFormat/>
    <w:rsid w:val="001345C1"/>
    <w:rPr>
      <w:rFonts w:ascii="Times New Roman" w:hAnsi="Times New Roman"/>
      <w:sz w:val="18"/>
    </w:rPr>
  </w:style>
  <w:style w:type="paragraph" w:customStyle="1" w:styleId="pt-a-000003">
    <w:name w:val="pt-a-000003"/>
    <w:basedOn w:val="a"/>
    <w:rsid w:val="00D05737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character" w:customStyle="1" w:styleId="pt-a0-000004">
    <w:name w:val="pt-a0-000004"/>
    <w:basedOn w:val="a0"/>
    <w:rsid w:val="00D05737"/>
    <w:rPr>
      <w:rFonts w:cs="Times New Roman"/>
    </w:rPr>
  </w:style>
  <w:style w:type="character" w:customStyle="1" w:styleId="pt-itemtext1">
    <w:name w:val="pt-itemtext1"/>
    <w:basedOn w:val="a0"/>
    <w:rsid w:val="00D05737"/>
    <w:rPr>
      <w:rFonts w:cs="Times New Roman"/>
    </w:rPr>
  </w:style>
  <w:style w:type="character" w:customStyle="1" w:styleId="pt-a0-000005">
    <w:name w:val="pt-a0-000005"/>
    <w:basedOn w:val="a0"/>
    <w:rsid w:val="00D05737"/>
    <w:rPr>
      <w:rFonts w:cs="Times New Roman"/>
    </w:rPr>
  </w:style>
  <w:style w:type="character" w:customStyle="1" w:styleId="pt-a0-000006">
    <w:name w:val="pt-a0-000006"/>
    <w:basedOn w:val="a0"/>
    <w:rsid w:val="00D05737"/>
    <w:rPr>
      <w:rFonts w:cs="Times New Roman"/>
    </w:rPr>
  </w:style>
  <w:style w:type="paragraph" w:styleId="ad">
    <w:name w:val="Revision"/>
    <w:hidden/>
    <w:uiPriority w:val="99"/>
    <w:semiHidden/>
    <w:rsid w:val="00C50AB5"/>
    <w:rPr>
      <w:rFonts w:ascii="Times New Roman" w:hAnsi="Times New Roman" w:cs="Times New Roman"/>
      <w:sz w:val="28"/>
    </w:rPr>
  </w:style>
  <w:style w:type="paragraph" w:styleId="ae">
    <w:name w:val="List Paragraph"/>
    <w:basedOn w:val="a"/>
    <w:uiPriority w:val="34"/>
    <w:qFormat/>
    <w:rsid w:val="004C6A59"/>
    <w:pPr>
      <w:ind w:left="720"/>
      <w:contextualSpacing/>
    </w:pPr>
  </w:style>
  <w:style w:type="paragraph" w:customStyle="1" w:styleId="ConsPlusTitle">
    <w:name w:val="ConsPlusTitle"/>
    <w:uiPriority w:val="99"/>
    <w:rsid w:val="00966CD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  <w:style w:type="character" w:customStyle="1" w:styleId="af">
    <w:name w:val="Основной текст_"/>
    <w:basedOn w:val="a0"/>
    <w:link w:val="1"/>
    <w:rsid w:val="00A94DA5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A94DA5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1">
    <w:name w:val="Основной текст1"/>
    <w:basedOn w:val="a"/>
    <w:link w:val="af"/>
    <w:rsid w:val="00A94DA5"/>
    <w:pPr>
      <w:widowControl w:val="0"/>
      <w:shd w:val="clear" w:color="auto" w:fill="FFFFFF"/>
      <w:spacing w:before="420" w:line="384" w:lineRule="exact"/>
    </w:pPr>
    <w:rPr>
      <w:sz w:val="26"/>
      <w:szCs w:val="26"/>
    </w:rPr>
  </w:style>
  <w:style w:type="paragraph" w:customStyle="1" w:styleId="40">
    <w:name w:val="Основной текст (4)"/>
    <w:basedOn w:val="a"/>
    <w:link w:val="4"/>
    <w:rsid w:val="00A94DA5"/>
    <w:pPr>
      <w:widowControl w:val="0"/>
      <w:shd w:val="clear" w:color="auto" w:fill="FFFFFF"/>
      <w:spacing w:line="0" w:lineRule="atLeast"/>
      <w:jc w:val="center"/>
    </w:pPr>
    <w:rPr>
      <w:b/>
      <w:bCs/>
      <w:sz w:val="20"/>
    </w:rPr>
  </w:style>
  <w:style w:type="character" w:styleId="af0">
    <w:name w:val="annotation reference"/>
    <w:basedOn w:val="a0"/>
    <w:semiHidden/>
    <w:unhideWhenUsed/>
    <w:rsid w:val="00C86997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C86997"/>
    <w:pPr>
      <w:spacing w:line="240" w:lineRule="auto"/>
    </w:pPr>
    <w:rPr>
      <w:sz w:val="20"/>
    </w:rPr>
  </w:style>
  <w:style w:type="character" w:customStyle="1" w:styleId="af2">
    <w:name w:val="Текст примечания Знак"/>
    <w:basedOn w:val="a0"/>
    <w:link w:val="af1"/>
    <w:semiHidden/>
    <w:rsid w:val="00C86997"/>
    <w:rPr>
      <w:rFonts w:ascii="Times New Roman" w:hAnsi="Times New Roman" w:cs="Times New Roman"/>
    </w:rPr>
  </w:style>
  <w:style w:type="paragraph" w:styleId="af3">
    <w:name w:val="annotation subject"/>
    <w:basedOn w:val="af1"/>
    <w:next w:val="af1"/>
    <w:link w:val="af4"/>
    <w:semiHidden/>
    <w:unhideWhenUsed/>
    <w:rsid w:val="00C86997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C86997"/>
    <w:rPr>
      <w:rFonts w:ascii="Times New Roman" w:hAnsi="Times New Roman" w:cs="Times New Roman"/>
      <w:b/>
      <w:bCs/>
    </w:rPr>
  </w:style>
  <w:style w:type="paragraph" w:styleId="af5">
    <w:name w:val="footnote text"/>
    <w:basedOn w:val="a"/>
    <w:link w:val="af6"/>
    <w:unhideWhenUsed/>
    <w:rsid w:val="00D645FB"/>
    <w:pPr>
      <w:spacing w:line="240" w:lineRule="auto"/>
    </w:pPr>
    <w:rPr>
      <w:sz w:val="20"/>
    </w:rPr>
  </w:style>
  <w:style w:type="character" w:customStyle="1" w:styleId="af6">
    <w:name w:val="Текст сноски Знак"/>
    <w:basedOn w:val="a0"/>
    <w:link w:val="af5"/>
    <w:rsid w:val="00D645FB"/>
    <w:rPr>
      <w:rFonts w:ascii="Times New Roman" w:hAnsi="Times New Roman" w:cs="Times New Roman"/>
    </w:rPr>
  </w:style>
  <w:style w:type="character" w:styleId="af7">
    <w:name w:val="footnote reference"/>
    <w:basedOn w:val="a0"/>
    <w:semiHidden/>
    <w:unhideWhenUsed/>
    <w:rsid w:val="00D645F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 CYR" w:eastAsia="Times New Roman" w:hAnsi="Times New Roman CYR" w:cs="Times New Roman CYR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D00"/>
    <w:pPr>
      <w:spacing w:line="360" w:lineRule="atLeast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D065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D0655"/>
    <w:rPr>
      <w:rFonts w:ascii="Times New Roman" w:hAnsi="Times New Roman" w:cs="Times New Roman"/>
      <w:sz w:val="28"/>
    </w:rPr>
  </w:style>
  <w:style w:type="paragraph" w:styleId="a5">
    <w:name w:val="footer"/>
    <w:basedOn w:val="a"/>
    <w:link w:val="a6"/>
    <w:uiPriority w:val="99"/>
    <w:rsid w:val="006D065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D0655"/>
    <w:rPr>
      <w:rFonts w:ascii="Times New Roman" w:hAnsi="Times New Roman" w:cs="Times New Roman"/>
      <w:sz w:val="28"/>
    </w:rPr>
  </w:style>
  <w:style w:type="character" w:styleId="a7">
    <w:name w:val="page number"/>
    <w:basedOn w:val="a0"/>
    <w:uiPriority w:val="99"/>
    <w:rsid w:val="006D0655"/>
    <w:rPr>
      <w:rFonts w:cs="Times New Roman"/>
    </w:rPr>
  </w:style>
  <w:style w:type="paragraph" w:styleId="a8">
    <w:name w:val="Body Text Indent"/>
    <w:basedOn w:val="a"/>
    <w:link w:val="a9"/>
    <w:uiPriority w:val="99"/>
    <w:rsid w:val="002F701A"/>
    <w:pPr>
      <w:spacing w:line="240" w:lineRule="atLeast"/>
      <w:ind w:left="6180"/>
      <w:jc w:val="left"/>
    </w:pPr>
    <w:rPr>
      <w:sz w:val="30"/>
    </w:r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2F701A"/>
    <w:rPr>
      <w:rFonts w:ascii="Times New Roman" w:hAnsi="Times New Roman" w:cs="Times New Roman"/>
      <w:sz w:val="30"/>
    </w:rPr>
  </w:style>
  <w:style w:type="paragraph" w:styleId="aa">
    <w:name w:val="Balloon Text"/>
    <w:basedOn w:val="a"/>
    <w:link w:val="ab"/>
    <w:uiPriority w:val="99"/>
    <w:rsid w:val="00C35C0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locked/>
    <w:rsid w:val="00C35C04"/>
    <w:rPr>
      <w:rFonts w:ascii="Tahoma" w:hAnsi="Tahoma" w:cs="Tahoma"/>
      <w:sz w:val="16"/>
      <w:szCs w:val="16"/>
    </w:rPr>
  </w:style>
  <w:style w:type="paragraph" w:customStyle="1" w:styleId="ac">
    <w:name w:val="Стиль"/>
    <w:rsid w:val="001345C1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1345C1"/>
    <w:pPr>
      <w:widowControl w:val="0"/>
      <w:autoSpaceDE w:val="0"/>
      <w:autoSpaceDN w:val="0"/>
      <w:adjustRightInd w:val="0"/>
      <w:ind w:firstLine="720"/>
    </w:pPr>
    <w:rPr>
      <w:rFonts w:ascii="Arial" w:eastAsia="MS Mincho" w:hAnsi="Arial" w:cs="Arial"/>
      <w:lang w:eastAsia="ja-JP"/>
    </w:rPr>
  </w:style>
  <w:style w:type="character" w:customStyle="1" w:styleId="FontStyle41">
    <w:name w:val="Font Style41"/>
    <w:uiPriority w:val="99"/>
    <w:qFormat/>
    <w:rsid w:val="001345C1"/>
    <w:rPr>
      <w:rFonts w:ascii="Times New Roman" w:hAnsi="Times New Roman"/>
      <w:sz w:val="18"/>
    </w:rPr>
  </w:style>
  <w:style w:type="paragraph" w:customStyle="1" w:styleId="pt-a-000003">
    <w:name w:val="pt-a-000003"/>
    <w:basedOn w:val="a"/>
    <w:rsid w:val="00D05737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character" w:customStyle="1" w:styleId="pt-a0-000004">
    <w:name w:val="pt-a0-000004"/>
    <w:basedOn w:val="a0"/>
    <w:rsid w:val="00D05737"/>
    <w:rPr>
      <w:rFonts w:cs="Times New Roman"/>
    </w:rPr>
  </w:style>
  <w:style w:type="character" w:customStyle="1" w:styleId="pt-itemtext1">
    <w:name w:val="pt-itemtext1"/>
    <w:basedOn w:val="a0"/>
    <w:rsid w:val="00D05737"/>
    <w:rPr>
      <w:rFonts w:cs="Times New Roman"/>
    </w:rPr>
  </w:style>
  <w:style w:type="character" w:customStyle="1" w:styleId="pt-a0-000005">
    <w:name w:val="pt-a0-000005"/>
    <w:basedOn w:val="a0"/>
    <w:rsid w:val="00D05737"/>
    <w:rPr>
      <w:rFonts w:cs="Times New Roman"/>
    </w:rPr>
  </w:style>
  <w:style w:type="character" w:customStyle="1" w:styleId="pt-a0-000006">
    <w:name w:val="pt-a0-000006"/>
    <w:basedOn w:val="a0"/>
    <w:rsid w:val="00D05737"/>
    <w:rPr>
      <w:rFonts w:cs="Times New Roman"/>
    </w:rPr>
  </w:style>
  <w:style w:type="paragraph" w:styleId="ad">
    <w:name w:val="Revision"/>
    <w:hidden/>
    <w:uiPriority w:val="99"/>
    <w:semiHidden/>
    <w:rsid w:val="00C50AB5"/>
    <w:rPr>
      <w:rFonts w:ascii="Times New Roman" w:hAnsi="Times New Roman" w:cs="Times New Roman"/>
      <w:sz w:val="28"/>
    </w:rPr>
  </w:style>
  <w:style w:type="paragraph" w:styleId="ae">
    <w:name w:val="List Paragraph"/>
    <w:basedOn w:val="a"/>
    <w:uiPriority w:val="34"/>
    <w:qFormat/>
    <w:rsid w:val="004C6A59"/>
    <w:pPr>
      <w:ind w:left="720"/>
      <w:contextualSpacing/>
    </w:pPr>
  </w:style>
  <w:style w:type="paragraph" w:customStyle="1" w:styleId="ConsPlusTitle">
    <w:name w:val="ConsPlusTitle"/>
    <w:uiPriority w:val="99"/>
    <w:rsid w:val="00966CD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  <w:style w:type="character" w:customStyle="1" w:styleId="af">
    <w:name w:val="Основной текст_"/>
    <w:basedOn w:val="a0"/>
    <w:link w:val="1"/>
    <w:rsid w:val="00A94DA5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A94DA5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1">
    <w:name w:val="Основной текст1"/>
    <w:basedOn w:val="a"/>
    <w:link w:val="af"/>
    <w:rsid w:val="00A94DA5"/>
    <w:pPr>
      <w:widowControl w:val="0"/>
      <w:shd w:val="clear" w:color="auto" w:fill="FFFFFF"/>
      <w:spacing w:before="420" w:line="384" w:lineRule="exact"/>
    </w:pPr>
    <w:rPr>
      <w:sz w:val="26"/>
      <w:szCs w:val="26"/>
    </w:rPr>
  </w:style>
  <w:style w:type="paragraph" w:customStyle="1" w:styleId="40">
    <w:name w:val="Основной текст (4)"/>
    <w:basedOn w:val="a"/>
    <w:link w:val="4"/>
    <w:rsid w:val="00A94DA5"/>
    <w:pPr>
      <w:widowControl w:val="0"/>
      <w:shd w:val="clear" w:color="auto" w:fill="FFFFFF"/>
      <w:spacing w:line="0" w:lineRule="atLeast"/>
      <w:jc w:val="center"/>
    </w:pPr>
    <w:rPr>
      <w:b/>
      <w:bCs/>
      <w:sz w:val="20"/>
    </w:rPr>
  </w:style>
  <w:style w:type="character" w:styleId="af0">
    <w:name w:val="annotation reference"/>
    <w:basedOn w:val="a0"/>
    <w:semiHidden/>
    <w:unhideWhenUsed/>
    <w:rsid w:val="00C86997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C86997"/>
    <w:pPr>
      <w:spacing w:line="240" w:lineRule="auto"/>
    </w:pPr>
    <w:rPr>
      <w:sz w:val="20"/>
    </w:rPr>
  </w:style>
  <w:style w:type="character" w:customStyle="1" w:styleId="af2">
    <w:name w:val="Текст примечания Знак"/>
    <w:basedOn w:val="a0"/>
    <w:link w:val="af1"/>
    <w:semiHidden/>
    <w:rsid w:val="00C86997"/>
    <w:rPr>
      <w:rFonts w:ascii="Times New Roman" w:hAnsi="Times New Roman" w:cs="Times New Roman"/>
    </w:rPr>
  </w:style>
  <w:style w:type="paragraph" w:styleId="af3">
    <w:name w:val="annotation subject"/>
    <w:basedOn w:val="af1"/>
    <w:next w:val="af1"/>
    <w:link w:val="af4"/>
    <w:semiHidden/>
    <w:unhideWhenUsed/>
    <w:rsid w:val="00C86997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C86997"/>
    <w:rPr>
      <w:rFonts w:ascii="Times New Roman" w:hAnsi="Times New Roman" w:cs="Times New Roman"/>
      <w:b/>
      <w:bCs/>
    </w:rPr>
  </w:style>
  <w:style w:type="paragraph" w:styleId="af5">
    <w:name w:val="footnote text"/>
    <w:basedOn w:val="a"/>
    <w:link w:val="af6"/>
    <w:unhideWhenUsed/>
    <w:rsid w:val="00D645FB"/>
    <w:pPr>
      <w:spacing w:line="240" w:lineRule="auto"/>
    </w:pPr>
    <w:rPr>
      <w:sz w:val="20"/>
    </w:rPr>
  </w:style>
  <w:style w:type="character" w:customStyle="1" w:styleId="af6">
    <w:name w:val="Текст сноски Знак"/>
    <w:basedOn w:val="a0"/>
    <w:link w:val="af5"/>
    <w:rsid w:val="00D645FB"/>
    <w:rPr>
      <w:rFonts w:ascii="Times New Roman" w:hAnsi="Times New Roman" w:cs="Times New Roman"/>
    </w:rPr>
  </w:style>
  <w:style w:type="character" w:styleId="af7">
    <w:name w:val="footnote reference"/>
    <w:basedOn w:val="a0"/>
    <w:semiHidden/>
    <w:unhideWhenUsed/>
    <w:rsid w:val="00D645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9627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214146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29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6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0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49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9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3800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29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8121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4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5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21A95-1695-4AB5-91E7-A8913092A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7</Pages>
  <Words>1842</Words>
  <Characters>10504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Российкой Федерации</Company>
  <LinksUpToDate>false</LinksUpToDate>
  <CharactersWithSpaces>12322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Регистратор 15_2</dc:creator>
  <cp:lastModifiedBy>Шипицина Анастасия Алексеевна</cp:lastModifiedBy>
  <cp:revision>6</cp:revision>
  <cp:lastPrinted>2022-12-12T08:33:00Z</cp:lastPrinted>
  <dcterms:created xsi:type="dcterms:W3CDTF">2026-04-24T06:47:00Z</dcterms:created>
  <dcterms:modified xsi:type="dcterms:W3CDTF">2026-04-29T09:03:00Z</dcterms:modified>
</cp:coreProperties>
</file>