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68929" w14:textId="77777777" w:rsidR="000073A5" w:rsidRPr="007344E2" w:rsidRDefault="00E93985" w:rsidP="00E93985">
      <w:pPr>
        <w:tabs>
          <w:tab w:val="left" w:pos="861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28973B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213E78CB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74ACCCB9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2436D244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662D3452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6F3D21C7" w14:textId="77777777" w:rsidR="000073A5" w:rsidRDefault="000073A5">
      <w:pPr>
        <w:rPr>
          <w:rFonts w:ascii="Times New Roman" w:hAnsi="Times New Roman" w:cs="Times New Roman"/>
          <w:sz w:val="24"/>
          <w:szCs w:val="24"/>
        </w:rPr>
      </w:pPr>
    </w:p>
    <w:p w14:paraId="1745B007" w14:textId="77777777" w:rsidR="004A22C2" w:rsidRDefault="004A22C2" w:rsidP="004A22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7EC333" w14:textId="77777777" w:rsidR="004A22C2" w:rsidRDefault="004A22C2" w:rsidP="004A22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136062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6555CF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99C79A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8B643E" w14:textId="77777777" w:rsidR="00E708A1" w:rsidRDefault="00E708A1" w:rsidP="004A22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917DC3" w14:textId="77777777" w:rsidR="00E708A1" w:rsidRDefault="00E708A1" w:rsidP="00E708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925025" w14:textId="77777777" w:rsidR="0089717F" w:rsidRDefault="004A22C2" w:rsidP="00897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bookmarkStart w:id="0" w:name="_Hlk85365972"/>
      <w:r w:rsidR="00E9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типовой дополнительной профессиональной программы </w:t>
      </w:r>
      <w:r w:rsidR="00691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14:paraId="3D197F06" w14:textId="53867852" w:rsidR="00E93985" w:rsidRPr="004A22C2" w:rsidRDefault="00BE54A7" w:rsidP="00FC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повышения квалификации</w:t>
      </w:r>
      <w:r w:rsidR="00E9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9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медико-социальной экспертизы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6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="00A23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34CE" w:rsidRPr="00932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виду профессиональной деятельности «Специалист по медико-социальной экспертизе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14:paraId="162ACC05" w14:textId="77777777" w:rsidR="00817954" w:rsidRPr="00817954" w:rsidRDefault="004A22C2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2E19032" w14:textId="77777777" w:rsidR="00817954" w:rsidRPr="00817954" w:rsidRDefault="00817954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5805E" w14:textId="77777777" w:rsidR="00817954" w:rsidRPr="00817954" w:rsidRDefault="00817954" w:rsidP="0073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89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10 части 7 статьи 76 Федерального закона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89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декабря 2012 г. № 273-ФЗ «Об образовании в Российской Федерации»,                         </w:t>
      </w:r>
      <w:r w:rsid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10</w:t>
      </w:r>
      <w:r w:rsidR="00612295" w:rsidRPr="005B7B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E31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4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="005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="0073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181-ФЗ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12295" w:rsidRP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социальной защите инвалидов в Российской Федерации»</w:t>
      </w:r>
      <w:r w:rsidR="006122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6CD" w:rsidRPr="000F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F46CD" w:rsidRPr="000F46CD">
        <w:rPr>
          <w:rFonts w:ascii="Times New Roman" w:eastAsia="Times New Roman" w:hAnsi="Times New Roman" w:cs="Times New Roman"/>
          <w:sz w:val="28"/>
          <w:szCs w:val="28"/>
          <w:lang w:eastAsia="ru-RU"/>
        </w:rPr>
        <w:t>5.2.107</w:t>
      </w:r>
      <w:r w:rsidR="0089717F" w:rsidRPr="008971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="000F46CD" w:rsidRPr="000F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 Положения </w:t>
      </w:r>
      <w:r w:rsidR="00E31A60" w:rsidRPr="003A04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 труда и социальной защиты Российской Федерации, утвержденного постановлением Правительств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Российской Федерации от 19 июня </w:t>
      </w:r>
      <w:r w:rsidR="00E31A60" w:rsidRPr="003A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91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A60" w:rsidRPr="003A045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610</w:t>
      </w: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14:paraId="2AFA6474" w14:textId="3643ADBF" w:rsidR="00817954" w:rsidRPr="00817954" w:rsidRDefault="00817954" w:rsidP="0073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типовую дополнительную профессиональную программу</w:t>
      </w:r>
      <w:r w:rsidR="00530DA2" w:rsidRP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квалификации</w:t>
      </w:r>
      <w:r w:rsidR="00530DA2" w:rsidRPr="0053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4CE" w:rsidRPr="00A23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области медико-социальной экспертизы детей </w:t>
      </w:r>
      <w:r w:rsidR="00A234CE" w:rsidRPr="00A234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виду профессиональной деятельности «Специалист по медико-социальной экспертизе</w:t>
      </w:r>
      <w:r w:rsidR="00BE54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C1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приказу.</w:t>
      </w:r>
    </w:p>
    <w:p w14:paraId="62EC7980" w14:textId="77777777" w:rsidR="000073A5" w:rsidRDefault="000073A5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E08A8" w14:textId="77777777" w:rsidR="00530DA2" w:rsidRDefault="00530DA2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ED0C0" w14:textId="77777777" w:rsidR="00E11488" w:rsidRDefault="00E11488" w:rsidP="00E1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B26AD" w14:textId="77777777" w:rsidR="00E11488" w:rsidRDefault="00E11488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     </w:t>
      </w:r>
      <w:r w:rsidR="009B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А.О.</w:t>
      </w:r>
      <w:r w:rsidR="009B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Котяков</w:t>
      </w:r>
    </w:p>
    <w:p w14:paraId="51C774EB" w14:textId="77777777" w:rsidR="007344E2" w:rsidRDefault="007344E2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D2C71" w14:textId="77777777" w:rsidR="007344E2" w:rsidRDefault="007344E2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ED96C" w14:textId="77777777" w:rsidR="007344E2" w:rsidRDefault="007344E2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7CD24" w14:textId="77777777" w:rsidR="00CB224D" w:rsidRDefault="00CB224D" w:rsidP="00E11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5ADCE" w14:textId="77777777" w:rsidR="00CB224D" w:rsidRPr="00691EA4" w:rsidRDefault="00CB224D" w:rsidP="00CE6458">
      <w:pPr>
        <w:spacing w:after="0" w:line="240" w:lineRule="auto"/>
        <w:ind w:left="300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24D" w:rsidRPr="00691EA4" w:rsidSect="00EF4E5F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BFBFBF" w:themeColor="background1" w:themeShade="BF"/>
          <w:sz w:val="28"/>
          <w:szCs w:val="28"/>
          <w:lang w:eastAsia="ru-RU"/>
        </w:rPr>
        <w:t xml:space="preserve">                 </w:t>
      </w:r>
      <w:r w:rsidR="000A47B9">
        <w:rPr>
          <w:rFonts w:ascii="Times New Roman" w:eastAsia="Times New Roman" w:hAnsi="Times New Roman" w:cs="Times New Roman"/>
          <w:color w:val="BFBFBF" w:themeColor="background1" w:themeShade="BF"/>
          <w:sz w:val="28"/>
          <w:szCs w:val="28"/>
          <w:lang w:eastAsia="ru-RU"/>
        </w:rPr>
        <w:t xml:space="preserve">       </w:t>
      </w:r>
    </w:p>
    <w:p w14:paraId="68D97580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br/>
        <w:t>к приказу Министерства труда</w:t>
      </w:r>
    </w:p>
    <w:p w14:paraId="797D9C25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социальной защиты </w:t>
      </w:r>
    </w:p>
    <w:p w14:paraId="62DC1FD1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 Федерации</w:t>
      </w:r>
    </w:p>
    <w:p w14:paraId="31BD6FD1" w14:textId="77777777" w:rsidR="007344E2" w:rsidRPr="00965CA6" w:rsidRDefault="007344E2" w:rsidP="00FC462B">
      <w:pPr>
        <w:pStyle w:val="ConsPlusTitle"/>
        <w:ind w:left="567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>от ___ ________</w:t>
      </w:r>
      <w:r w:rsidR="003B75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 </w:t>
      </w: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BE54A7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965C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_____</w:t>
      </w:r>
    </w:p>
    <w:p w14:paraId="4B776510" w14:textId="77777777" w:rsidR="007344E2" w:rsidRDefault="007344E2" w:rsidP="00734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E5BBFC6" w14:textId="77777777" w:rsidR="009C7DA8" w:rsidRDefault="009C7DA8" w:rsidP="00734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10D8E6D3" w14:textId="77777777" w:rsidR="009C7DA8" w:rsidRDefault="009C7DA8" w:rsidP="007344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6AD85FE1" w14:textId="43DBE50E" w:rsidR="007344E2" w:rsidRPr="00965CA6" w:rsidRDefault="007344E2" w:rsidP="009C7D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CA6">
        <w:rPr>
          <w:rFonts w:ascii="Times New Roman" w:hAnsi="Times New Roman" w:cs="Times New Roman"/>
          <w:sz w:val="28"/>
          <w:szCs w:val="28"/>
        </w:rPr>
        <w:t>Типовая дополнительная профессиональная программа</w:t>
      </w:r>
      <w:r w:rsidR="007B4343">
        <w:rPr>
          <w:rFonts w:ascii="Times New Roman" w:hAnsi="Times New Roman" w:cs="Times New Roman"/>
          <w:sz w:val="28"/>
          <w:szCs w:val="28"/>
        </w:rPr>
        <w:t xml:space="preserve"> </w:t>
      </w:r>
      <w:r w:rsidR="00BE54A7">
        <w:rPr>
          <w:rFonts w:ascii="Times New Roman" w:eastAsia="Times New Roman" w:hAnsi="Times New Roman" w:cs="Times New Roman"/>
          <w:sz w:val="28"/>
          <w:szCs w:val="28"/>
        </w:rPr>
        <w:t>повышения квалификации</w:t>
      </w:r>
      <w:r w:rsidR="00BE54A7" w:rsidRPr="00530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4CE">
        <w:rPr>
          <w:rFonts w:ascii="Times New Roman" w:eastAsia="Times New Roman" w:hAnsi="Times New Roman" w:cs="Times New Roman"/>
          <w:sz w:val="28"/>
          <w:szCs w:val="28"/>
        </w:rPr>
        <w:t>в области медико-социальной экспертизы детей</w:t>
      </w:r>
      <w:r w:rsidR="00A234C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34CE" w:rsidRPr="00A234CE">
        <w:rPr>
          <w:rFonts w:ascii="Times New Roman" w:eastAsia="Times New Roman" w:hAnsi="Times New Roman" w:cs="Times New Roman"/>
          <w:color w:val="000000"/>
          <w:sz w:val="28"/>
          <w:szCs w:val="28"/>
        </w:rPr>
        <w:t>по виду профессиональной деятельности «Специалист по медико-социальной экспертизе</w:t>
      </w:r>
      <w:r w:rsidR="00A8542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B43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B7B7E" w14:textId="6DDE9ACE" w:rsidR="00BE54A7" w:rsidRDefault="00882ED0" w:rsidP="009C7DA8">
      <w:pPr>
        <w:spacing w:before="120" w:after="120" w:line="240" w:lineRule="auto"/>
        <w:jc w:val="center"/>
        <w:rPr>
          <w:sz w:val="28"/>
          <w:szCs w:val="28"/>
        </w:rPr>
      </w:pPr>
      <w:r w:rsidRPr="003E02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3E02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Основные положения</w:t>
      </w:r>
    </w:p>
    <w:p w14:paraId="32CD7E2B" w14:textId="16468A4B" w:rsidR="00BE54A7" w:rsidRPr="006F3FC1" w:rsidRDefault="00BE54A7" w:rsidP="009C7DA8">
      <w:pPr>
        <w:pStyle w:val="ConsPlusNormal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6F3FC1">
        <w:rPr>
          <w:sz w:val="28"/>
          <w:szCs w:val="28"/>
        </w:rPr>
        <w:t xml:space="preserve">1. </w:t>
      </w:r>
      <w:r w:rsidRPr="006F3FC1">
        <w:rPr>
          <w:rFonts w:eastAsia="Times New Roman"/>
          <w:sz w:val="28"/>
          <w:szCs w:val="28"/>
        </w:rPr>
        <w:t xml:space="preserve">Типовая дополнительная профессиональная программа повышения квалификации </w:t>
      </w:r>
      <w:r w:rsidR="00A234CE" w:rsidRPr="00A234CE">
        <w:rPr>
          <w:rFonts w:eastAsia="Times New Roman"/>
          <w:bCs/>
          <w:sz w:val="28"/>
          <w:szCs w:val="28"/>
        </w:rPr>
        <w:t xml:space="preserve">в области медико-социальной экспертизы детей </w:t>
      </w:r>
      <w:r w:rsidR="00A234CE" w:rsidRPr="00A234CE">
        <w:rPr>
          <w:rFonts w:eastAsia="Times New Roman"/>
          <w:bCs/>
          <w:color w:val="000000"/>
          <w:sz w:val="28"/>
          <w:szCs w:val="28"/>
        </w:rPr>
        <w:t>по виду профессиональной деятельности «Специалист по медико-социальной экспертизе</w:t>
      </w:r>
      <w:bookmarkStart w:id="1" w:name="_GoBack"/>
      <w:bookmarkEnd w:id="1"/>
      <w:r w:rsidR="00A85428">
        <w:rPr>
          <w:rFonts w:eastAsia="Times New Roman"/>
          <w:sz w:val="28"/>
          <w:szCs w:val="28"/>
        </w:rPr>
        <w:t>»</w:t>
      </w:r>
      <w:r w:rsidR="00C5404A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F3FC1">
        <w:rPr>
          <w:rFonts w:eastAsia="Times New Roman"/>
          <w:sz w:val="28"/>
          <w:szCs w:val="28"/>
        </w:rPr>
        <w:t xml:space="preserve">(далее – Типовая программа) </w:t>
      </w:r>
      <w:r w:rsidRPr="006F3FC1">
        <w:rPr>
          <w:rFonts w:eastAsia="Times New Roman"/>
          <w:bCs/>
          <w:color w:val="000000" w:themeColor="text1"/>
          <w:sz w:val="28"/>
          <w:szCs w:val="28"/>
        </w:rPr>
        <w:t xml:space="preserve">разработана в соответствии с нормами Федерального закона от 29 декабря 2012 г. № 273-ФЗ «Об образовании в Российской Федерации» (далее </w:t>
      </w:r>
      <w:r w:rsidR="00C5404A">
        <w:rPr>
          <w:rFonts w:eastAsia="Times New Roman"/>
          <w:bCs/>
          <w:color w:val="000000" w:themeColor="text1"/>
          <w:sz w:val="28"/>
          <w:szCs w:val="28"/>
        </w:rPr>
        <w:t>–</w:t>
      </w:r>
      <w:r w:rsidRPr="006F3FC1">
        <w:rPr>
          <w:rFonts w:eastAsia="Times New Roman"/>
          <w:bCs/>
          <w:color w:val="000000" w:themeColor="text1"/>
          <w:sz w:val="28"/>
          <w:szCs w:val="28"/>
        </w:rPr>
        <w:t xml:space="preserve"> Федеральный закон № 273-ФЗ)</w:t>
      </w:r>
      <w:r w:rsidR="00CC647F">
        <w:rPr>
          <w:rFonts w:eastAsia="Times New Roman"/>
          <w:bCs/>
          <w:color w:val="000000" w:themeColor="text1"/>
          <w:sz w:val="28"/>
          <w:szCs w:val="28"/>
        </w:rPr>
        <w:t xml:space="preserve">, </w:t>
      </w:r>
      <w:r w:rsidR="00CC647F" w:rsidRPr="00612295">
        <w:rPr>
          <w:rFonts w:eastAsia="Times New Roman"/>
          <w:sz w:val="28"/>
          <w:szCs w:val="28"/>
        </w:rPr>
        <w:t>Федерального закона</w:t>
      </w:r>
      <w:r w:rsidR="00CC647F">
        <w:rPr>
          <w:rFonts w:eastAsia="Times New Roman"/>
          <w:sz w:val="28"/>
          <w:szCs w:val="28"/>
        </w:rPr>
        <w:t xml:space="preserve"> </w:t>
      </w:r>
      <w:r w:rsidR="00CC647F" w:rsidRPr="00612295">
        <w:rPr>
          <w:rFonts w:eastAsia="Times New Roman"/>
          <w:sz w:val="28"/>
          <w:szCs w:val="28"/>
        </w:rPr>
        <w:t>от 24</w:t>
      </w:r>
      <w:r w:rsidR="00CC647F">
        <w:rPr>
          <w:rFonts w:eastAsia="Times New Roman"/>
          <w:sz w:val="28"/>
          <w:szCs w:val="28"/>
        </w:rPr>
        <w:t xml:space="preserve"> ноября </w:t>
      </w:r>
      <w:r w:rsidR="00CC647F" w:rsidRPr="00612295">
        <w:rPr>
          <w:rFonts w:eastAsia="Times New Roman"/>
          <w:sz w:val="28"/>
          <w:szCs w:val="28"/>
        </w:rPr>
        <w:t>1995</w:t>
      </w:r>
      <w:r w:rsidR="00CC647F">
        <w:rPr>
          <w:rFonts w:eastAsia="Times New Roman"/>
          <w:sz w:val="28"/>
          <w:szCs w:val="28"/>
        </w:rPr>
        <w:t xml:space="preserve"> г.</w:t>
      </w:r>
      <w:r w:rsidR="00CC647F" w:rsidRPr="00612295">
        <w:rPr>
          <w:rFonts w:eastAsia="Times New Roman"/>
          <w:sz w:val="28"/>
          <w:szCs w:val="28"/>
        </w:rPr>
        <w:t xml:space="preserve"> </w:t>
      </w:r>
      <w:r w:rsidR="00CC647F">
        <w:rPr>
          <w:rFonts w:eastAsia="Times New Roman"/>
          <w:sz w:val="28"/>
          <w:szCs w:val="28"/>
        </w:rPr>
        <w:t xml:space="preserve">                  № 181-ФЗ </w:t>
      </w:r>
      <w:r w:rsidR="00CC647F" w:rsidRPr="00612295">
        <w:rPr>
          <w:rFonts w:eastAsia="Times New Roman"/>
          <w:sz w:val="28"/>
          <w:szCs w:val="28"/>
        </w:rPr>
        <w:t>«О социальной защите инвалидов в Российской Федерации»</w:t>
      </w:r>
      <w:r w:rsidR="00CC647F" w:rsidRPr="006F3FC1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6F3FC1">
        <w:rPr>
          <w:rFonts w:eastAsia="Times New Roman"/>
          <w:bCs/>
          <w:color w:val="000000" w:themeColor="text1"/>
          <w:sz w:val="28"/>
          <w:szCs w:val="28"/>
        </w:rPr>
        <w:t>и с учетом требований Порядка организации и осуществления образовательной деятельности по дополнительным профессиональным программам</w:t>
      </w:r>
      <w:r w:rsidRPr="006F3FC1">
        <w:rPr>
          <w:rStyle w:val="affc"/>
          <w:rFonts w:eastAsia="Times New Roman"/>
          <w:bCs/>
          <w:color w:val="000000" w:themeColor="text1"/>
          <w:sz w:val="28"/>
          <w:szCs w:val="28"/>
        </w:rPr>
        <w:footnoteReference w:id="1"/>
      </w:r>
      <w:r w:rsidRPr="006F3FC1">
        <w:rPr>
          <w:rFonts w:eastAsia="Times New Roman"/>
          <w:bCs/>
          <w:color w:val="000000" w:themeColor="text1"/>
          <w:sz w:val="28"/>
          <w:szCs w:val="28"/>
        </w:rPr>
        <w:t xml:space="preserve">, а также </w:t>
      </w:r>
      <w:r w:rsidRPr="006F3FC1">
        <w:rPr>
          <w:rFonts w:eastAsia="Times New Roman"/>
          <w:color w:val="000000" w:themeColor="text1"/>
          <w:sz w:val="28"/>
          <w:szCs w:val="28"/>
        </w:rPr>
        <w:t>профессионального стандарта «</w:t>
      </w:r>
      <w:r w:rsidR="00C5404A">
        <w:rPr>
          <w:rFonts w:eastAsia="Times New Roman"/>
          <w:color w:val="000000" w:themeColor="text1"/>
          <w:sz w:val="28"/>
          <w:szCs w:val="28"/>
        </w:rPr>
        <w:t>Специалист по</w:t>
      </w:r>
      <w:r w:rsidRPr="006F3FC1">
        <w:rPr>
          <w:rFonts w:eastAsia="Times New Roman"/>
          <w:color w:val="000000" w:themeColor="text1"/>
          <w:sz w:val="28"/>
          <w:szCs w:val="28"/>
        </w:rPr>
        <w:t xml:space="preserve"> медико-социальной экспертиз</w:t>
      </w:r>
      <w:r w:rsidR="00C5404A">
        <w:rPr>
          <w:rFonts w:eastAsia="Times New Roman"/>
          <w:color w:val="000000" w:themeColor="text1"/>
          <w:sz w:val="28"/>
          <w:szCs w:val="28"/>
        </w:rPr>
        <w:t>е</w:t>
      </w:r>
      <w:r w:rsidRPr="006F3FC1">
        <w:rPr>
          <w:rFonts w:eastAsia="Times New Roman"/>
          <w:color w:val="000000" w:themeColor="text1"/>
          <w:sz w:val="28"/>
          <w:szCs w:val="28"/>
        </w:rPr>
        <w:t>»</w:t>
      </w:r>
      <w:r w:rsidRPr="006F3FC1">
        <w:rPr>
          <w:rStyle w:val="affc"/>
          <w:rFonts w:eastAsia="Times New Roman"/>
          <w:color w:val="000000" w:themeColor="text1"/>
          <w:sz w:val="28"/>
          <w:szCs w:val="28"/>
        </w:rPr>
        <w:footnoteReference w:id="2"/>
      </w:r>
      <w:r w:rsidRPr="006F3FC1">
        <w:rPr>
          <w:rFonts w:eastAsia="Times New Roman"/>
          <w:color w:val="000000" w:themeColor="text1"/>
          <w:sz w:val="28"/>
          <w:szCs w:val="28"/>
        </w:rPr>
        <w:t>.</w:t>
      </w:r>
    </w:p>
    <w:p w14:paraId="106E18F5" w14:textId="7FFE5FBB" w:rsidR="00BE54A7" w:rsidRPr="006F3FC1" w:rsidRDefault="00F94CCF" w:rsidP="006F3FC1">
      <w:pPr>
        <w:pStyle w:val="ConsPlusNormal"/>
        <w:ind w:firstLine="709"/>
        <w:jc w:val="both"/>
        <w:rPr>
          <w:sz w:val="28"/>
          <w:szCs w:val="28"/>
        </w:rPr>
      </w:pPr>
      <w:r w:rsidRPr="006F3FC1">
        <w:rPr>
          <w:sz w:val="28"/>
          <w:szCs w:val="28"/>
        </w:rPr>
        <w:t xml:space="preserve">2. </w:t>
      </w:r>
      <w:r w:rsidRPr="006F3FC1">
        <w:rPr>
          <w:rFonts w:eastAsia="Times New Roman"/>
          <w:color w:val="000000" w:themeColor="text1"/>
          <w:sz w:val="28"/>
          <w:szCs w:val="28"/>
        </w:rPr>
        <w:t>Типовая программа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 w:rsidRPr="006F3FC1">
        <w:rPr>
          <w:rStyle w:val="affc"/>
          <w:rFonts w:eastAsia="Times New Roman"/>
          <w:color w:val="000000" w:themeColor="text1"/>
          <w:sz w:val="28"/>
          <w:szCs w:val="28"/>
        </w:rPr>
        <w:footnoteReference w:id="3"/>
      </w:r>
      <w:r w:rsidR="00A85428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313124" w:rsidRPr="00313124">
        <w:rPr>
          <w:rFonts w:eastAsia="Times New Roman"/>
          <w:sz w:val="28"/>
          <w:szCs w:val="28"/>
        </w:rPr>
        <w:t xml:space="preserve">специалистов по медико-социальной экспертизе по вопросам проведения медико-социальной экспертизы граждан </w:t>
      </w:r>
      <w:r w:rsidR="00CC647F">
        <w:rPr>
          <w:rFonts w:eastAsia="Times New Roman"/>
          <w:sz w:val="28"/>
          <w:szCs w:val="28"/>
        </w:rPr>
        <w:t>в возрасте до 18 лет</w:t>
      </w:r>
      <w:r w:rsidRPr="006F3FC1">
        <w:rPr>
          <w:rFonts w:eastAsia="Times New Roman"/>
          <w:color w:val="000000" w:themeColor="text1"/>
          <w:sz w:val="28"/>
          <w:szCs w:val="28"/>
        </w:rPr>
        <w:t>.</w:t>
      </w:r>
    </w:p>
    <w:p w14:paraId="6AC0209B" w14:textId="77777777" w:rsidR="00F94CCF" w:rsidRPr="006F3FC1" w:rsidRDefault="00F94CCF" w:rsidP="006F3F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FC1">
        <w:rPr>
          <w:rFonts w:ascii="Times New Roman" w:hAnsi="Times New Roman" w:cs="Times New Roman"/>
          <w:sz w:val="28"/>
          <w:szCs w:val="28"/>
        </w:rPr>
        <w:t xml:space="preserve">3. </w:t>
      </w:r>
      <w:r w:rsidRPr="006F3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проводится организацией, осуществляющей образовательную деятельность</w:t>
      </w:r>
      <w:r w:rsidRPr="006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имеющей лицензию на осуществление образовательной деятельности по дополнительным профессиональным программам по виду профессиональной деятельности, в отношении которой утверждена Типовая программа (далее – образовательная организация), </w:t>
      </w:r>
      <w:r w:rsidRPr="006F3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образовательной программе, разработанной образовательной организацией на основе Типовой программы </w:t>
      </w:r>
      <w:r w:rsidRPr="006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Программа).  </w:t>
      </w:r>
    </w:p>
    <w:p w14:paraId="67AFBD96" w14:textId="77777777" w:rsidR="00BE54A7" w:rsidRPr="0054689F" w:rsidRDefault="0054689F" w:rsidP="006F3FC1">
      <w:pPr>
        <w:pStyle w:val="ConsPlusNormal"/>
        <w:ind w:firstLine="709"/>
        <w:jc w:val="both"/>
        <w:rPr>
          <w:sz w:val="28"/>
          <w:szCs w:val="28"/>
        </w:rPr>
      </w:pPr>
      <w:r w:rsidRPr="00751A6B">
        <w:rPr>
          <w:rFonts w:eastAsia="Times New Roman"/>
          <w:color w:val="000000" w:themeColor="text1"/>
          <w:sz w:val="28"/>
          <w:szCs w:val="28"/>
        </w:rPr>
        <w:t xml:space="preserve">4. К обучению допускаются лица, </w:t>
      </w:r>
      <w:r w:rsidR="00FC5FE5" w:rsidRPr="003E02EF">
        <w:rPr>
          <w:rFonts w:eastAsia="Times New Roman"/>
          <w:sz w:val="28"/>
          <w:szCs w:val="28"/>
        </w:rPr>
        <w:t xml:space="preserve">имеющие </w:t>
      </w:r>
      <w:r w:rsidR="00FC5FE5" w:rsidRPr="003E02EF">
        <w:rPr>
          <w:sz w:val="28"/>
          <w:szCs w:val="28"/>
        </w:rPr>
        <w:t xml:space="preserve">высшее медицинское образование по одной из специальностей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>Лечебное дело</w:t>
      </w:r>
      <w:r w:rsidR="00FC5FE5">
        <w:rPr>
          <w:sz w:val="28"/>
          <w:szCs w:val="28"/>
        </w:rPr>
        <w:t>»</w:t>
      </w:r>
      <w:r w:rsidR="00FC5FE5" w:rsidRPr="003E02EF">
        <w:rPr>
          <w:sz w:val="28"/>
          <w:szCs w:val="28"/>
        </w:rPr>
        <w:t xml:space="preserve"> либо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>Педиатрия</w:t>
      </w:r>
      <w:r w:rsidR="00FC5FE5">
        <w:rPr>
          <w:sz w:val="28"/>
          <w:szCs w:val="28"/>
        </w:rPr>
        <w:t>»</w:t>
      </w:r>
      <w:r w:rsidR="00FC5FE5" w:rsidRPr="003E02EF">
        <w:rPr>
          <w:sz w:val="28"/>
          <w:szCs w:val="28"/>
        </w:rPr>
        <w:t xml:space="preserve"> и подготовку в ординатуре по специальности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>Медико-социальная экспертиза</w:t>
      </w:r>
      <w:r w:rsidR="00FC5FE5">
        <w:rPr>
          <w:sz w:val="28"/>
          <w:szCs w:val="28"/>
        </w:rPr>
        <w:t>»</w:t>
      </w:r>
      <w:r w:rsidR="00FC5FE5" w:rsidRPr="003E02EF">
        <w:rPr>
          <w:sz w:val="28"/>
          <w:szCs w:val="28"/>
        </w:rPr>
        <w:t xml:space="preserve"> или профессиональную переподготовку по специальности </w:t>
      </w:r>
      <w:r w:rsidR="00FC5FE5">
        <w:rPr>
          <w:sz w:val="28"/>
          <w:szCs w:val="28"/>
        </w:rPr>
        <w:t>«</w:t>
      </w:r>
      <w:r w:rsidR="00FC5FE5" w:rsidRPr="003E02EF">
        <w:rPr>
          <w:sz w:val="28"/>
          <w:szCs w:val="28"/>
        </w:rPr>
        <w:t xml:space="preserve">Медико-социальная </w:t>
      </w:r>
      <w:r w:rsidR="00FC5FE5" w:rsidRPr="003E02EF">
        <w:rPr>
          <w:sz w:val="28"/>
          <w:szCs w:val="28"/>
        </w:rPr>
        <w:lastRenderedPageBreak/>
        <w:t>экспертиза</w:t>
      </w:r>
      <w:r w:rsidR="00FC5FE5">
        <w:rPr>
          <w:sz w:val="28"/>
          <w:szCs w:val="28"/>
        </w:rPr>
        <w:t>»</w:t>
      </w:r>
      <w:r w:rsidR="00FC5FE5">
        <w:rPr>
          <w:rStyle w:val="affc"/>
          <w:sz w:val="28"/>
          <w:szCs w:val="28"/>
        </w:rPr>
        <w:footnoteReference w:id="4"/>
      </w:r>
      <w:r w:rsidR="00FA6179">
        <w:rPr>
          <w:rFonts w:eastAsia="Times New Roman"/>
          <w:color w:val="000000" w:themeColor="text1"/>
          <w:sz w:val="28"/>
          <w:szCs w:val="28"/>
        </w:rPr>
        <w:t xml:space="preserve"> (далее – обучающиеся)</w:t>
      </w:r>
      <w:r w:rsidR="0007398B">
        <w:rPr>
          <w:rFonts w:eastAsia="Times New Roman"/>
          <w:color w:val="000000" w:themeColor="text1"/>
          <w:sz w:val="28"/>
          <w:szCs w:val="28"/>
        </w:rPr>
        <w:t xml:space="preserve">.  </w:t>
      </w:r>
    </w:p>
    <w:p w14:paraId="5C09172E" w14:textId="77777777" w:rsidR="004B26F3" w:rsidRPr="004B26F3" w:rsidRDefault="004B26F3" w:rsidP="004B2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6F3">
        <w:rPr>
          <w:rFonts w:ascii="Times New Roman" w:hAnsi="Times New Roman" w:cs="Times New Roman"/>
          <w:sz w:val="28"/>
          <w:szCs w:val="28"/>
        </w:rPr>
        <w:t xml:space="preserve">5. </w:t>
      </w:r>
      <w:r w:rsidRPr="004B26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Структура Программы должна соответствовать Типовой программе.</w:t>
      </w:r>
    </w:p>
    <w:p w14:paraId="63CB2AEE" w14:textId="77777777" w:rsidR="004B26F3" w:rsidRPr="004B26F3" w:rsidRDefault="004B26F3" w:rsidP="001978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6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</w:t>
      </w:r>
      <w:r w:rsidRPr="004B2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обучающихся с учетом уровня </w:t>
      </w:r>
      <w:r w:rsidR="0007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4B26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и опыта.</w:t>
      </w:r>
    </w:p>
    <w:p w14:paraId="043AE9E5" w14:textId="77777777" w:rsidR="004B26F3" w:rsidRPr="004B26F3" w:rsidRDefault="004B26F3" w:rsidP="001978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6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знаний и умений Программой предусматривается проведение лекционных занятий и занятий семинарского типа (семинарских и практических занятий), являющихся составной частью образовательного процесса.</w:t>
      </w:r>
    </w:p>
    <w:p w14:paraId="632BAC36" w14:textId="77777777" w:rsidR="00BE54A7" w:rsidRPr="004B26F3" w:rsidRDefault="004B26F3" w:rsidP="001978EB">
      <w:pPr>
        <w:pStyle w:val="ConsPlusNormal"/>
        <w:ind w:firstLine="709"/>
        <w:jc w:val="both"/>
        <w:rPr>
          <w:sz w:val="28"/>
          <w:szCs w:val="28"/>
        </w:rPr>
      </w:pPr>
      <w:r w:rsidRPr="004B26F3">
        <w:rPr>
          <w:rFonts w:eastAsia="Times New Roman"/>
          <w:sz w:val="28"/>
          <w:szCs w:val="28"/>
        </w:rPr>
        <w:t>6. Освоение Программы завершается итоговой аттестацией</w:t>
      </w:r>
      <w:r w:rsidR="00073E45">
        <w:rPr>
          <w:rStyle w:val="affc"/>
          <w:rFonts w:eastAsia="Times New Roman"/>
          <w:sz w:val="28"/>
          <w:szCs w:val="28"/>
        </w:rPr>
        <w:footnoteReference w:id="5"/>
      </w:r>
      <w:r w:rsidR="00FC5FE5">
        <w:rPr>
          <w:rFonts w:eastAsia="Times New Roman"/>
          <w:sz w:val="28"/>
          <w:szCs w:val="28"/>
        </w:rPr>
        <w:t>.</w:t>
      </w:r>
    </w:p>
    <w:p w14:paraId="1D7A9266" w14:textId="77777777" w:rsidR="00073E45" w:rsidRPr="00965CA6" w:rsidRDefault="00073E45" w:rsidP="001978E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65CA6">
        <w:rPr>
          <w:sz w:val="28"/>
          <w:szCs w:val="28"/>
        </w:rPr>
        <w:t xml:space="preserve"> Трудоемкость освоения Программы составляет </w:t>
      </w:r>
      <w:r>
        <w:rPr>
          <w:sz w:val="28"/>
          <w:szCs w:val="28"/>
        </w:rPr>
        <w:t xml:space="preserve">144 </w:t>
      </w:r>
      <w:r w:rsidRPr="00965CA6">
        <w:rPr>
          <w:sz w:val="28"/>
          <w:szCs w:val="28"/>
        </w:rPr>
        <w:t>академических час</w:t>
      </w:r>
      <w:r>
        <w:rPr>
          <w:sz w:val="28"/>
          <w:szCs w:val="28"/>
        </w:rPr>
        <w:t>а</w:t>
      </w:r>
      <w:r w:rsidRPr="00965CA6">
        <w:rPr>
          <w:sz w:val="28"/>
          <w:szCs w:val="28"/>
        </w:rPr>
        <w:t>.</w:t>
      </w:r>
    </w:p>
    <w:p w14:paraId="024F136C" w14:textId="77777777" w:rsidR="001978EB" w:rsidRPr="001978EB" w:rsidRDefault="00073E45" w:rsidP="009C7DA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65CA6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965CA6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может</w:t>
      </w:r>
      <w:r w:rsidRPr="00965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осуществляться с применением </w:t>
      </w:r>
      <w:r w:rsidRPr="00965CA6">
        <w:rPr>
          <w:sz w:val="28"/>
          <w:szCs w:val="28"/>
        </w:rPr>
        <w:t>дистанционны</w:t>
      </w:r>
      <w:r>
        <w:rPr>
          <w:sz w:val="28"/>
          <w:szCs w:val="28"/>
        </w:rPr>
        <w:t>х</w:t>
      </w:r>
      <w:r w:rsidRPr="00965CA6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Pr="00965CA6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Pr="00965CA6">
        <w:rPr>
          <w:sz w:val="28"/>
          <w:szCs w:val="28"/>
        </w:rPr>
        <w:t xml:space="preserve"> и электронно</w:t>
      </w:r>
      <w:r>
        <w:rPr>
          <w:sz w:val="28"/>
          <w:szCs w:val="28"/>
        </w:rPr>
        <w:t>го</w:t>
      </w:r>
      <w:r w:rsidRPr="00965CA6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я</w:t>
      </w:r>
      <w:r w:rsidR="001978EB">
        <w:rPr>
          <w:sz w:val="28"/>
          <w:szCs w:val="28"/>
        </w:rPr>
        <w:t xml:space="preserve">, </w:t>
      </w:r>
      <w:r w:rsidR="001978EB" w:rsidRPr="001978EB">
        <w:rPr>
          <w:sz w:val="28"/>
          <w:szCs w:val="28"/>
        </w:rPr>
        <w:t>а также с использованием сетевой формы реализации</w:t>
      </w:r>
      <w:r w:rsidR="001978EB">
        <w:rPr>
          <w:rStyle w:val="affc"/>
          <w:sz w:val="28"/>
          <w:szCs w:val="28"/>
        </w:rPr>
        <w:footnoteReference w:id="6"/>
      </w:r>
      <w:r w:rsidR="001978EB">
        <w:rPr>
          <w:sz w:val="28"/>
          <w:szCs w:val="28"/>
        </w:rPr>
        <w:t>.</w:t>
      </w:r>
    </w:p>
    <w:p w14:paraId="2EA8CAD6" w14:textId="77777777" w:rsidR="004B26F3" w:rsidRDefault="00073E45" w:rsidP="009C7DA8">
      <w:pPr>
        <w:pStyle w:val="ConsPlusNormal"/>
        <w:ind w:firstLine="709"/>
        <w:jc w:val="both"/>
        <w:rPr>
          <w:bCs/>
          <w:color w:val="000000" w:themeColor="text1"/>
          <w:sz w:val="28"/>
          <w:szCs w:val="28"/>
        </w:rPr>
      </w:pPr>
      <w:r w:rsidRPr="001978EB">
        <w:rPr>
          <w:sz w:val="28"/>
          <w:szCs w:val="28"/>
        </w:rPr>
        <w:t xml:space="preserve"> </w:t>
      </w:r>
      <w:r w:rsidR="00FA6179">
        <w:rPr>
          <w:sz w:val="28"/>
          <w:szCs w:val="28"/>
        </w:rPr>
        <w:t xml:space="preserve">8. </w:t>
      </w:r>
      <w:r w:rsidR="00FA6179" w:rsidRPr="00751A6B">
        <w:rPr>
          <w:bCs/>
          <w:color w:val="000000" w:themeColor="text1"/>
          <w:sz w:val="28"/>
          <w:szCs w:val="28"/>
        </w:rPr>
        <w:t>Структура Программы включает цель,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модулей, иных компонентов, оценочных и методических материалов, форм аттестации</w:t>
      </w:r>
      <w:r w:rsidR="00FA6179">
        <w:rPr>
          <w:rStyle w:val="affc"/>
          <w:bCs/>
          <w:color w:val="000000" w:themeColor="text1"/>
          <w:sz w:val="28"/>
          <w:szCs w:val="28"/>
        </w:rPr>
        <w:footnoteReference w:id="7"/>
      </w:r>
      <w:r w:rsidR="00FA6179">
        <w:rPr>
          <w:bCs/>
          <w:color w:val="000000" w:themeColor="text1"/>
          <w:sz w:val="28"/>
          <w:szCs w:val="28"/>
        </w:rPr>
        <w:t>.</w:t>
      </w:r>
    </w:p>
    <w:p w14:paraId="0A8E651B" w14:textId="77777777" w:rsidR="00882ED0" w:rsidRPr="003E02EF" w:rsidRDefault="00882ED0" w:rsidP="009C7DA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Цель обучения</w:t>
      </w:r>
    </w:p>
    <w:p w14:paraId="1C7A3ADB" w14:textId="69E0B98E" w:rsidR="00FA6179" w:rsidRPr="00CC647F" w:rsidRDefault="00FA6179" w:rsidP="009C7D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Pr="00751A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Целями освоения Программы </w:t>
      </w:r>
      <w:r w:rsidRPr="0075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удовлетворение образовательных и профессиональных потребностей обучающихся, качественное расширение области их знаний, умений и навыков, востребованных при </w:t>
      </w:r>
      <w:r w:rsidR="00FC5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 услуги по проведению медико-социальной экспертиз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1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47F" w:rsidRPr="00CC647F">
        <w:rPr>
          <w:rFonts w:ascii="Times New Roman" w:eastAsia="Times New Roman" w:hAnsi="Times New Roman" w:cs="Times New Roman"/>
          <w:sz w:val="28"/>
          <w:szCs w:val="28"/>
        </w:rPr>
        <w:t>гражданам в возрасте до 18 лет</w:t>
      </w:r>
      <w:r w:rsidRPr="00CC6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8309623" w14:textId="77777777" w:rsidR="00FA6179" w:rsidRPr="00751A6B" w:rsidRDefault="00FA6179" w:rsidP="00FA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1A6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751A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Задачами освоения Программы являются совершенствование и (или) получение обучающимися новых:</w:t>
      </w:r>
    </w:p>
    <w:p w14:paraId="1AFC877F" w14:textId="79F98047" w:rsidR="00FC5FE5" w:rsidRPr="00313124" w:rsidRDefault="00FC5FE5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знаний по современным методам и технологиям, применяемым при оказании услуг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медико-социальной экспертизы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инвалидности и 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форм, сроков и объемов мероприятий по 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направлениям комплексной реабилитации и абилитации</w:t>
      </w:r>
      <w:r w:rsidR="0031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47F" w:rsidRPr="00CC647F">
        <w:rPr>
          <w:rFonts w:ascii="Times New Roman" w:eastAsia="Times New Roman" w:hAnsi="Times New Roman" w:cs="Times New Roman"/>
          <w:sz w:val="28"/>
          <w:szCs w:val="28"/>
        </w:rPr>
        <w:t xml:space="preserve">гражданам в возрасте </w:t>
      </w:r>
      <w:r w:rsidR="00CC64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CC647F" w:rsidRPr="00CC647F">
        <w:rPr>
          <w:rFonts w:ascii="Times New Roman" w:eastAsia="Times New Roman" w:hAnsi="Times New Roman" w:cs="Times New Roman"/>
          <w:sz w:val="28"/>
          <w:szCs w:val="28"/>
        </w:rPr>
        <w:t>до 18 лет</w:t>
      </w:r>
      <w:r w:rsidR="00745BD8" w:rsidRPr="00313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4E6D140" w14:textId="6C1BEE12" w:rsidR="00FC5FE5" w:rsidRDefault="00FC5FE5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знаний и практических навыков по эффективному использованию современных методов и технологий при оказании услуг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медико-социальной экспертизы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установлении инвалидности и определении </w:t>
      </w:r>
      <w:r w:rsidR="00745BD8"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форм, сроков и объемов мероприятий по </w:t>
      </w:r>
      <w:r w:rsidR="00745B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направлениям комплексной реабилитации и абилитации</w:t>
      </w:r>
      <w:r w:rsidR="00313124" w:rsidRPr="003131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C647F" w:rsidRPr="00CC647F">
        <w:rPr>
          <w:rFonts w:ascii="Times New Roman" w:eastAsia="Times New Roman" w:hAnsi="Times New Roman" w:cs="Times New Roman"/>
          <w:sz w:val="28"/>
          <w:szCs w:val="28"/>
        </w:rPr>
        <w:t>гражданам в возрасте до 18 лет</w:t>
      </w:r>
      <w:r w:rsidRPr="003E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AEE4C2" w14:textId="77777777" w:rsidR="00602DF1" w:rsidRDefault="00602DF1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02DF1" w:rsidSect="00602DF1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3C96366" w14:textId="6F73346B" w:rsidR="00882ED0" w:rsidRDefault="00882ED0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A9226" w14:textId="30860A07" w:rsidR="00882ED0" w:rsidRPr="002811AA" w:rsidRDefault="00882ED0" w:rsidP="00882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11A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III</w:t>
      </w:r>
      <w:r w:rsidRPr="002811A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. Планируемые результаты обучения</w:t>
      </w:r>
    </w:p>
    <w:p w14:paraId="2FF70870" w14:textId="77777777" w:rsidR="00882ED0" w:rsidRPr="003E02EF" w:rsidRDefault="00882ED0" w:rsidP="00FC5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67459" w14:textId="77777777" w:rsidR="00ED21C4" w:rsidRPr="00DF5450" w:rsidRDefault="00A16101" w:rsidP="00DF54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344E2" w:rsidRPr="00DF5450">
        <w:rPr>
          <w:sz w:val="28"/>
          <w:szCs w:val="28"/>
        </w:rPr>
        <w:t xml:space="preserve">. Программа направлена на </w:t>
      </w:r>
      <w:r w:rsidR="005D2C44">
        <w:rPr>
          <w:sz w:val="28"/>
          <w:szCs w:val="28"/>
        </w:rPr>
        <w:t xml:space="preserve">формирование у </w:t>
      </w:r>
      <w:r w:rsidR="001F550D">
        <w:rPr>
          <w:sz w:val="28"/>
          <w:szCs w:val="28"/>
        </w:rPr>
        <w:t>обучающегося</w:t>
      </w:r>
      <w:r w:rsidR="005D2C44">
        <w:rPr>
          <w:sz w:val="28"/>
          <w:szCs w:val="28"/>
        </w:rPr>
        <w:t xml:space="preserve"> профессиональных компетенций </w:t>
      </w:r>
      <w:r w:rsidR="007344E2" w:rsidRPr="00DF5450">
        <w:rPr>
          <w:sz w:val="28"/>
          <w:szCs w:val="28"/>
        </w:rPr>
        <w:t xml:space="preserve">(далее </w:t>
      </w:r>
      <w:r w:rsidR="00EC347D">
        <w:rPr>
          <w:sz w:val="28"/>
          <w:szCs w:val="28"/>
        </w:rPr>
        <w:t>–</w:t>
      </w:r>
      <w:r w:rsidR="007344E2" w:rsidRPr="00DF5450">
        <w:rPr>
          <w:sz w:val="28"/>
          <w:szCs w:val="28"/>
        </w:rPr>
        <w:t xml:space="preserve"> ПК) и устанавливает индикаторы их достижения: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5528"/>
        <w:gridCol w:w="5103"/>
        <w:gridCol w:w="2977"/>
      </w:tblGrid>
      <w:tr w:rsidR="00160556" w:rsidRPr="00727DEC" w14:paraId="454C3D24" w14:textId="77777777" w:rsidTr="009C7DA8">
        <w:trPr>
          <w:trHeight w:val="37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239E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Код и наименование ПК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1645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Код и наименование результатов обучения</w:t>
            </w:r>
          </w:p>
        </w:tc>
      </w:tr>
      <w:tr w:rsidR="00160556" w:rsidRPr="00727DEC" w14:paraId="5D4BF5E6" w14:textId="77777777" w:rsidTr="009C7DA8">
        <w:trPr>
          <w:trHeight w:val="3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7362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ECA9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Знания (далее – з.)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CA36" w14:textId="77777777" w:rsidR="00160556" w:rsidRPr="004C6A3B" w:rsidRDefault="00160556" w:rsidP="005D2C44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>Умения (далее – у.)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6A02" w14:textId="77777777" w:rsidR="00160556" w:rsidRDefault="00160556" w:rsidP="004C6A3B">
            <w:pPr>
              <w:jc w:val="center"/>
              <w:rPr>
                <w:rFonts w:ascii="Times New Roman" w:hAnsi="Times New Roman" w:cs="Times New Roman"/>
              </w:rPr>
            </w:pPr>
            <w:r w:rsidRPr="004C6A3B">
              <w:rPr>
                <w:rFonts w:ascii="Times New Roman" w:hAnsi="Times New Roman" w:cs="Times New Roman"/>
              </w:rPr>
              <w:t xml:space="preserve">Навыки (опыт) </w:t>
            </w:r>
          </w:p>
          <w:p w14:paraId="6E4EBA3F" w14:textId="65F40743" w:rsidR="00160556" w:rsidRPr="004C6A3B" w:rsidRDefault="00160556" w:rsidP="004C6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6A3B">
              <w:rPr>
                <w:rFonts w:ascii="Times New Roman" w:hAnsi="Times New Roman" w:cs="Times New Roman"/>
              </w:rPr>
              <w:t>далее – н.)</w:t>
            </w:r>
          </w:p>
        </w:tc>
      </w:tr>
      <w:tr w:rsidR="00160556" w:rsidRPr="00727DEC" w14:paraId="22006895" w14:textId="77777777" w:rsidTr="009C7DA8">
        <w:trPr>
          <w:trHeight w:val="14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571DD" w14:textId="54017465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t>ПК-1. Способен устанавливать факт наличия инвалидности, срока и времени наступления инвалидности</w:t>
            </w:r>
          </w:p>
          <w:p w14:paraId="258E080C" w14:textId="77777777" w:rsidR="00160556" w:rsidRPr="00540736" w:rsidRDefault="00160556" w:rsidP="00160556">
            <w:pPr>
              <w:rPr>
                <w:rFonts w:ascii="Times New Roman" w:hAnsi="Times New Roman" w:cs="Times New Roman"/>
                <w:strike/>
                <w:spacing w:val="-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0204" w14:textId="50372266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1.з1. Нормативные правовые акты, регламентирующие деятельность федеральных учреждений медико-социальной экспертизы.</w:t>
            </w:r>
          </w:p>
          <w:p w14:paraId="2F603FCD" w14:textId="122B189A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1.з2. Нормативные правовые акты по вопросам установления </w:t>
            </w:r>
            <w:r w:rsidRPr="00540736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категории «ребенок-инвалид»</w:t>
            </w: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>, срока и времени наступления инвалидности, определения целевой реабилитационной группы (групп).</w:t>
            </w:r>
          </w:p>
          <w:p w14:paraId="1A7C67FA" w14:textId="42EC4724" w:rsidR="00160556" w:rsidRPr="00540736" w:rsidRDefault="00160556" w:rsidP="001605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1.з3. Порядок направления на медико-социальную экспертизу </w:t>
            </w:r>
            <w:r w:rsid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лиц в возрасте до 18 лет</w:t>
            </w:r>
            <w:r w:rsidRPr="00540736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в том числе необходимый объем медицинских обследований для получения клинико-функциональных данных.</w:t>
            </w:r>
          </w:p>
          <w:p w14:paraId="0C9B7157" w14:textId="77777777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1.з4. Клиническая картина, методы диагностики, принципы лечения и реабилитации при детских болезнях, наиболее часто приводящих к инвалидности.</w:t>
            </w:r>
          </w:p>
          <w:p w14:paraId="4257D552" w14:textId="77777777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1.з5. Методы сбора жалоб и анамнеза, проведения осмотра (обследования), анализа клинико-функциональных, социально-бытовых, профессионально-трудовых, психологических и других данных.</w:t>
            </w:r>
          </w:p>
          <w:p w14:paraId="3E9F85E7" w14:textId="452F8E98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1.з6. Методика оценки нарушения функций организма и степени выраженности ограничений жизнедеятельности, исходя из классификаций и критериев, используемых при осуществлении медико-социальной экспертизы.</w:t>
            </w:r>
          </w:p>
          <w:p w14:paraId="08E0C3F7" w14:textId="77777777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1.з7. Подходы к медико-социальной экспертизе лиц в возрасте до 18 лет.</w:t>
            </w:r>
          </w:p>
          <w:p w14:paraId="31CA946D" w14:textId="77777777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1.з8. Методика определения целевой реабилитационной группы (групп).</w:t>
            </w:r>
          </w:p>
          <w:p w14:paraId="10F144DB" w14:textId="43ACEE31" w:rsidR="00160556" w:rsidRPr="00540736" w:rsidRDefault="00CC647F" w:rsidP="00CC647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1.з9. Правила формирования протокола проведения медико-социальной экспертизы и составление акта медико-социальной экспертизы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1D5B8" w14:textId="77777777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1.у1. Оценка полноты данных о состоянии здоровья гражданина, отражающих степень нарушения функций органов и систем организма, указанных в направлении на медико-социальную экспертизу.</w:t>
            </w:r>
          </w:p>
          <w:p w14:paraId="7DA0D8C5" w14:textId="77777777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1.у.2 Направление на дополнительное обследование (при необходимости).</w:t>
            </w:r>
          </w:p>
          <w:p w14:paraId="1EA8F11C" w14:textId="77777777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1.у3. Проведение осмотра (обследования), анализ клинико-функциональных, социально-бытовых, профессионально-трудовых, психологических и других данных.</w:t>
            </w:r>
          </w:p>
          <w:p w14:paraId="5236763E" w14:textId="77777777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1.у4. Оценка степени выраженности стойких расстройств функций организма и ограничений жизнедеятельности. </w:t>
            </w:r>
          </w:p>
          <w:p w14:paraId="0E6315C6" w14:textId="77777777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1.у5. Оценка клинического и реабилитационного прогнозов.</w:t>
            </w:r>
          </w:p>
          <w:p w14:paraId="0A46F9F7" w14:textId="77777777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1.у6. Установление категории «ребенок-инвалид».</w:t>
            </w:r>
          </w:p>
          <w:p w14:paraId="1CD113EF" w14:textId="63A546F6" w:rsidR="00CC647F" w:rsidRPr="00CC647F" w:rsidRDefault="00CC647F" w:rsidP="00CC647F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1.у7. Установление времени наступления инвалидности.</w:t>
            </w:r>
          </w:p>
          <w:p w14:paraId="1BF68C32" w14:textId="76D86EC2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1.у</w:t>
            </w:r>
            <w:r w:rsid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8</w:t>
            </w: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. Установление срока инвалидности.</w:t>
            </w:r>
          </w:p>
          <w:p w14:paraId="5C6D21DE" w14:textId="614E8368" w:rsidR="00CC647F" w:rsidRPr="00CC647F" w:rsidRDefault="00CC647F" w:rsidP="00CC647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1.у</w:t>
            </w:r>
            <w:r w:rsid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9</w:t>
            </w: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. Определение целевой реабилитационной группы (групп).</w:t>
            </w:r>
          </w:p>
          <w:p w14:paraId="46C43EC0" w14:textId="61B93B55" w:rsidR="00160556" w:rsidRPr="00540736" w:rsidRDefault="00CC647F" w:rsidP="00CC647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CC647F">
              <w:rPr>
                <w:rFonts w:ascii="Times New Roman" w:hAnsi="Times New Roman" w:cs="Times New Roman"/>
                <w:color w:val="000000" w:themeColor="text1"/>
                <w:spacing w:val="-4"/>
              </w:rPr>
              <w:t>1.у11. Обоснование экспертного решения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FA1B2" w14:textId="77777777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1.о1. Проведение клинико-функциональной диагностики.</w:t>
            </w:r>
          </w:p>
          <w:p w14:paraId="625B1FAD" w14:textId="77777777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1.о2. Проведение экспертно-реабилитационной диагностики.</w:t>
            </w:r>
          </w:p>
          <w:p w14:paraId="5821C145" w14:textId="2FD6B445" w:rsidR="00160556" w:rsidRPr="00540736" w:rsidRDefault="00160556" w:rsidP="009F5E20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1.о</w:t>
            </w:r>
            <w:r w:rsidR="009F5E20"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3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. Установление при принятии экспертного решения</w:t>
            </w:r>
            <w:r w:rsidR="009F5E20"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факта наличия инвалидности (категории</w:t>
            </w:r>
            <w:r w:rsidR="009F5E20">
              <w:rPr>
                <w:rFonts w:ascii="Times New Roman" w:hAnsi="Times New Roman" w:cs="Times New Roman"/>
                <w:spacing w:val="-4"/>
                <w:shd w:val="clear" w:color="auto" w:fill="FFFFFF"/>
              </w:rPr>
              <w:t xml:space="preserve"> «ребенок-инвалид»),</w:t>
            </w:r>
            <w:r w:rsidRPr="00540736">
              <w:rPr>
                <w:rFonts w:ascii="Times New Roman" w:hAnsi="Times New Roman" w:cs="Times New Roman"/>
                <w:spacing w:val="-4"/>
                <w:shd w:val="clear" w:color="auto" w:fill="FFFFFF"/>
              </w:rPr>
              <w:t xml:space="preserve"> срока и времени наступления инвалидности, определение целевой реабилитационной группы (групп)</w:t>
            </w:r>
          </w:p>
        </w:tc>
      </w:tr>
      <w:tr w:rsidR="009C7DA8" w:rsidRPr="0065620D" w14:paraId="09875A90" w14:textId="77777777" w:rsidTr="009C7DA8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5EEC" w14:textId="1ADA282E" w:rsidR="00540736" w:rsidRPr="00540736" w:rsidRDefault="00540736" w:rsidP="009F5E20">
            <w:pPr>
              <w:ind w:right="33"/>
              <w:jc w:val="both"/>
              <w:rPr>
                <w:rFonts w:ascii="Times New Roman" w:hAnsi="Times New Roman" w:cs="Times New Roman"/>
                <w:spacing w:val="-4"/>
              </w:rPr>
            </w:pPr>
            <w:r w:rsidRPr="00540736">
              <w:rPr>
                <w:rFonts w:ascii="Times New Roman" w:hAnsi="Times New Roman" w:cs="Times New Roman"/>
                <w:spacing w:val="-4"/>
              </w:rPr>
              <w:lastRenderedPageBreak/>
              <w:t>ПК-2. Способен разрабатывать индивидуальн</w:t>
            </w:r>
            <w:r w:rsidR="009F5E20">
              <w:rPr>
                <w:rFonts w:ascii="Times New Roman" w:hAnsi="Times New Roman" w:cs="Times New Roman"/>
                <w:spacing w:val="-4"/>
              </w:rPr>
              <w:t>ую</w:t>
            </w:r>
            <w:r w:rsidRPr="00540736">
              <w:rPr>
                <w:rFonts w:ascii="Times New Roman" w:hAnsi="Times New Roman" w:cs="Times New Roman"/>
                <w:spacing w:val="-4"/>
              </w:rPr>
              <w:t xml:space="preserve"> программ</w:t>
            </w:r>
            <w:r w:rsidR="009F5E20">
              <w:rPr>
                <w:rFonts w:ascii="Times New Roman" w:hAnsi="Times New Roman" w:cs="Times New Roman"/>
                <w:spacing w:val="-4"/>
              </w:rPr>
              <w:t>у</w:t>
            </w:r>
            <w:r w:rsidRPr="00540736">
              <w:rPr>
                <w:rFonts w:ascii="Times New Roman" w:hAnsi="Times New Roman" w:cs="Times New Roman"/>
                <w:spacing w:val="-4"/>
              </w:rPr>
              <w:t xml:space="preserve"> реабилитации                            и абилитации </w:t>
            </w:r>
            <w:r w:rsidR="009F5E20">
              <w:rPr>
                <w:rFonts w:ascii="Times New Roman" w:hAnsi="Times New Roman" w:cs="Times New Roman"/>
                <w:spacing w:val="-4"/>
              </w:rPr>
              <w:t>ребенка-инвалида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78F" w14:textId="68450FA6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2.з1. Научно-методические и правовые основы комплексной реабилитации и абилитации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детей-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инвалидов;</w:t>
            </w:r>
          </w:p>
          <w:p w14:paraId="2A55B9EA" w14:textId="579E0929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2.з2. Функции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федеральных 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учреждений медико-социальной экспертизы в системе комплексной реабилитации и абилитации инвалидов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и 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детей-инвалидов.</w:t>
            </w:r>
          </w:p>
          <w:p w14:paraId="35CA0BFE" w14:textId="64649677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2.з3. Порядок разработки и реализации индивидуальной программы реабилитации и абилитации ребенка-инвалида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(далее – ИПРА)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.</w:t>
            </w:r>
          </w:p>
          <w:p w14:paraId="233ADBC7" w14:textId="274462CE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2.з4. Показания для включения в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ИПРА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мероприятий и услуг по основным направлениям комплексной реабилитации и абилитации.</w:t>
            </w:r>
          </w:p>
          <w:p w14:paraId="240E263B" w14:textId="77777777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2.з5. Методика подбора и назначения технических средств реабилитации лицам в возрасте до 18 лет.</w:t>
            </w:r>
          </w:p>
          <w:p w14:paraId="4DDD5D1B" w14:textId="29B58C98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2.з6. Порядок привлечения к разработке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ИПРА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реабилитационных организаций. </w:t>
            </w:r>
          </w:p>
          <w:p w14:paraId="4049AD13" w14:textId="78E806FE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2.з7. Порядок координации реализации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ИПРА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Федерации.</w:t>
            </w:r>
          </w:p>
          <w:p w14:paraId="65818AB1" w14:textId="77777777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2.з8. Порядок организации сопровождения при оказании услуг в рамках комплексной реабилитации и абилитации инвалидов.</w:t>
            </w:r>
          </w:p>
          <w:p w14:paraId="6E53829F" w14:textId="472AAEAF" w:rsidR="00540736" w:rsidRPr="00540736" w:rsidRDefault="009F5E20" w:rsidP="009F5E2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 2.з9. Критерии оценки эффективности реализации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ИПРА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6C5D" w14:textId="6DAD91DA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2.у1. Проведение реабилитационно-абилитационной экспертной диагностики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,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оценка реабилитационного и абилитационного потенциала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,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определение реабилитационного и абилитационного прогноза.</w:t>
            </w:r>
          </w:p>
          <w:p w14:paraId="4C2305EC" w14:textId="31102252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2.у2. Определение комплекса оптимальных для ребенка-инвалида мероприятий и услуг по основным направлениям комплексной реабилитации и абилитации ребенка-инвалида, включая технические средства реабилитации, реабилитационные мероприятия и услуги.</w:t>
            </w:r>
          </w:p>
          <w:p w14:paraId="76A71C47" w14:textId="15D899AD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2.у3. Разработка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ИПРА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с учетом целевой реабилитационной группы (групп).</w:t>
            </w:r>
          </w:p>
          <w:p w14:paraId="03F4BF11" w14:textId="6AC12481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2.у4. Координация реализации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ИПРА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, включая мониторинг реализации.</w:t>
            </w:r>
          </w:p>
          <w:p w14:paraId="5F52989C" w14:textId="041C0B97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2.у5. Определение оптимального реабилитационного маршрута ребенка-инвалида при проведении мероприятий и оказании услуг по основным направлениям комплексной реабилитации и абилитации. </w:t>
            </w:r>
          </w:p>
          <w:p w14:paraId="7EB583AA" w14:textId="77777777" w:rsidR="009F5E20" w:rsidRPr="009F5E20" w:rsidRDefault="009F5E20" w:rsidP="009F5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>2.у6. Предоставление   сопровождения на этапе медико-социальной экспертизы.</w:t>
            </w:r>
          </w:p>
          <w:p w14:paraId="7EAA2019" w14:textId="578AE10F" w:rsidR="00540736" w:rsidRPr="00540736" w:rsidRDefault="009F5E20" w:rsidP="009F5E2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2.у7. Оценка полноты и эффективности реализации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ИПРА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148D" w14:textId="7F4D2C32" w:rsidR="00540736" w:rsidRPr="00540736" w:rsidRDefault="009F5E20" w:rsidP="00844135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2.о1. Разработка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ИПРА</w:t>
            </w:r>
            <w:r w:rsidRPr="009F5E2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с учетом целевой группы (групп)</w:t>
            </w:r>
          </w:p>
        </w:tc>
      </w:tr>
      <w:tr w:rsidR="009C7DA8" w:rsidRPr="0065620D" w14:paraId="53D3C44D" w14:textId="77777777" w:rsidTr="009C7DA8">
        <w:trPr>
          <w:trHeight w:val="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0B06" w14:textId="5E0310B8" w:rsidR="002D4A5E" w:rsidRPr="002D4A5E" w:rsidRDefault="002D4A5E" w:rsidP="002D4A5E">
            <w:pPr>
              <w:ind w:right="33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ПК-3. Способен консультировать граждан по вопросам медико-социальной экспертизы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4D0" w14:textId="6D588C50" w:rsidR="002D4A5E" w:rsidRPr="002D4A5E" w:rsidRDefault="002D4A5E" w:rsidP="002D4A5E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3.з1. Порядок консультирования граждан, проходящих медико-социальную экспертизу, по вопросам медико-социальной экспертизы, в том числе по порядку обеспечения техническими средствами реабилитации и реализации иных мероприятий, рекомендованных в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ИПРА</w:t>
            </w: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</w:t>
            </w:r>
          </w:p>
          <w:p w14:paraId="7FB36D99" w14:textId="3298DC51" w:rsidR="002D4A5E" w:rsidRPr="002D4A5E" w:rsidRDefault="002D4A5E" w:rsidP="002D4A5E">
            <w:pPr>
              <w:pStyle w:val="s16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3.з2. Порядок обжалования решений федеральных учреждений медико-социальной экспертизы.</w:t>
            </w:r>
          </w:p>
          <w:p w14:paraId="21809612" w14:textId="77777777" w:rsidR="002D4A5E" w:rsidRPr="002D4A5E" w:rsidRDefault="002D4A5E" w:rsidP="002D4A5E">
            <w:pPr>
              <w:pStyle w:val="s16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3.з3. Основы медицинской этики и деонтологии.</w:t>
            </w:r>
          </w:p>
          <w:p w14:paraId="5D0A0462" w14:textId="77777777" w:rsidR="002D4A5E" w:rsidRPr="002D4A5E" w:rsidRDefault="002D4A5E" w:rsidP="002D4A5E">
            <w:pPr>
              <w:pStyle w:val="s16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3.з4. Практические приемы профилактики, прогнозирования и разрешения конфликтов, возникающих в процессе медико-социальной экспертизы.</w:t>
            </w:r>
          </w:p>
          <w:p w14:paraId="64570741" w14:textId="3F4DDCC8" w:rsidR="002D4A5E" w:rsidRPr="002D4A5E" w:rsidRDefault="002D4A5E" w:rsidP="002D4A5E">
            <w:pPr>
              <w:pStyle w:val="s16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2D4A5E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3.з5. Особенности взаимодействия с лицами с ограниченными возможностями здоровья (сенсорными, ментальными и другими нарушениями)</w:t>
            </w:r>
          </w:p>
          <w:p w14:paraId="395B017B" w14:textId="1FEE76D5" w:rsidR="002D4A5E" w:rsidRPr="002D4A5E" w:rsidRDefault="002D4A5E" w:rsidP="002D4A5E">
            <w:pPr>
              <w:ind w:right="34" w:hanging="1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8C7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lastRenderedPageBreak/>
              <w:t>3у1. Разъяснение гражданам порядка и условий признания гражданина инвалидом в доступной для них форме.</w:t>
            </w:r>
          </w:p>
          <w:p w14:paraId="11952747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3.у2. Разъяснение гражданам результатов проведения медико-социальной экспертизы в доступной для них форме.</w:t>
            </w:r>
          </w:p>
          <w:p w14:paraId="2210815F" w14:textId="28F79958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 xml:space="preserve">3.у3. Информирование и консультирование граждан по вопросам обеспечения техническими средствами реабилитации и реализации иных мероприятий, рекомендованных в </w:t>
            </w:r>
            <w:r>
              <w:rPr>
                <w:rFonts w:ascii="Times New Roman" w:hAnsi="Times New Roman" w:cs="Times New Roman"/>
                <w:spacing w:val="-4"/>
              </w:rPr>
              <w:t>ИПРА</w:t>
            </w:r>
            <w:r w:rsidRPr="002D4A5E">
              <w:rPr>
                <w:rFonts w:ascii="Times New Roman" w:hAnsi="Times New Roman" w:cs="Times New Roman"/>
                <w:spacing w:val="-4"/>
              </w:rPr>
              <w:t>.</w:t>
            </w:r>
          </w:p>
          <w:p w14:paraId="705B3A3D" w14:textId="77777777" w:rsid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3.у4. Разъяснение гражданам порядка обжалования решений федеральных учреждений медико-социальной экспертизы.</w:t>
            </w:r>
          </w:p>
          <w:p w14:paraId="2425CF5D" w14:textId="76D62EDE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3.у5. Использование правил и приемов эффективной коммуникации.</w:t>
            </w:r>
          </w:p>
          <w:p w14:paraId="5990EC97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lastRenderedPageBreak/>
              <w:t>3.у6. Соблюдение принципов медицинской этики и деонтологии при проведении медико-социальной экспертизы.</w:t>
            </w:r>
          </w:p>
          <w:p w14:paraId="530C5D5D" w14:textId="11D0EC78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 xml:space="preserve">3.у7. Оказание психологической поддержки свидетельствуемым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1E6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lastRenderedPageBreak/>
              <w:t>3.о1. Проведение консультирования граждан, проходящих медико-социальную экспертизу, по вопросам медико-социальной экспертизы.</w:t>
            </w:r>
          </w:p>
          <w:p w14:paraId="51741F55" w14:textId="77777777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3.о2. Разъяснение гражданам результатов проведения медико-социальной экспертизы.</w:t>
            </w:r>
          </w:p>
          <w:p w14:paraId="285B5B8C" w14:textId="3924CCC9" w:rsidR="002D4A5E" w:rsidRPr="002D4A5E" w:rsidRDefault="002D4A5E" w:rsidP="002D4A5E">
            <w:pPr>
              <w:ind w:right="34"/>
              <w:jc w:val="both"/>
              <w:rPr>
                <w:rFonts w:ascii="Times New Roman" w:hAnsi="Times New Roman" w:cs="Times New Roman"/>
                <w:spacing w:val="-4"/>
              </w:rPr>
            </w:pPr>
            <w:r w:rsidRPr="002D4A5E">
              <w:rPr>
                <w:rFonts w:ascii="Times New Roman" w:hAnsi="Times New Roman" w:cs="Times New Roman"/>
                <w:spacing w:val="-4"/>
              </w:rPr>
              <w:t>3.о3. Разъяснение гражданам порядка обжалования решений федеральных учреждений медико-социальной экспертизы.</w:t>
            </w:r>
          </w:p>
        </w:tc>
      </w:tr>
      <w:tr w:rsidR="009C7DA8" w:rsidRPr="0065620D" w14:paraId="19ED377B" w14:textId="77777777" w:rsidTr="009C7DA8">
        <w:trPr>
          <w:trHeight w:val="5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46D81" w14:textId="0B996D19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ПК-4. Способен к использованию цифровых технологий при проведении медико-социальной экспертизы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B13E1" w14:textId="1184195B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4.з1. Нормативные правовые акты, регламентирующие организацию и деятельность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федеральных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учреждений медико-социальной экспертизы.</w:t>
            </w:r>
          </w:p>
          <w:p w14:paraId="3CB21D04" w14:textId="0BC9C0AF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2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 Правила работы в информационной системе проведения медико-социальной экспертизы и учета мероприятий реабилитации.</w:t>
            </w:r>
          </w:p>
          <w:p w14:paraId="180FF3E7" w14:textId="3288C8E8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3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 Особенности организации и проведения медико-социальной экспертизы дистанционно с применением информационно-коммуникационных технологий.</w:t>
            </w:r>
          </w:p>
          <w:p w14:paraId="370CA967" w14:textId="6B46E2CE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 Порядок и условия обеспечения проведения медико-социальной экспертизы без доступа к персональным данным гражданина.</w:t>
            </w:r>
          </w:p>
          <w:p w14:paraId="7BCBAF01" w14:textId="24800161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 w:rsidR="00977F60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5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. Порядок взаимодействия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федеральных учреждений медико-социальной экспертизы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при получении консультации, при направлении на дополнительное обследование, при проведении освидетельствования в порядке обжалования.</w:t>
            </w:r>
          </w:p>
          <w:p w14:paraId="1997B7C1" w14:textId="6997179B" w:rsidR="009C7DA8" w:rsidRPr="009C7DA8" w:rsidRDefault="009C7DA8" w:rsidP="00977F60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4.з</w:t>
            </w:r>
            <w:r w:rsidR="00977F60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6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. Порядок осуществления межведомственного взаимодействия с медицинскими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организациями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, территориальными органами Фонда пенсионного и социального страхования Российской Федерации, органами исполнительной власти субъектов Российской Федерации, реабилитационными организациями по вопросам медико-социальной экспертизы, в том числе при координации реализации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ИПРА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53B9B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4.у1. Документационное обеспечение медико-социальной экспертизы с использованием информационных систем медико-социальной экспертизы.</w:t>
            </w:r>
          </w:p>
          <w:p w14:paraId="3AAC54EB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4.у2. Соблюдение норм законодательства в области информационной безопасности и защиты персональных данных.</w:t>
            </w:r>
          </w:p>
          <w:p w14:paraId="00428A46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4.у3. Использование информационно-коммуникационных технологий при проведении медико-социальной экспертизы.</w:t>
            </w:r>
          </w:p>
          <w:p w14:paraId="13BF5D2C" w14:textId="23A2CAD3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4.у4. Проведение медико-социальной экспертизы заочно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</w:t>
            </w:r>
          </w:p>
          <w:p w14:paraId="2F662E3D" w14:textId="5079B841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4.у5. Осуществление взаимодействия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федеральных учреждений медико-социальной эксертизы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 при получении консультации, направлении на дополнительное обследование, проведении медико-социальной экспертизы в порядке обжалования.</w:t>
            </w:r>
          </w:p>
          <w:p w14:paraId="386B8A2A" w14:textId="480815D8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4.у6. Осуществление межведомственного взаимодействия с медицинскими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организациями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, территориальными органами Фонда пенсионного и социального страхования Российской Федерации, органами исполнительной власти субъектов Российской Федерации, реабилитационными организациями по вопросам медико-социальной экспертизы, в том числе, при координации реализации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ИПРА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53522" w14:textId="604B0D68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4.о1. Участие в проведении медико-социальной экспертизы с использованием информационно-коммуникационных технологий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.</w:t>
            </w:r>
          </w:p>
          <w:p w14:paraId="7034204E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4.о2. Участие в проведении медико-социальной экспертизы заочно.</w:t>
            </w:r>
          </w:p>
          <w:p w14:paraId="1AC85111" w14:textId="654518BD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4.о3. Использование цифровых технологий при ведении </w:t>
            </w:r>
            <w:r>
              <w:rPr>
                <w:rFonts w:eastAsiaTheme="minorHAnsi"/>
                <w:spacing w:val="-4"/>
                <w:sz w:val="22"/>
                <w:szCs w:val="22"/>
                <w:lang w:eastAsia="en-US"/>
              </w:rPr>
              <w:t xml:space="preserve">и </w:t>
            </w: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формировании документации.</w:t>
            </w:r>
          </w:p>
          <w:p w14:paraId="11DAAF0D" w14:textId="77777777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  <w:r w:rsidRPr="009C7DA8">
              <w:rPr>
                <w:rFonts w:eastAsiaTheme="minorHAnsi"/>
                <w:spacing w:val="-4"/>
                <w:sz w:val="22"/>
                <w:szCs w:val="22"/>
                <w:lang w:eastAsia="en-US"/>
              </w:rPr>
              <w:t>4.о4. Осуществление межведомственного взаимодействия по вопросам медико-социальной экспертизы с использованием цифровых технологий</w:t>
            </w:r>
          </w:p>
          <w:p w14:paraId="6CDA9E06" w14:textId="53D11635" w:rsidR="009C7DA8" w:rsidRPr="009C7DA8" w:rsidRDefault="009C7DA8" w:rsidP="009C7DA8">
            <w:pPr>
              <w:pStyle w:val="s16"/>
              <w:spacing w:before="0" w:beforeAutospacing="0" w:after="0" w:afterAutospacing="0"/>
              <w:ind w:right="34"/>
              <w:jc w:val="both"/>
              <w:rPr>
                <w:rFonts w:eastAsiaTheme="minorHAnsi"/>
                <w:spacing w:val="-4"/>
                <w:sz w:val="22"/>
                <w:szCs w:val="22"/>
                <w:lang w:eastAsia="en-US"/>
              </w:rPr>
            </w:pPr>
          </w:p>
        </w:tc>
      </w:tr>
    </w:tbl>
    <w:p w14:paraId="31F94651" w14:textId="77777777" w:rsidR="009C7DA8" w:rsidRDefault="009C7DA8" w:rsidP="00A26358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C7DA8" w:rsidSect="009C7DA8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2D4D321E" w14:textId="77777777" w:rsidR="00882ED0" w:rsidRPr="002811AA" w:rsidRDefault="00882ED0" w:rsidP="009C7D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11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IV. 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Типовой у</w:t>
      </w:r>
      <w:r w:rsidRPr="002811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чебный план</w:t>
      </w:r>
    </w:p>
    <w:p w14:paraId="0EEF9142" w14:textId="0963E3DD" w:rsidR="007344E2" w:rsidRPr="00E70D84" w:rsidRDefault="00A16101" w:rsidP="00A26358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344E2" w:rsidRPr="00965C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Типовой</w:t>
      </w:r>
      <w:r w:rsidR="007344E2" w:rsidRPr="00965CA6">
        <w:rPr>
          <w:rFonts w:ascii="Times New Roman" w:hAnsi="Times New Roman" w:cs="Times New Roman"/>
          <w:sz w:val="28"/>
          <w:szCs w:val="28"/>
        </w:rPr>
        <w:t xml:space="preserve"> учебный план</w:t>
      </w:r>
      <w:r w:rsidR="00882ED0">
        <w:rPr>
          <w:rFonts w:ascii="Times New Roman" w:hAnsi="Times New Roman" w:cs="Times New Roman"/>
          <w:sz w:val="28"/>
          <w:szCs w:val="28"/>
        </w:rPr>
        <w:t xml:space="preserve"> </w:t>
      </w:r>
      <w:r w:rsidR="00882ED0" w:rsidRPr="00F1387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определяет состав учебных модулей, разделов с указанием их трудоемкости, последовательности освоения, устанавливает формы организации учебного процесса, конкретизирует формы контроля знаний и умений обучающихся</w:t>
      </w:r>
      <w:r w:rsidR="007344E2" w:rsidRPr="00965CA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533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528"/>
        <w:gridCol w:w="994"/>
        <w:gridCol w:w="668"/>
        <w:gridCol w:w="633"/>
        <w:gridCol w:w="544"/>
        <w:gridCol w:w="1355"/>
        <w:gridCol w:w="665"/>
        <w:gridCol w:w="487"/>
      </w:tblGrid>
      <w:tr w:rsidR="00BB483D" w:rsidRPr="00A16101" w14:paraId="2A39EC3A" w14:textId="77777777" w:rsidTr="004D2BF7">
        <w:trPr>
          <w:trHeight w:val="347"/>
        </w:trPr>
        <w:tc>
          <w:tcPr>
            <w:tcW w:w="2542" w:type="pct"/>
            <w:vMerge w:val="restart"/>
            <w:vAlign w:val="center"/>
          </w:tcPr>
          <w:p w14:paraId="17A44E32" w14:textId="77777777" w:rsidR="00BB483D" w:rsidRPr="00A16101" w:rsidRDefault="00BB483D" w:rsidP="00BB483D"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  <w:spacing w:val="-3"/>
              </w:rPr>
              <w:t>Наименования модулей</w:t>
            </w:r>
            <w:r w:rsidRPr="00A16101">
              <w:rPr>
                <w:rFonts w:ascii="Times New Roman" w:hAnsi="Times New Roman" w:cs="Times New Roman"/>
                <w:bCs/>
              </w:rPr>
              <w:t>, тем, разделов практики</w:t>
            </w:r>
          </w:p>
        </w:tc>
        <w:tc>
          <w:tcPr>
            <w:tcW w:w="457" w:type="pct"/>
            <w:vMerge w:val="restart"/>
            <w:textDirection w:val="btLr"/>
            <w:vAlign w:val="center"/>
          </w:tcPr>
          <w:p w14:paraId="15589701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 часов</w:t>
            </w:r>
          </w:p>
        </w:tc>
        <w:tc>
          <w:tcPr>
            <w:tcW w:w="2001" w:type="pct"/>
            <w:gridSpan w:val="6"/>
            <w:vAlign w:val="center"/>
          </w:tcPr>
          <w:p w14:paraId="02A5B5BE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в том числе по видам учебной деятельности</w:t>
            </w:r>
          </w:p>
        </w:tc>
      </w:tr>
      <w:tr w:rsidR="00BB483D" w:rsidRPr="00A16101" w14:paraId="35D95362" w14:textId="77777777" w:rsidTr="004D2BF7">
        <w:trPr>
          <w:cantSplit/>
          <w:trHeight w:val="423"/>
          <w:tblHeader/>
        </w:trPr>
        <w:tc>
          <w:tcPr>
            <w:tcW w:w="2542" w:type="pct"/>
            <w:vMerge/>
            <w:vAlign w:val="center"/>
          </w:tcPr>
          <w:p w14:paraId="0B283B60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7" w:type="pct"/>
            <w:vMerge/>
            <w:vAlign w:val="center"/>
          </w:tcPr>
          <w:p w14:paraId="217A953D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7" w:type="pct"/>
            <w:vMerge w:val="restart"/>
            <w:textDirection w:val="btLr"/>
            <w:vAlign w:val="center"/>
          </w:tcPr>
          <w:p w14:paraId="76BC03F2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лекции</w:t>
            </w:r>
          </w:p>
        </w:tc>
        <w:tc>
          <w:tcPr>
            <w:tcW w:w="1164" w:type="pct"/>
            <w:gridSpan w:val="3"/>
            <w:vAlign w:val="center"/>
          </w:tcPr>
          <w:p w14:paraId="25F0635C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занятия семинарского типа</w:t>
            </w:r>
          </w:p>
        </w:tc>
        <w:tc>
          <w:tcPr>
            <w:tcW w:w="306" w:type="pct"/>
            <w:vMerge w:val="restart"/>
            <w:tcMar>
              <w:left w:w="28" w:type="dxa"/>
            </w:tcMar>
            <w:textDirection w:val="btLr"/>
            <w:vAlign w:val="center"/>
          </w:tcPr>
          <w:p w14:paraId="1220916C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практика</w:t>
            </w:r>
          </w:p>
        </w:tc>
        <w:tc>
          <w:tcPr>
            <w:tcW w:w="224" w:type="pct"/>
            <w:vMerge w:val="restart"/>
            <w:tcMar>
              <w:left w:w="28" w:type="dxa"/>
            </w:tcMar>
            <w:textDirection w:val="btLr"/>
            <w:vAlign w:val="center"/>
          </w:tcPr>
          <w:p w14:paraId="06779D47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аттестация</w:t>
            </w:r>
          </w:p>
        </w:tc>
      </w:tr>
      <w:tr w:rsidR="00BB483D" w:rsidRPr="00A16101" w14:paraId="71F3657F" w14:textId="77777777" w:rsidTr="004D2BF7">
        <w:trPr>
          <w:cantSplit/>
          <w:trHeight w:val="265"/>
          <w:tblHeader/>
        </w:trPr>
        <w:tc>
          <w:tcPr>
            <w:tcW w:w="2542" w:type="pct"/>
            <w:vMerge/>
            <w:vAlign w:val="center"/>
          </w:tcPr>
          <w:p w14:paraId="6D609EFB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7" w:type="pct"/>
            <w:vMerge/>
            <w:vAlign w:val="center"/>
          </w:tcPr>
          <w:p w14:paraId="2EBFEEDB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7" w:type="pct"/>
            <w:vMerge/>
            <w:tcMar>
              <w:left w:w="28" w:type="dxa"/>
            </w:tcMar>
            <w:textDirection w:val="btLr"/>
            <w:vAlign w:val="center"/>
          </w:tcPr>
          <w:p w14:paraId="143B2226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vMerge w:val="restart"/>
            <w:tcMar>
              <w:left w:w="28" w:type="dxa"/>
            </w:tcMar>
            <w:textDirection w:val="btLr"/>
            <w:vAlign w:val="center"/>
          </w:tcPr>
          <w:p w14:paraId="3B99D66F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873" w:type="pct"/>
            <w:gridSpan w:val="2"/>
            <w:vAlign w:val="center"/>
          </w:tcPr>
          <w:p w14:paraId="17C436DF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в том числе</w:t>
            </w:r>
          </w:p>
        </w:tc>
        <w:tc>
          <w:tcPr>
            <w:tcW w:w="306" w:type="pct"/>
            <w:vMerge/>
            <w:textDirection w:val="btLr"/>
            <w:vAlign w:val="center"/>
          </w:tcPr>
          <w:p w14:paraId="5D79B49E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vMerge/>
            <w:textDirection w:val="btLr"/>
            <w:vAlign w:val="center"/>
          </w:tcPr>
          <w:p w14:paraId="211306AA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B483D" w:rsidRPr="00A16101" w14:paraId="07027266" w14:textId="77777777" w:rsidTr="004D2BF7">
        <w:trPr>
          <w:cantSplit/>
          <w:trHeight w:val="2702"/>
          <w:tblHeader/>
        </w:trPr>
        <w:tc>
          <w:tcPr>
            <w:tcW w:w="2542" w:type="pct"/>
            <w:vMerge/>
            <w:vAlign w:val="center"/>
          </w:tcPr>
          <w:p w14:paraId="2189ACC1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7" w:type="pct"/>
            <w:vMerge/>
            <w:vAlign w:val="center"/>
          </w:tcPr>
          <w:p w14:paraId="39B52614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7" w:type="pct"/>
            <w:vMerge/>
            <w:textDirection w:val="btLr"/>
            <w:vAlign w:val="center"/>
          </w:tcPr>
          <w:p w14:paraId="7582AF6B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vMerge/>
            <w:textDirection w:val="btLr"/>
            <w:vAlign w:val="center"/>
          </w:tcPr>
          <w:p w14:paraId="31909A20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" w:type="pct"/>
            <w:textDirection w:val="btLr"/>
            <w:vAlign w:val="center"/>
          </w:tcPr>
          <w:p w14:paraId="13759A04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практическая подготовка</w:t>
            </w:r>
          </w:p>
        </w:tc>
        <w:tc>
          <w:tcPr>
            <w:tcW w:w="623" w:type="pct"/>
            <w:textDirection w:val="btLr"/>
            <w:vAlign w:val="center"/>
          </w:tcPr>
          <w:p w14:paraId="21A23D82" w14:textId="77777777" w:rsidR="00BB483D" w:rsidRPr="004D2BF7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D2BF7">
              <w:rPr>
                <w:rFonts w:ascii="Times New Roman" w:hAnsi="Times New Roman" w:cs="Times New Roman"/>
                <w:bCs/>
              </w:rPr>
              <w:t>возможно использование электронного обучения, дистанционных образовательных технологий</w:t>
            </w:r>
          </w:p>
        </w:tc>
        <w:tc>
          <w:tcPr>
            <w:tcW w:w="306" w:type="pct"/>
            <w:vMerge/>
            <w:textDirection w:val="btLr"/>
            <w:vAlign w:val="center"/>
          </w:tcPr>
          <w:p w14:paraId="681E6496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vMerge/>
            <w:textDirection w:val="btLr"/>
            <w:vAlign w:val="center"/>
          </w:tcPr>
          <w:p w14:paraId="7105CFD1" w14:textId="77777777" w:rsidR="00BB483D" w:rsidRPr="00A16101" w:rsidRDefault="00BB483D" w:rsidP="00BB48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664E3F02" w14:textId="77777777" w:rsidTr="00D7011D">
        <w:trPr>
          <w:trHeight w:val="50"/>
        </w:trPr>
        <w:tc>
          <w:tcPr>
            <w:tcW w:w="2542" w:type="pct"/>
            <w:vAlign w:val="center"/>
          </w:tcPr>
          <w:p w14:paraId="03EB7512" w14:textId="492E7339" w:rsidR="00C61038" w:rsidRPr="005F77D5" w:rsidRDefault="00C61038" w:rsidP="005F77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77D5">
              <w:rPr>
                <w:rFonts w:ascii="Times New Roman" w:hAnsi="Times New Roman" w:cs="Times New Roman"/>
              </w:rPr>
              <w:t>Модуль 1 «</w:t>
            </w:r>
            <w:r w:rsidR="00A35D84" w:rsidRPr="005F77D5">
              <w:rPr>
                <w:rFonts w:ascii="Times New Roman" w:hAnsi="Times New Roman" w:cs="Times New Roman"/>
              </w:rPr>
              <w:t>Актуальные организационно-правовые и научно-методические вопросы медико-социальной экспертизы, реабилитации и абилитации</w:t>
            </w:r>
            <w:r w:rsidRPr="005F77D5"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AF6E7FC" w14:textId="588D7173" w:rsidR="00C61038" w:rsidRPr="00996084" w:rsidRDefault="005F77D5" w:rsidP="00996084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6D2EB471" w14:textId="45461DAC" w:rsidR="00C61038" w:rsidRPr="00996084" w:rsidRDefault="005F77D5" w:rsidP="00996084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33CD43AB" w14:textId="7D2F1424" w:rsidR="00C61038" w:rsidRPr="00C61038" w:rsidRDefault="005F77D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4A9D142" w14:textId="1224AB4E" w:rsidR="00C61038" w:rsidRPr="00C61038" w:rsidRDefault="005F77D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1CDBE85" w14:textId="735A6986" w:rsidR="00C61038" w:rsidRPr="00C61038" w:rsidRDefault="00C61038" w:rsidP="00C61038">
            <w:pPr>
              <w:keepNext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D12E396" w14:textId="77777777" w:rsidR="00C61038" w:rsidRPr="00C61038" w:rsidRDefault="00C61038" w:rsidP="00C61038">
            <w:pPr>
              <w:keepNext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8B1C137" w14:textId="23CC9D7D" w:rsidR="00C61038" w:rsidRPr="00C61038" w:rsidRDefault="005F77D5" w:rsidP="00C61038">
            <w:pPr>
              <w:keepNext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61038" w:rsidRPr="00A16101" w14:paraId="42F56FDF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C5F" w14:textId="6F5FEF5C" w:rsidR="00C61038" w:rsidRPr="005F77D5" w:rsidRDefault="005F77D5" w:rsidP="00977F60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35D84" w:rsidRPr="005F77D5">
              <w:rPr>
                <w:rFonts w:ascii="Times New Roman" w:hAnsi="Times New Roman" w:cs="Times New Roman"/>
              </w:rPr>
              <w:t>ктуальные научно-методические и организационно-правовые вопросы медико-социальной экспертизы, реабилитации и абилитации детей-инвалидов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E5150E2" w14:textId="4B7AF65A" w:rsidR="00C61038" w:rsidRPr="00C61038" w:rsidRDefault="005F77D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098EF48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56205653" w14:textId="4749C013" w:rsidR="00C61038" w:rsidRPr="00C61038" w:rsidRDefault="005F77D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319C9EB2" w14:textId="7BC28931" w:rsidR="00C61038" w:rsidRPr="00C61038" w:rsidRDefault="005F77D5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080E5C2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BFB2E2D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7E2740FF" w14:textId="77777777" w:rsidR="00C61038" w:rsidRPr="00C61038" w:rsidRDefault="00C61038" w:rsidP="00C6103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2C4CD573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3F4" w14:textId="7870B0A3" w:rsidR="005F77D5" w:rsidRPr="005F77D5" w:rsidRDefault="005F77D5" w:rsidP="005F77D5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77D5">
              <w:rPr>
                <w:rFonts w:ascii="Times New Roman" w:hAnsi="Times New Roman" w:cs="Times New Roman"/>
              </w:rPr>
              <w:t xml:space="preserve">ктуальные нормативные правовые вопросы деятельности </w:t>
            </w:r>
            <w:r w:rsidR="006B43F8">
              <w:rPr>
                <w:rFonts w:ascii="Times New Roman" w:hAnsi="Times New Roman" w:cs="Times New Roman"/>
              </w:rPr>
              <w:t xml:space="preserve">федеральных </w:t>
            </w:r>
            <w:r w:rsidRPr="005F77D5">
              <w:rPr>
                <w:rFonts w:ascii="Times New Roman" w:hAnsi="Times New Roman" w:cs="Times New Roman"/>
              </w:rPr>
              <w:t>учреждений медико-социальной экспертизы в современных условиях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6F25DE97" w14:textId="72DFF644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AD936BA" w14:textId="757D6B44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1A153864" w14:textId="6789191F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3B211E5C" w14:textId="11959933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0967496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70344B5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36F9FA8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38B7BF8D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5DAB" w14:textId="49551A34" w:rsidR="005F77D5" w:rsidRPr="005F77D5" w:rsidRDefault="005F77D5" w:rsidP="00977F60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77D5">
              <w:rPr>
                <w:rFonts w:ascii="Times New Roman" w:hAnsi="Times New Roman" w:cs="Times New Roman"/>
              </w:rPr>
              <w:t xml:space="preserve">ктуальные </w:t>
            </w:r>
            <w:r w:rsidR="00977F60">
              <w:rPr>
                <w:rFonts w:ascii="Times New Roman" w:hAnsi="Times New Roman" w:cs="Times New Roman"/>
              </w:rPr>
              <w:t xml:space="preserve">организационно-правовые и методические вопросы </w:t>
            </w:r>
            <w:r w:rsidRPr="005F77D5">
              <w:rPr>
                <w:rFonts w:ascii="Times New Roman" w:hAnsi="Times New Roman" w:cs="Times New Roman"/>
              </w:rPr>
              <w:t xml:space="preserve">разработки и реализации </w:t>
            </w:r>
            <w:r>
              <w:rPr>
                <w:rFonts w:ascii="Times New Roman" w:hAnsi="Times New Roman" w:cs="Times New Roman"/>
              </w:rPr>
              <w:t>ИПРА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55072823" w14:textId="38338E4B" w:rsidR="005F77D5" w:rsidRPr="00C61038" w:rsidRDefault="00977F60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0E9B9757" w14:textId="2A5996AF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C61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0209A92B" w14:textId="0A9FB3E9" w:rsidR="005F77D5" w:rsidRPr="00C61038" w:rsidRDefault="00977F60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47AB91D0" w14:textId="57009795" w:rsidR="005F77D5" w:rsidRPr="00C61038" w:rsidRDefault="00977F60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C05C570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474213F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162C3346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7D5" w:rsidRPr="00A16101" w14:paraId="36A7F97A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3C2" w14:textId="60DB1860" w:rsidR="005F77D5" w:rsidRPr="005F77D5" w:rsidRDefault="005F77D5" w:rsidP="005F77D5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77D5">
              <w:rPr>
                <w:rFonts w:ascii="Times New Roman" w:hAnsi="Times New Roman" w:cs="Times New Roman"/>
              </w:rPr>
              <w:t>ктуальные вопросы</w:t>
            </w:r>
            <w:r w:rsidR="00977F60">
              <w:rPr>
                <w:rFonts w:ascii="Times New Roman" w:hAnsi="Times New Roman" w:cs="Times New Roman"/>
              </w:rPr>
              <w:t xml:space="preserve"> использования</w:t>
            </w:r>
            <w:r w:rsidRPr="005F77D5">
              <w:rPr>
                <w:rFonts w:ascii="Times New Roman" w:hAnsi="Times New Roman" w:cs="Times New Roman"/>
              </w:rPr>
              <w:t xml:space="preserve"> информационно-коммуникационных технологий при проведении медико-социальной экспертизы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F006AE1" w14:textId="1784C4AC" w:rsidR="005F77D5" w:rsidRPr="00C61038" w:rsidRDefault="00977F60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E1107E4" w14:textId="5F4E96D9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E687A9D" w14:textId="6A54F706" w:rsidR="005F77D5" w:rsidRPr="00C61038" w:rsidRDefault="00977F60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7934A921" w14:textId="7B328E40" w:rsidR="005F77D5" w:rsidRPr="00C61038" w:rsidRDefault="00977F60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4495DDB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3DA298F7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1D2FFB1" w14:textId="77777777" w:rsidR="005F77D5" w:rsidRPr="00C61038" w:rsidRDefault="005F77D5" w:rsidP="005F77D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61038" w:rsidRPr="00A16101" w14:paraId="1DC8089D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C9B0" w14:textId="77777777" w:rsidR="00C61038" w:rsidRPr="00A16101" w:rsidRDefault="00C61038" w:rsidP="005F77D5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A16101">
              <w:rPr>
                <w:rFonts w:ascii="Times New Roman" w:hAnsi="Times New Roman" w:cs="Times New Roman"/>
                <w:bCs/>
              </w:rPr>
              <w:t xml:space="preserve">ромежуточная аттестация по модулю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692F5D45" w14:textId="5D121E90" w:rsidR="00C61038" w:rsidRPr="00C61038" w:rsidRDefault="005F77D5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591A157A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58B6DB5C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7A0A43CA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6D7A7BF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A4B44E5" w14:textId="77777777" w:rsidR="00C61038" w:rsidRPr="00C61038" w:rsidRDefault="00C61038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49EDE6E" w14:textId="690E84EA" w:rsidR="00C61038" w:rsidRPr="00C61038" w:rsidRDefault="005F77D5" w:rsidP="00C61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B483D" w:rsidRPr="00A16101" w14:paraId="2F308310" w14:textId="77777777" w:rsidTr="004D2BF7">
        <w:tc>
          <w:tcPr>
            <w:tcW w:w="2542" w:type="pct"/>
            <w:vAlign w:val="center"/>
          </w:tcPr>
          <w:p w14:paraId="1DFF4308" w14:textId="4B5BB770" w:rsidR="00BB483D" w:rsidRPr="005F77D5" w:rsidRDefault="00BB483D" w:rsidP="00977F6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F77D5">
              <w:rPr>
                <w:rFonts w:ascii="Times New Roman" w:eastAsia="Times New Roman" w:hAnsi="Times New Roman" w:cs="Times New Roman"/>
                <w:iCs/>
              </w:rPr>
              <w:t>Модуль 2 «</w:t>
            </w:r>
            <w:r w:rsidR="005F77D5" w:rsidRPr="005F77D5">
              <w:rPr>
                <w:rFonts w:ascii="Times New Roman" w:hAnsi="Times New Roman" w:cs="Times New Roman"/>
              </w:rPr>
              <w:t xml:space="preserve">Медико-социальная экспертиза, реабилитация и абилитация </w:t>
            </w:r>
            <w:r w:rsidR="00977F60">
              <w:rPr>
                <w:rFonts w:ascii="Times New Roman" w:hAnsi="Times New Roman" w:cs="Times New Roman"/>
              </w:rPr>
              <w:t>граждан в возрасте до 18 лет</w:t>
            </w:r>
            <w:r w:rsidRPr="005F77D5">
              <w:rPr>
                <w:rFonts w:ascii="Times New Roman" w:eastAsia="Times New Roman" w:hAnsi="Times New Roman" w:cs="Times New Roman"/>
                <w:bCs/>
                <w:iCs/>
              </w:rPr>
              <w:t>»: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  <w:vAlign w:val="center"/>
          </w:tcPr>
          <w:p w14:paraId="64BB5522" w14:textId="48600FD9" w:rsidR="00BB483D" w:rsidRPr="00A16101" w:rsidRDefault="006A62D7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  <w:vAlign w:val="center"/>
          </w:tcPr>
          <w:p w14:paraId="01BDE148" w14:textId="24C71429" w:rsidR="00BB483D" w:rsidRPr="00A16101" w:rsidRDefault="006A62D7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  <w:vAlign w:val="center"/>
          </w:tcPr>
          <w:p w14:paraId="6C783828" w14:textId="05AB5C71" w:rsidR="00BB483D" w:rsidRPr="00A16101" w:rsidRDefault="006A62D7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14:paraId="5B0F4ECB" w14:textId="77777777" w:rsidR="00BB483D" w:rsidRPr="00A16101" w:rsidRDefault="00E73C6F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14:paraId="754EA0AD" w14:textId="77061017" w:rsidR="00BB483D" w:rsidRPr="00A16101" w:rsidRDefault="006A62D7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</w:tcPr>
          <w:p w14:paraId="6477125E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14:paraId="4708945D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977F60" w:rsidRPr="00A16101" w14:paraId="3ABADCC5" w14:textId="77777777" w:rsidTr="009F403A">
        <w:tc>
          <w:tcPr>
            <w:tcW w:w="2542" w:type="pct"/>
          </w:tcPr>
          <w:p w14:paraId="7320B707" w14:textId="17E1766A" w:rsidR="00977F60" w:rsidRPr="005F77D5" w:rsidRDefault="00977F60" w:rsidP="00977F60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77F60">
              <w:rPr>
                <w:rFonts w:ascii="Times New Roman" w:hAnsi="Times New Roman" w:cs="Times New Roman"/>
              </w:rPr>
              <w:t>овременное состояние заболеваемости и инв</w:t>
            </w:r>
            <w:r>
              <w:rPr>
                <w:rFonts w:ascii="Times New Roman" w:hAnsi="Times New Roman" w:cs="Times New Roman"/>
              </w:rPr>
              <w:t>алидности в детской популяции</w:t>
            </w:r>
            <w:r w:rsidRPr="00977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491A8CEA" w14:textId="48FE35FF" w:rsidR="00977F60" w:rsidRPr="00E73C6F" w:rsidRDefault="00D15066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A9CD323" w14:textId="5B6A45B6" w:rsidR="00977F60" w:rsidRPr="00E73C6F" w:rsidRDefault="00D15066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0D5CAF4C" w14:textId="45FA80EB" w:rsidR="00977F60" w:rsidRPr="00E73C6F" w:rsidRDefault="00977F60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37BDB853" w14:textId="3BD71983" w:rsidR="00977F60" w:rsidRPr="00E73C6F" w:rsidRDefault="00977F60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4550719" w14:textId="3EA43020" w:rsidR="00977F60" w:rsidRPr="00E73C6F" w:rsidRDefault="00977F60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CFDED5F" w14:textId="77777777" w:rsidR="00977F60" w:rsidRPr="00E73C6F" w:rsidRDefault="00977F60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488448E" w14:textId="77777777" w:rsidR="00977F60" w:rsidRPr="00E73C6F" w:rsidRDefault="00977F60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7F60" w:rsidRPr="00A16101" w14:paraId="17710F4E" w14:textId="77777777" w:rsidTr="009F403A">
        <w:tc>
          <w:tcPr>
            <w:tcW w:w="2542" w:type="pct"/>
          </w:tcPr>
          <w:p w14:paraId="2DB43B99" w14:textId="6CBD4C34" w:rsidR="00977F60" w:rsidRPr="005F77D5" w:rsidRDefault="00977F60" w:rsidP="00977F60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 при заболеваниях серд</w:t>
            </w:r>
            <w:r>
              <w:rPr>
                <w:rFonts w:ascii="Times New Roman" w:hAnsi="Times New Roman" w:cs="Times New Roman"/>
              </w:rPr>
              <w:t>ечно-сосудистой системы у детей</w:t>
            </w:r>
            <w:r w:rsidRPr="00977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65F21BD" w14:textId="17013B4D" w:rsidR="00977F60" w:rsidRPr="00E73C6F" w:rsidRDefault="00D15066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A9E429A" w14:textId="254CA6D5" w:rsidR="00977F60" w:rsidRPr="00E73C6F" w:rsidRDefault="00D15066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646DD9FF" w14:textId="08A8F327" w:rsidR="00977F60" w:rsidRPr="00E73C6F" w:rsidRDefault="00D15066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550F37C" w14:textId="5484D45E" w:rsidR="00977F60" w:rsidRPr="00E73C6F" w:rsidRDefault="00D15066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D99D2CE" w14:textId="06D3F2A4" w:rsidR="00977F60" w:rsidRPr="00E73C6F" w:rsidRDefault="00D15066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1392538" w14:textId="77777777" w:rsidR="00977F60" w:rsidRPr="00E73C6F" w:rsidRDefault="00977F60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8559CE6" w14:textId="77777777" w:rsidR="00977F60" w:rsidRPr="00E73C6F" w:rsidRDefault="00977F60" w:rsidP="0097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207B64EA" w14:textId="77777777" w:rsidTr="009F403A">
        <w:tc>
          <w:tcPr>
            <w:tcW w:w="2542" w:type="pct"/>
          </w:tcPr>
          <w:p w14:paraId="6764DE74" w14:textId="19708E0A" w:rsidR="00D15066" w:rsidRPr="005F77D5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при заболеваниях дыхательной системы у детей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3B6EE0C" w14:textId="267EFC95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BD6F709" w14:textId="70ACB7DE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40CFE258" w14:textId="2D16B463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022B2E27" w14:textId="5B1313CD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4D963C06" w14:textId="05EB9783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17899251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13BEF9A2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57C18A9C" w14:textId="77777777" w:rsidTr="009F403A">
        <w:tc>
          <w:tcPr>
            <w:tcW w:w="2542" w:type="pct"/>
          </w:tcPr>
          <w:p w14:paraId="38DB2D2A" w14:textId="19690F78" w:rsidR="00D15066" w:rsidRPr="00977F60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при болезнях органов пищеварения у детей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4B607B06" w14:textId="02D0373D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4F5C7C0E" w14:textId="08E3C959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A100DFD" w14:textId="25B018ED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44F561C6" w14:textId="6FB9126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4B4D1FB" w14:textId="2A03F3F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7E856FB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75DE25B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5ED09516" w14:textId="77777777" w:rsidTr="009F403A">
        <w:tc>
          <w:tcPr>
            <w:tcW w:w="2542" w:type="pct"/>
          </w:tcPr>
          <w:p w14:paraId="36EF5C70" w14:textId="379DD004" w:rsidR="00D15066" w:rsidRPr="00977F60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 при различной патологии эндокринной системы у детей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17B9FF65" w14:textId="6094819A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55877CD6" w14:textId="3C3CCE4E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49CD11F5" w14:textId="03C36C9E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5B36B347" w14:textId="7B2A9A8C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5C888B60" w14:textId="2C77F30F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D57C0E1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A8F843B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5A36906D" w14:textId="77777777" w:rsidTr="009F403A">
        <w:tc>
          <w:tcPr>
            <w:tcW w:w="2542" w:type="pct"/>
          </w:tcPr>
          <w:p w14:paraId="02F45C0A" w14:textId="16BAA128" w:rsidR="00D15066" w:rsidRPr="00977F60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</w:t>
            </w:r>
            <w:r w:rsidRPr="00977F60">
              <w:rPr>
                <w:rFonts w:ascii="Times New Roman" w:hAnsi="Times New Roman" w:cs="Times New Roman"/>
              </w:rPr>
              <w:lastRenderedPageBreak/>
              <w:t xml:space="preserve">абилитация при болезнях мочевыводящих путей у детей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37BA673" w14:textId="71F2CC92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69AD7A2B" w14:textId="0A9EF5C1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3F34C639" w14:textId="0F469235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6A5432F" w14:textId="2163AB5C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D0F510A" w14:textId="07B1B36E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FA4ED35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752CFEC4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54999973" w14:textId="77777777" w:rsidTr="009F403A">
        <w:tc>
          <w:tcPr>
            <w:tcW w:w="2542" w:type="pct"/>
          </w:tcPr>
          <w:p w14:paraId="7A4F7CBC" w14:textId="6EC3900D" w:rsidR="00D15066" w:rsidRPr="00977F60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 при болезнях крови у детей (наследственные формы анемий, коагулопатии)</w:t>
            </w:r>
            <w:r>
              <w:rPr>
                <w:rFonts w:ascii="Times New Roman" w:hAnsi="Times New Roman" w:cs="Times New Roman"/>
              </w:rPr>
              <w:t>, гемобластозы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56714204" w14:textId="1508418F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51FE67E6" w14:textId="78C7D234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7E4B13B" w14:textId="24D80B21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0B6FF3A3" w14:textId="0F2FBCBE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0E26777" w14:textId="35689100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68A8235C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1561662D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5FEB314B" w14:textId="77777777" w:rsidTr="009F403A">
        <w:tc>
          <w:tcPr>
            <w:tcW w:w="2542" w:type="pct"/>
          </w:tcPr>
          <w:p w14:paraId="23A0A719" w14:textId="73A30626" w:rsidR="00D15066" w:rsidRPr="00977F60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</w:t>
            </w:r>
            <w:r>
              <w:rPr>
                <w:rFonts w:ascii="Times New Roman" w:hAnsi="Times New Roman" w:cs="Times New Roman"/>
              </w:rPr>
              <w:t>детей</w:t>
            </w:r>
            <w:r w:rsidRPr="00977F60">
              <w:rPr>
                <w:rFonts w:ascii="Times New Roman" w:hAnsi="Times New Roman" w:cs="Times New Roman"/>
              </w:rPr>
              <w:t xml:space="preserve"> при онкологической патологии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65372726" w14:textId="6930F9E9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0FE5B812" w14:textId="16F03F42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7AD34727" w14:textId="19B771C3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165DA15A" w14:textId="59025C99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2103A8AD" w14:textId="0B192BA9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246ACA6B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FE42EFB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09FB9B5A" w14:textId="77777777" w:rsidTr="009F403A">
        <w:tc>
          <w:tcPr>
            <w:tcW w:w="2542" w:type="pct"/>
          </w:tcPr>
          <w:p w14:paraId="06C1B289" w14:textId="69EBD714" w:rsidR="00D15066" w:rsidRPr="005F77D5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</w:t>
            </w:r>
            <w:r>
              <w:rPr>
                <w:rFonts w:ascii="Times New Roman" w:hAnsi="Times New Roman" w:cs="Times New Roman"/>
              </w:rPr>
              <w:t>детей</w:t>
            </w:r>
            <w:r w:rsidRPr="00977F60">
              <w:rPr>
                <w:rFonts w:ascii="Times New Roman" w:hAnsi="Times New Roman" w:cs="Times New Roman"/>
              </w:rPr>
              <w:t xml:space="preserve"> при первичных иммунодефицитных состояниях, ВИЧ-инфекции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4FEAF222" w14:textId="25B6C90E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0357DD52" w14:textId="704BF66C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5CD23388" w14:textId="2D39935C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070FD0B6" w14:textId="14D6E94C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4C6839A" w14:textId="13C0B6EB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EB3683C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53B2B5F7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4613957A" w14:textId="77777777" w:rsidTr="009F403A">
        <w:tc>
          <w:tcPr>
            <w:tcW w:w="2542" w:type="pct"/>
          </w:tcPr>
          <w:p w14:paraId="2DFC1986" w14:textId="4F98C0EB" w:rsidR="00D15066" w:rsidRPr="005F77D5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</w:t>
            </w:r>
            <w:r>
              <w:rPr>
                <w:rFonts w:ascii="Times New Roman" w:hAnsi="Times New Roman" w:cs="Times New Roman"/>
              </w:rPr>
              <w:t xml:space="preserve">детей </w:t>
            </w:r>
            <w:r w:rsidRPr="00977F60">
              <w:rPr>
                <w:rFonts w:ascii="Times New Roman" w:hAnsi="Times New Roman" w:cs="Times New Roman"/>
              </w:rPr>
              <w:t>системных заболеваниях соединительной ткани в детском возрасте (системная красная волчанка, системная склеродермия, дерматомиозит)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3B6BF775" w14:textId="1A4E34FB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8010BCF" w14:textId="45533B7A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1B2EE8E8" w14:textId="251D9D4D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71A9C48D" w14:textId="7C284E9D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8E63EE0" w14:textId="315CCD5B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5406CF58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44D571C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05345F1C" w14:textId="77777777" w:rsidTr="009F403A">
        <w:tc>
          <w:tcPr>
            <w:tcW w:w="2542" w:type="pct"/>
          </w:tcPr>
          <w:p w14:paraId="06E2F0C7" w14:textId="74C54945" w:rsidR="00D15066" w:rsidRPr="005F77D5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 при системных заболеваниях соединительной ткани в детском возрасте (полиартропатии)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4B3BB445" w14:textId="313501AF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4C7F9AD3" w14:textId="598E555D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56636FBC" w14:textId="446DB2DE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3FC26C65" w14:textId="1A9F85EA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20C52427" w14:textId="7D3542DC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608AE41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5611D565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49CCB14E" w14:textId="77777777" w:rsidTr="009F403A">
        <w:tc>
          <w:tcPr>
            <w:tcW w:w="2542" w:type="pct"/>
          </w:tcPr>
          <w:p w14:paraId="668F1E8B" w14:textId="5EFCD6C5" w:rsidR="00D15066" w:rsidRPr="005F77D5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</w:t>
            </w:r>
            <w:r>
              <w:rPr>
                <w:rFonts w:ascii="Times New Roman" w:hAnsi="Times New Roman" w:cs="Times New Roman"/>
              </w:rPr>
              <w:t>детей</w:t>
            </w:r>
            <w:r w:rsidRPr="00977F60">
              <w:rPr>
                <w:rFonts w:ascii="Times New Roman" w:hAnsi="Times New Roman" w:cs="Times New Roman"/>
              </w:rPr>
              <w:t xml:space="preserve"> при заболеваниях кожи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1B939589" w14:textId="778878BA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07DC76D9" w14:textId="498C6A96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FC820A6" w14:textId="2AE1CF70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2B995487" w14:textId="33DFD873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344C78D0" w14:textId="2D7F88AC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4C39F1F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0FBC671E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6AF76F76" w14:textId="77777777" w:rsidTr="009F403A">
        <w:tc>
          <w:tcPr>
            <w:tcW w:w="2542" w:type="pct"/>
          </w:tcPr>
          <w:p w14:paraId="21FAA303" w14:textId="2DC37D72" w:rsidR="00D15066" w:rsidRPr="005F77D5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77F60">
              <w:rPr>
                <w:rFonts w:ascii="Times New Roman" w:hAnsi="Times New Roman" w:cs="Times New Roman"/>
              </w:rPr>
              <w:t>ечевые нарушения у детей. Особенности медико-социальной экспертизы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74C72D9" w14:textId="7D788AA9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ADEB09F" w14:textId="1FDCC0D9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0C2A89AC" w14:textId="725B38AA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56F05104" w14:textId="362E668E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5C60F5DF" w14:textId="6CCC1E4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0EC549AD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1A82746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34ECFF4C" w14:textId="77777777" w:rsidTr="009F403A">
        <w:tc>
          <w:tcPr>
            <w:tcW w:w="2542" w:type="pct"/>
          </w:tcPr>
          <w:p w14:paraId="4D373E8E" w14:textId="66991C70" w:rsidR="00D15066" w:rsidRPr="005F77D5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 при нарушениях слуха у детей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5B67AF24" w14:textId="6FC50AC3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3B6E4F3" w14:textId="753AD4F8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0A7A1533" w14:textId="6D09314A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088BED9E" w14:textId="44C5CF23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B2780B0" w14:textId="17DAD59E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3580EC47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DF541E0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04210315" w14:textId="77777777" w:rsidTr="009F403A">
        <w:tc>
          <w:tcPr>
            <w:tcW w:w="2542" w:type="pct"/>
          </w:tcPr>
          <w:p w14:paraId="3B639FC7" w14:textId="14EBD4A6" w:rsidR="00D15066" w:rsidRPr="005F77D5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</w:t>
            </w:r>
            <w:r>
              <w:rPr>
                <w:rFonts w:ascii="Times New Roman" w:hAnsi="Times New Roman" w:cs="Times New Roman"/>
              </w:rPr>
              <w:t>детей</w:t>
            </w:r>
            <w:r w:rsidRPr="00977F60">
              <w:rPr>
                <w:rFonts w:ascii="Times New Roman" w:hAnsi="Times New Roman" w:cs="Times New Roman"/>
              </w:rPr>
              <w:t xml:space="preserve"> при психических расстройствах и расстройствах поведения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7F559B3" w14:textId="22A5E7D0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A7F2203" w14:textId="51BAD55A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1A489BD8" w14:textId="0797BFC8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E8F5D45" w14:textId="14DF6738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CFA1BED" w14:textId="40C92BE8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720E1050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094B644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3410E305" w14:textId="77777777" w:rsidTr="009F403A">
        <w:tc>
          <w:tcPr>
            <w:tcW w:w="2542" w:type="pct"/>
          </w:tcPr>
          <w:p w14:paraId="2368BF89" w14:textId="555C0227" w:rsidR="00D15066" w:rsidRPr="005F77D5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</w:t>
            </w:r>
            <w:r>
              <w:rPr>
                <w:rFonts w:ascii="Times New Roman" w:hAnsi="Times New Roman" w:cs="Times New Roman"/>
              </w:rPr>
              <w:t xml:space="preserve"> детей</w:t>
            </w:r>
            <w:r w:rsidRPr="00977F60">
              <w:rPr>
                <w:rFonts w:ascii="Times New Roman" w:hAnsi="Times New Roman" w:cs="Times New Roman"/>
              </w:rPr>
              <w:t xml:space="preserve"> при нервных болезнях (последствия перинатальной патологии, </w:t>
            </w:r>
            <w:r w:rsidRPr="00D15066">
              <w:rPr>
                <w:rFonts w:ascii="Times New Roman" w:hAnsi="Times New Roman" w:cs="Times New Roman"/>
                <w:bCs/>
              </w:rPr>
              <w:t>детский церебральный паралич</w:t>
            </w:r>
            <w:r w:rsidRPr="00D15066">
              <w:rPr>
                <w:rFonts w:ascii="Times New Roman" w:hAnsi="Times New Roman" w:cs="Times New Roman"/>
              </w:rPr>
              <w:t>, эпилепсия)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0488BD32" w14:textId="51484BE5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0CCED327" w14:textId="5D946396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7587242E" w14:textId="20BD51B4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5C83EE92" w14:textId="19F42290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4C644C9A" w14:textId="45DE9C52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3EDB898F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07391615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1586D866" w14:textId="77777777" w:rsidTr="009F403A">
        <w:tc>
          <w:tcPr>
            <w:tcW w:w="2542" w:type="pct"/>
          </w:tcPr>
          <w:p w14:paraId="34188611" w14:textId="0B476549" w:rsidR="00D15066" w:rsidRPr="005F77D5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</w:t>
            </w:r>
            <w:r>
              <w:rPr>
                <w:rFonts w:ascii="Times New Roman" w:hAnsi="Times New Roman" w:cs="Times New Roman"/>
              </w:rPr>
              <w:t>детей</w:t>
            </w:r>
            <w:r w:rsidRPr="00977F60">
              <w:rPr>
                <w:rFonts w:ascii="Times New Roman" w:hAnsi="Times New Roman" w:cs="Times New Roman"/>
              </w:rPr>
              <w:t xml:space="preserve"> с костно-мышечной патологией (последствия травм и врожденных дефектов конечностей, ортопедическая патология)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BDC0CC0" w14:textId="5FE6A921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3E1DBAC" w14:textId="2EF33E2A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7AB5189E" w14:textId="44A4AFAB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107E5C03" w14:textId="7CF407DD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5A9CA73F" w14:textId="38DE93D5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46C8F2A7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611D78C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17734F1F" w14:textId="77777777" w:rsidTr="009F403A">
        <w:tc>
          <w:tcPr>
            <w:tcW w:w="2542" w:type="pct"/>
          </w:tcPr>
          <w:p w14:paraId="1ABA9CE0" w14:textId="5E89A41A" w:rsidR="00D15066" w:rsidRPr="005F77D5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 при хирургическом лечении врожденных и приобретенных заболеваний у детей (последствия оперативного лечения пороков развития и патологии внутренних органов)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0420EA90" w14:textId="07A6FF31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7DD337BA" w14:textId="2C98B3F9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B0DDB39" w14:textId="793D21A2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4D9FEEE6" w14:textId="01661BB8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B9CDB8E" w14:textId="12E84016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1B9F7C94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507AF0C3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15066" w:rsidRPr="00A16101" w14:paraId="09B97714" w14:textId="77777777" w:rsidTr="009F403A">
        <w:tc>
          <w:tcPr>
            <w:tcW w:w="2542" w:type="pct"/>
          </w:tcPr>
          <w:p w14:paraId="5EF61F27" w14:textId="25027746" w:rsidR="00D15066" w:rsidRPr="005F77D5" w:rsidRDefault="00D15066" w:rsidP="00D15066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77F60">
              <w:rPr>
                <w:rFonts w:ascii="Times New Roman" w:hAnsi="Times New Roman" w:cs="Times New Roman"/>
              </w:rPr>
              <w:t>ехнические средства реабилитации при различных заболеваниях у детей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315F65C" w14:textId="44295041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C98DD13" w14:textId="031A0959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F65D77A" w14:textId="30F3228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71083849" w14:textId="2C22062A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36447F9" w14:textId="305338B9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1929F440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798BF817" w14:textId="77777777" w:rsidR="00D15066" w:rsidRPr="00E73C6F" w:rsidRDefault="00D15066" w:rsidP="00D15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B483D" w:rsidRPr="00A16101" w14:paraId="2C6167B5" w14:textId="77777777" w:rsidTr="004D2BF7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97B" w14:textId="77777777" w:rsidR="00BB483D" w:rsidRPr="00A16101" w:rsidRDefault="00BB483D" w:rsidP="00E73C6F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16101">
              <w:rPr>
                <w:rFonts w:ascii="Times New Roman" w:hAnsi="Times New Roman" w:cs="Times New Roman"/>
              </w:rPr>
              <w:t>ром</w:t>
            </w:r>
            <w:r>
              <w:rPr>
                <w:rFonts w:ascii="Times New Roman" w:hAnsi="Times New Roman" w:cs="Times New Roman"/>
              </w:rPr>
              <w:t xml:space="preserve">ежуточная аттестация по модулю 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  <w:vAlign w:val="center"/>
          </w:tcPr>
          <w:p w14:paraId="08DFE85B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  <w:vAlign w:val="center"/>
          </w:tcPr>
          <w:p w14:paraId="10E1A847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  <w:vAlign w:val="center"/>
          </w:tcPr>
          <w:p w14:paraId="3C016EA1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14:paraId="1DFDF13B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14:paraId="321C16A3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</w:tcPr>
          <w:p w14:paraId="7A9D3983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14:paraId="7CB44FAC" w14:textId="77777777" w:rsidR="00BB483D" w:rsidRPr="00A16101" w:rsidRDefault="00BB483D" w:rsidP="00E73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7011D" w:rsidRPr="00A16101" w14:paraId="2B4075F6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45B9" w14:textId="77777777" w:rsidR="00D7011D" w:rsidRPr="00D7011D" w:rsidRDefault="00D7011D" w:rsidP="00D7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73C6F">
              <w:rPr>
                <w:rFonts w:ascii="Times New Roman" w:eastAsia="Times New Roman" w:hAnsi="Times New Roman" w:cs="Times New Roman"/>
                <w:iCs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iCs/>
              </w:rPr>
              <w:t>3 «</w:t>
            </w:r>
            <w:r w:rsidRPr="00D7011D">
              <w:rPr>
                <w:rFonts w:ascii="Times New Roman" w:hAnsi="Times New Roman" w:cs="Times New Roman"/>
              </w:rPr>
              <w:t>Основы этики и психологии в сфере медико-социальной экспертизы и реабилитации</w:t>
            </w:r>
            <w:r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7D83A22B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3DF15544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70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6E60DF1A" w14:textId="2ACF917A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155BDAA4" w14:textId="1B57ED64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FDF7228" w14:textId="0F3F32B4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3A2B6BA8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2ECDE114" w14:textId="5CDAF9F9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7011D" w:rsidRPr="00A16101" w14:paraId="18DB0010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2F6" w14:textId="2D1CD960" w:rsidR="00D7011D" w:rsidRPr="00D7011D" w:rsidRDefault="006A62D7" w:rsidP="00D7011D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7011D" w:rsidRPr="00D7011D">
              <w:rPr>
                <w:rFonts w:ascii="Times New Roman" w:hAnsi="Times New Roman" w:cs="Times New Roman"/>
              </w:rPr>
              <w:t>сновы этики и деонтологии в сфере медико-социальной экспертизы и реабилитации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3381E3FB" w14:textId="17BAB134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913DB25" w14:textId="702CDB53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9CACE71" w14:textId="03E6EB47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45EA123" w14:textId="4CDCBA77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D589E9F" w14:textId="57B4BF5D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6BCA0A9B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4105DC23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7011D" w:rsidRPr="00A16101" w14:paraId="2ED9F17D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505" w14:textId="7DEBC981" w:rsidR="00D7011D" w:rsidRPr="00D7011D" w:rsidRDefault="006A62D7" w:rsidP="006A62D7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</w:t>
            </w:r>
            <w:r w:rsidR="00D7011D">
              <w:rPr>
                <w:rFonts w:ascii="Times New Roman" w:hAnsi="Times New Roman" w:cs="Times New Roman"/>
              </w:rPr>
              <w:t>п</w:t>
            </w:r>
            <w:r w:rsidR="00D7011D" w:rsidRPr="00D7011D">
              <w:rPr>
                <w:rFonts w:ascii="Times New Roman" w:hAnsi="Times New Roman" w:cs="Times New Roman"/>
              </w:rPr>
              <w:t>сихолог</w:t>
            </w:r>
            <w:r>
              <w:rPr>
                <w:rFonts w:ascii="Times New Roman" w:hAnsi="Times New Roman" w:cs="Times New Roman"/>
              </w:rPr>
              <w:t>ии</w:t>
            </w:r>
            <w:r w:rsidR="00D7011D" w:rsidRPr="00D701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медико-социальной экспертизе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5F9924ED" w14:textId="4AEA3F7F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112A7636" w14:textId="1792C3EE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505AE7D" w14:textId="74733E4D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603C614" w14:textId="0429FCB3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39D2D0D9" w14:textId="512F1A52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67A2D7AA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6D3895DB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7011D" w:rsidRPr="00A16101" w14:paraId="27995DB7" w14:textId="77777777" w:rsidTr="00D7011D"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6DB" w14:textId="77777777" w:rsidR="00D7011D" w:rsidRPr="00D7011D" w:rsidRDefault="00D7011D" w:rsidP="00D7011D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16101">
              <w:rPr>
                <w:rFonts w:ascii="Times New Roman" w:hAnsi="Times New Roman" w:cs="Times New Roman"/>
              </w:rPr>
              <w:t>ром</w:t>
            </w:r>
            <w:r>
              <w:rPr>
                <w:rFonts w:ascii="Times New Roman" w:hAnsi="Times New Roman" w:cs="Times New Roman"/>
              </w:rPr>
              <w:t>ежуточная аттестация по модулю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</w:tcPr>
          <w:p w14:paraId="2303D695" w14:textId="59D001B8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14:paraId="654BD1E4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</w:tcPr>
          <w:p w14:paraId="28C007C6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</w:tcPr>
          <w:p w14:paraId="69F6F8A4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42AD90E2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</w:tcPr>
          <w:p w14:paraId="179BF7C2" w14:textId="77777777" w:rsidR="00D7011D" w:rsidRPr="00D7011D" w:rsidRDefault="00D7011D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</w:tcPr>
          <w:p w14:paraId="557C9628" w14:textId="4D7EA9A6" w:rsidR="00D7011D" w:rsidRPr="00D7011D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B483D" w:rsidRPr="00A16101" w14:paraId="6DBF2FA6" w14:textId="77777777" w:rsidTr="004D2BF7">
        <w:tc>
          <w:tcPr>
            <w:tcW w:w="2542" w:type="pct"/>
            <w:vAlign w:val="center"/>
          </w:tcPr>
          <w:p w14:paraId="41ACFF83" w14:textId="77777777" w:rsidR="00BB483D" w:rsidRPr="00A16101" w:rsidRDefault="00BB483D" w:rsidP="00BB4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6101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  <w:vAlign w:val="center"/>
          </w:tcPr>
          <w:p w14:paraId="24D309C0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  <w:vAlign w:val="center"/>
          </w:tcPr>
          <w:p w14:paraId="4F29D753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1" w:type="pct"/>
            <w:tcMar>
              <w:left w:w="28" w:type="dxa"/>
              <w:right w:w="28" w:type="dxa"/>
            </w:tcMar>
            <w:vAlign w:val="center"/>
          </w:tcPr>
          <w:p w14:paraId="13367D6C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14:paraId="2C764BC9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14:paraId="514636A9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</w:tcPr>
          <w:p w14:paraId="0DABC6AB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14:paraId="11F1365C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BB483D" w:rsidRPr="00A16101" w14:paraId="6F797967" w14:textId="77777777" w:rsidTr="004D2BF7">
        <w:tc>
          <w:tcPr>
            <w:tcW w:w="2542" w:type="pct"/>
            <w:vAlign w:val="center"/>
          </w:tcPr>
          <w:p w14:paraId="5A93F767" w14:textId="77777777" w:rsidR="00BB483D" w:rsidRPr="00A16101" w:rsidRDefault="00BB483D" w:rsidP="00BB4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57" w:type="pct"/>
            <w:tcMar>
              <w:left w:w="28" w:type="dxa"/>
              <w:right w:w="28" w:type="dxa"/>
            </w:tcMar>
            <w:vAlign w:val="center"/>
          </w:tcPr>
          <w:p w14:paraId="79870D3F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16101"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  <w:vAlign w:val="center"/>
          </w:tcPr>
          <w:p w14:paraId="4D141A21" w14:textId="0499CA61" w:rsidR="00BB483D" w:rsidRPr="00A16101" w:rsidRDefault="006A62D7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291" w:type="pct"/>
            <w:tcMar>
              <w:left w:w="28" w:type="dxa"/>
              <w:right w:w="28" w:type="dxa"/>
            </w:tcMar>
            <w:vAlign w:val="center"/>
          </w:tcPr>
          <w:p w14:paraId="173B41BA" w14:textId="18DCF9D4" w:rsidR="00BB483D" w:rsidRPr="00A16101" w:rsidRDefault="006A62D7" w:rsidP="006A6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250" w:type="pct"/>
            <w:tcMar>
              <w:left w:w="28" w:type="dxa"/>
              <w:right w:w="28" w:type="dxa"/>
            </w:tcMar>
            <w:vAlign w:val="center"/>
          </w:tcPr>
          <w:p w14:paraId="575538F6" w14:textId="18AC0B2D" w:rsidR="00BB483D" w:rsidRPr="00A16101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  <w:vAlign w:val="center"/>
          </w:tcPr>
          <w:p w14:paraId="7B771EA3" w14:textId="29803237" w:rsidR="00BB483D" w:rsidRPr="00A16101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306" w:type="pct"/>
            <w:tcMar>
              <w:left w:w="28" w:type="dxa"/>
              <w:right w:w="28" w:type="dxa"/>
            </w:tcMar>
            <w:vAlign w:val="center"/>
          </w:tcPr>
          <w:p w14:paraId="23DF5B49" w14:textId="77777777" w:rsidR="00BB483D" w:rsidRPr="00A16101" w:rsidRDefault="00BB483D" w:rsidP="00BB4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14:paraId="4ABDD3F7" w14:textId="4BC74763" w:rsidR="00BB483D" w:rsidRPr="00A16101" w:rsidRDefault="006A62D7" w:rsidP="00D70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</w:tbl>
    <w:p w14:paraId="223359FC" w14:textId="77777777" w:rsidR="007344E2" w:rsidRPr="00691EA4" w:rsidRDefault="007344E2" w:rsidP="007344E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F4AC8" w14:textId="77777777" w:rsidR="00D15066" w:rsidRDefault="00D15066" w:rsidP="00882ED0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14:paraId="31FACC55" w14:textId="77777777" w:rsidR="00882ED0" w:rsidRPr="006F3E44" w:rsidRDefault="00882ED0" w:rsidP="00882ED0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lastRenderedPageBreak/>
        <w:t>V</w:t>
      </w: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 Календарный учебный график</w:t>
      </w:r>
    </w:p>
    <w:p w14:paraId="270FCBE0" w14:textId="77777777" w:rsidR="00076E3D" w:rsidRDefault="00A91772" w:rsidP="00076E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4902">
        <w:rPr>
          <w:rFonts w:ascii="Times New Roman" w:hAnsi="Times New Roman" w:cs="Times New Roman"/>
          <w:sz w:val="28"/>
          <w:szCs w:val="28"/>
        </w:rPr>
        <w:t>3</w:t>
      </w:r>
      <w:r w:rsidR="007344E2" w:rsidRPr="00EB7183">
        <w:rPr>
          <w:rFonts w:ascii="Times New Roman" w:hAnsi="Times New Roman" w:cs="Times New Roman"/>
          <w:sz w:val="28"/>
          <w:szCs w:val="28"/>
        </w:rPr>
        <w:t xml:space="preserve">. </w:t>
      </w:r>
      <w:r w:rsidR="00076E3D" w:rsidRPr="00EB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Календарный учебный график обеспечивает реализацию Программы </w:t>
      </w:r>
      <w:r w:rsidR="00EB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="00076E3D" w:rsidRPr="00EB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соответствии с учебным планом и разрабатывается образовательной организацией самостоятельно.</w:t>
      </w:r>
    </w:p>
    <w:p w14:paraId="7D7DA00F" w14:textId="77777777" w:rsidR="00882ED0" w:rsidRDefault="00882ED0" w:rsidP="00076E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35B25694" w14:textId="77777777" w:rsidR="00882ED0" w:rsidRPr="006F3E44" w:rsidRDefault="00882ED0" w:rsidP="00882ED0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VI</w:t>
      </w: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 Рабочие программы модулей</w:t>
      </w:r>
      <w:r w:rsidRPr="006F3E44">
        <w:rPr>
          <w:rFonts w:ascii="Times New Roman" w:eastAsiaTheme="minorEastAsia" w:hAnsi="Times New Roman" w:cs="Times New Roman"/>
          <w:b/>
          <w:strike/>
          <w:color w:val="000000" w:themeColor="text1"/>
          <w:sz w:val="28"/>
          <w:szCs w:val="28"/>
          <w:lang w:eastAsia="ru-RU"/>
        </w:rPr>
        <w:t xml:space="preserve"> </w:t>
      </w:r>
      <w:r w:rsidRPr="006F3E4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14:paraId="5742B8A4" w14:textId="77777777" w:rsidR="00882ED0" w:rsidRDefault="00882ED0" w:rsidP="00076E3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240D141D" w14:textId="77777777" w:rsidR="007344E2" w:rsidRDefault="00076E3D" w:rsidP="00076E3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EB7183">
        <w:rPr>
          <w:rFonts w:ascii="Times New Roman" w:hAnsi="Times New Roman" w:cs="Times New Roman"/>
          <w:sz w:val="28"/>
          <w:szCs w:val="28"/>
        </w:rPr>
        <w:t>1</w:t>
      </w:r>
      <w:r w:rsidR="007029F0">
        <w:rPr>
          <w:rFonts w:ascii="Times New Roman" w:hAnsi="Times New Roman" w:cs="Times New Roman"/>
          <w:sz w:val="28"/>
          <w:szCs w:val="28"/>
        </w:rPr>
        <w:t>4</w:t>
      </w:r>
      <w:r w:rsidRPr="00EB7183">
        <w:rPr>
          <w:rFonts w:ascii="Times New Roman" w:hAnsi="Times New Roman" w:cs="Times New Roman"/>
          <w:sz w:val="28"/>
          <w:szCs w:val="28"/>
        </w:rPr>
        <w:t xml:space="preserve">. </w:t>
      </w:r>
      <w:r w:rsidR="007344E2" w:rsidRPr="00EB7183">
        <w:rPr>
          <w:rFonts w:ascii="Times New Roman" w:hAnsi="Times New Roman" w:cs="Times New Roman"/>
          <w:sz w:val="28"/>
          <w:szCs w:val="28"/>
        </w:rPr>
        <w:t>Примерное содержание учебных модулей</w:t>
      </w:r>
      <w:r w:rsidRPr="00EB718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8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9"/>
        <w:gridCol w:w="6793"/>
        <w:gridCol w:w="1025"/>
      </w:tblGrid>
      <w:tr w:rsidR="002922CE" w:rsidRPr="00E657F1" w14:paraId="4217B8BF" w14:textId="77777777" w:rsidTr="0055773D">
        <w:trPr>
          <w:trHeight w:val="607"/>
        </w:trPr>
        <w:tc>
          <w:tcPr>
            <w:tcW w:w="2989" w:type="dxa"/>
            <w:shd w:val="clear" w:color="auto" w:fill="auto"/>
            <w:vAlign w:val="center"/>
          </w:tcPr>
          <w:p w14:paraId="24C957CE" w14:textId="77777777" w:rsidR="002922CE" w:rsidRPr="00F27C6E" w:rsidRDefault="002922CE" w:rsidP="00A91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Наименование модулей, тем Программы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5B3A474F" w14:textId="77777777" w:rsidR="002922CE" w:rsidRPr="00F27C6E" w:rsidRDefault="002922CE" w:rsidP="00D97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Содержание темы, промежуточной и итоговой аттестации, в том числе результаты обучения</w:t>
            </w:r>
          </w:p>
        </w:tc>
        <w:tc>
          <w:tcPr>
            <w:tcW w:w="1025" w:type="dxa"/>
            <w:vAlign w:val="center"/>
          </w:tcPr>
          <w:p w14:paraId="65CE9ADB" w14:textId="77777777" w:rsidR="002922CE" w:rsidRPr="00F27C6E" w:rsidRDefault="002922CE" w:rsidP="0029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27C6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Код ПК</w:t>
            </w:r>
          </w:p>
        </w:tc>
      </w:tr>
      <w:tr w:rsidR="002922CE" w:rsidRPr="00E657F1" w14:paraId="51126A0D" w14:textId="77777777" w:rsidTr="0055773D">
        <w:tc>
          <w:tcPr>
            <w:tcW w:w="10807" w:type="dxa"/>
            <w:gridSpan w:val="3"/>
            <w:vAlign w:val="center"/>
          </w:tcPr>
          <w:p w14:paraId="23175486" w14:textId="7C5CBB29" w:rsidR="002922CE" w:rsidRPr="006B43F8" w:rsidRDefault="002922CE" w:rsidP="00C2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Модуль 1 «</w:t>
            </w:r>
            <w:r w:rsidR="008A2B5F" w:rsidRPr="005F77D5">
              <w:rPr>
                <w:rFonts w:ascii="Times New Roman" w:hAnsi="Times New Roman" w:cs="Times New Roman"/>
              </w:rPr>
              <w:t>Актуальные организационно-правовые и научно-методические вопросы медико-социальной экспертизы, реабилитации и абилитации</w:t>
            </w:r>
            <w:r w:rsidRPr="006B43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»:</w:t>
            </w:r>
          </w:p>
        </w:tc>
      </w:tr>
      <w:tr w:rsidR="006B43F8" w:rsidRPr="00E657F1" w14:paraId="28E5BF8B" w14:textId="77777777" w:rsidTr="005519A7">
        <w:tc>
          <w:tcPr>
            <w:tcW w:w="2989" w:type="dxa"/>
          </w:tcPr>
          <w:p w14:paraId="4A7B589A" w14:textId="7B5A522A" w:rsidR="006B43F8" w:rsidRPr="000B54A7" w:rsidRDefault="006B43F8" w:rsidP="000B54A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hAnsi="Times New Roman" w:cs="Times New Roman"/>
                <w:spacing w:val="-2"/>
              </w:rPr>
              <w:t xml:space="preserve">Актуальные </w:t>
            </w:r>
            <w:r w:rsidR="008A2B5F" w:rsidRPr="005F77D5">
              <w:rPr>
                <w:rFonts w:ascii="Times New Roman" w:hAnsi="Times New Roman" w:cs="Times New Roman"/>
              </w:rPr>
              <w:t>научно-методические и организационно-правовые вопросы медико-социальной экспертизы, реабилитации и абилитации детей-инвалидов</w:t>
            </w:r>
          </w:p>
        </w:tc>
        <w:tc>
          <w:tcPr>
            <w:tcW w:w="6793" w:type="dxa"/>
            <w:shd w:val="clear" w:color="auto" w:fill="auto"/>
          </w:tcPr>
          <w:p w14:paraId="7902EAA7" w14:textId="3ED4EBEB" w:rsidR="006B43F8" w:rsidRPr="000B54A7" w:rsidRDefault="006B43F8" w:rsidP="006B4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bCs/>
                <w:color w:val="000000" w:themeColor="text1"/>
                <w:spacing w:val="-2"/>
                <w:lang w:eastAsia="ru-RU"/>
              </w:rPr>
              <w:t xml:space="preserve">Государственная политика в области социальной защиты инвалидов. Система законодательства Российской Федерации о социальной защите инвалидов. Полномочия федеральных органов государственной власти и участие органов государственной власти субъектов Российской Федерации в обеспечении социальной защиты и социальной поддержки инвалидов.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Научно-методические и правовые основы комплексной реабилитации и абилитации инвалидов в Российской Федерации. Функции федеральных учреждений медико-социальной экспертизы в системе комплексной реабилитации и абилитации инвалидов</w:t>
            </w:r>
          </w:p>
        </w:tc>
        <w:tc>
          <w:tcPr>
            <w:tcW w:w="1025" w:type="dxa"/>
          </w:tcPr>
          <w:p w14:paraId="585067EE" w14:textId="77777777" w:rsidR="006B43F8" w:rsidRPr="006B43F8" w:rsidRDefault="006B43F8" w:rsidP="006B4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ПК-1</w:t>
            </w:r>
          </w:p>
          <w:p w14:paraId="1FAFF273" w14:textId="77777777" w:rsidR="006B43F8" w:rsidRPr="006B43F8" w:rsidRDefault="006B43F8" w:rsidP="006B4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ПК-2</w:t>
            </w:r>
          </w:p>
          <w:p w14:paraId="1DCEFDA7" w14:textId="0844F3FA" w:rsidR="006B43F8" w:rsidRPr="006B43F8" w:rsidRDefault="006B43F8" w:rsidP="006B4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A2B5F" w:rsidRPr="00E657F1" w14:paraId="34BF8166" w14:textId="77777777" w:rsidTr="005519A7">
        <w:tc>
          <w:tcPr>
            <w:tcW w:w="2989" w:type="dxa"/>
          </w:tcPr>
          <w:p w14:paraId="10F2031A" w14:textId="610E874C" w:rsidR="008A2B5F" w:rsidRPr="000B54A7" w:rsidRDefault="008A2B5F" w:rsidP="008A2B5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77D5">
              <w:rPr>
                <w:rFonts w:ascii="Times New Roman" w:hAnsi="Times New Roman" w:cs="Times New Roman"/>
              </w:rPr>
              <w:t xml:space="preserve">ктуальные нормативные правовые вопросы деятельности </w:t>
            </w:r>
            <w:r>
              <w:rPr>
                <w:rFonts w:ascii="Times New Roman" w:hAnsi="Times New Roman" w:cs="Times New Roman"/>
              </w:rPr>
              <w:t xml:space="preserve">федеральных </w:t>
            </w:r>
            <w:r w:rsidRPr="005F77D5">
              <w:rPr>
                <w:rFonts w:ascii="Times New Roman" w:hAnsi="Times New Roman" w:cs="Times New Roman"/>
              </w:rPr>
              <w:t>учреждений медико-социальной экспертизы в современных условиях</w:t>
            </w:r>
          </w:p>
        </w:tc>
        <w:tc>
          <w:tcPr>
            <w:tcW w:w="6793" w:type="dxa"/>
            <w:shd w:val="clear" w:color="auto" w:fill="auto"/>
          </w:tcPr>
          <w:p w14:paraId="2F6DBA7D" w14:textId="1E9B43FD" w:rsidR="008A2B5F" w:rsidRPr="000B54A7" w:rsidRDefault="008A2B5F" w:rsidP="008A2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Правовые основы организации государственной системы медико-социальной экспертизы. Нормативные правовые акты, регламентирующие организацию и деятельность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федеральных</w:t>
            </w: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учреждений медико-социальной экспертизы. Организация работы бюро медико-социальной экспертизы, главных бюро медико-социальной экспертизы по субъектам Российской Федерации, Федерального бюро медико-социальной экспертизы. Организация проведения медико-социальной экспертизы граждан. Порядок обжалования экспертных решений </w:t>
            </w:r>
          </w:p>
        </w:tc>
        <w:tc>
          <w:tcPr>
            <w:tcW w:w="1025" w:type="dxa"/>
          </w:tcPr>
          <w:p w14:paraId="4A8D389F" w14:textId="77777777" w:rsidR="008A2B5F" w:rsidRPr="006B43F8" w:rsidRDefault="008A2B5F" w:rsidP="008A2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ПК-1</w:t>
            </w:r>
          </w:p>
          <w:p w14:paraId="554E37CC" w14:textId="26C1FD10" w:rsidR="008A2B5F" w:rsidRPr="006B43F8" w:rsidRDefault="008A2B5F" w:rsidP="008A2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ПК-4</w:t>
            </w:r>
          </w:p>
        </w:tc>
      </w:tr>
      <w:tr w:rsidR="008A2B5F" w:rsidRPr="00E657F1" w14:paraId="2E057C93" w14:textId="77777777" w:rsidTr="005519A7">
        <w:tc>
          <w:tcPr>
            <w:tcW w:w="2989" w:type="dxa"/>
          </w:tcPr>
          <w:p w14:paraId="31D3FC4C" w14:textId="3609D30D" w:rsidR="008A2B5F" w:rsidRPr="000B54A7" w:rsidRDefault="008A2B5F" w:rsidP="008A2B5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77D5">
              <w:rPr>
                <w:rFonts w:ascii="Times New Roman" w:hAnsi="Times New Roman" w:cs="Times New Roman"/>
              </w:rPr>
              <w:t xml:space="preserve">ктуальные </w:t>
            </w:r>
            <w:r>
              <w:rPr>
                <w:rFonts w:ascii="Times New Roman" w:hAnsi="Times New Roman" w:cs="Times New Roman"/>
              </w:rPr>
              <w:t xml:space="preserve">организационно-правовые и методические вопросы </w:t>
            </w:r>
            <w:r w:rsidRPr="005F77D5">
              <w:rPr>
                <w:rFonts w:ascii="Times New Roman" w:hAnsi="Times New Roman" w:cs="Times New Roman"/>
              </w:rPr>
              <w:t xml:space="preserve">разработки и реализации </w:t>
            </w:r>
            <w:r>
              <w:rPr>
                <w:rFonts w:ascii="Times New Roman" w:hAnsi="Times New Roman" w:cs="Times New Roman"/>
              </w:rPr>
              <w:t>ИПРА</w:t>
            </w:r>
          </w:p>
        </w:tc>
        <w:tc>
          <w:tcPr>
            <w:tcW w:w="6793" w:type="dxa"/>
            <w:shd w:val="clear" w:color="auto" w:fill="auto"/>
          </w:tcPr>
          <w:p w14:paraId="2C82CC13" w14:textId="1177D17B" w:rsidR="008A2B5F" w:rsidRPr="000B54A7" w:rsidRDefault="008A2B5F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 xml:space="preserve">Нормативно-правовые основы и принципы разработки ИПРА. Порядок разработки ИПРА. </w:t>
            </w: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Показания для включения в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ИПРА</w:t>
            </w: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мероприятий и услуг по основным направлениям комплексной реабилитации и абилитации.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Определение комплекса оптимальных для инвалида мероприятий и услуг по основным направлениям комплексной реабилитации и абилитации, направленных на восстановление или компенсацию нарушенных функций организма, формирование или восстановление способностей инвалида к выполнению определ</w:t>
            </w:r>
            <w:r w:rsidR="003131B2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е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нных видов деятельности. Координация реализации ИПРА, включая мониторинг такой реализации. Организация межведомственного взаимодействия при реализации ИПРА, в том числе в электронной форме. Сопровождение при получении реабилитационных услуг и маршрутизация инвалидов при реализации их ИПРА. Оценка полноты и эффективности реализации ИПРА</w:t>
            </w:r>
          </w:p>
        </w:tc>
        <w:tc>
          <w:tcPr>
            <w:tcW w:w="1025" w:type="dxa"/>
          </w:tcPr>
          <w:p w14:paraId="0A49F092" w14:textId="77777777" w:rsidR="008A2B5F" w:rsidRPr="006B43F8" w:rsidRDefault="008A2B5F" w:rsidP="008A2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ПК-2</w:t>
            </w:r>
          </w:p>
          <w:p w14:paraId="4354F9F1" w14:textId="519ECF3B" w:rsidR="008A2B5F" w:rsidRPr="006B43F8" w:rsidRDefault="008A2B5F" w:rsidP="008A2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t>ПК-4</w:t>
            </w:r>
          </w:p>
        </w:tc>
      </w:tr>
      <w:tr w:rsidR="008A2B5F" w:rsidRPr="00E657F1" w14:paraId="1793C00B" w14:textId="77777777" w:rsidTr="005519A7">
        <w:tc>
          <w:tcPr>
            <w:tcW w:w="2989" w:type="dxa"/>
          </w:tcPr>
          <w:p w14:paraId="2388EE11" w14:textId="39E9D3C8" w:rsidR="008A2B5F" w:rsidRPr="000B54A7" w:rsidRDefault="008A2B5F" w:rsidP="008A2B5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77D5">
              <w:rPr>
                <w:rFonts w:ascii="Times New Roman" w:hAnsi="Times New Roman" w:cs="Times New Roman"/>
              </w:rPr>
              <w:t>ктуальные вопросы</w:t>
            </w:r>
            <w:r>
              <w:rPr>
                <w:rFonts w:ascii="Times New Roman" w:hAnsi="Times New Roman" w:cs="Times New Roman"/>
              </w:rPr>
              <w:t xml:space="preserve"> использования</w:t>
            </w:r>
            <w:r w:rsidRPr="005F77D5">
              <w:rPr>
                <w:rFonts w:ascii="Times New Roman" w:hAnsi="Times New Roman" w:cs="Times New Roman"/>
              </w:rPr>
              <w:t xml:space="preserve"> информационно-коммуникационных технологий при проведении медико-социальной экспертизы</w:t>
            </w:r>
          </w:p>
        </w:tc>
        <w:tc>
          <w:tcPr>
            <w:tcW w:w="6793" w:type="dxa"/>
            <w:shd w:val="clear" w:color="auto" w:fill="auto"/>
          </w:tcPr>
          <w:p w14:paraId="5721D3C6" w14:textId="1BC5FE4E" w:rsidR="008A2B5F" w:rsidRPr="000B54A7" w:rsidRDefault="008A2B5F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highlight w:val="yellow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 xml:space="preserve">Особенности организации и проведения медико-социальной экспертизы дистанционно с применением информационно-коммуникационных технологий. Порядок и условия обеспечения проведения медико-социальной экспертизы без доступа к персональным данным гражданина. Современная организация документационного обеспечения деятельности (делопроизводства)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федеральных</w:t>
            </w: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учреждений медико-социальной экспертизы. Цифровые технологии в медико-социальной экспертизе.</w:t>
            </w:r>
            <w:r w:rsidR="003131B2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 xml:space="preserve">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Автоматизаци</w:t>
            </w:r>
            <w:r w:rsidR="003131B2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я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 xml:space="preserve"> внутренних процессов проведения медико-социальной экспертизы.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lastRenderedPageBreak/>
              <w:t>Межведомственное взаимодействие</w:t>
            </w:r>
            <w:r w:rsidRPr="000B54A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</w:rPr>
              <w:t>по вопросам медико-социальной экспертизы, в том числе, при реализации ИПРА. Перспективы развития цифровых сервисов и систем искусственного интеллекта в области медико-социальной экспертизы и комплексной реабилитации и абилитации инвалидов</w:t>
            </w:r>
          </w:p>
        </w:tc>
        <w:tc>
          <w:tcPr>
            <w:tcW w:w="1025" w:type="dxa"/>
          </w:tcPr>
          <w:p w14:paraId="47C6255A" w14:textId="783AFF2C" w:rsidR="008A2B5F" w:rsidRPr="006B43F8" w:rsidRDefault="008A2B5F" w:rsidP="008A2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43F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ПК-4</w:t>
            </w:r>
          </w:p>
        </w:tc>
      </w:tr>
      <w:tr w:rsidR="0055773D" w:rsidRPr="00E657F1" w14:paraId="035AB750" w14:textId="77777777" w:rsidTr="0055773D">
        <w:tc>
          <w:tcPr>
            <w:tcW w:w="2989" w:type="dxa"/>
            <w:vAlign w:val="center"/>
          </w:tcPr>
          <w:p w14:paraId="3EB248E3" w14:textId="77777777" w:rsidR="0055773D" w:rsidRPr="000B54A7" w:rsidRDefault="0055773D" w:rsidP="000B5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 xml:space="preserve">Промежуточная аттестация по модулю 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58A3149D" w14:textId="77777777" w:rsidR="0055773D" w:rsidRPr="000B54A7" w:rsidRDefault="0055773D" w:rsidP="0029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Форма промежуточной аттестации и ее содержание определяется образовательной организацией самостоятельно</w:t>
            </w:r>
          </w:p>
        </w:tc>
      </w:tr>
      <w:tr w:rsidR="008542C3" w:rsidRPr="00E657F1" w14:paraId="47B685DB" w14:textId="77777777" w:rsidTr="00CC647F">
        <w:tc>
          <w:tcPr>
            <w:tcW w:w="10807" w:type="dxa"/>
            <w:gridSpan w:val="3"/>
            <w:vAlign w:val="center"/>
          </w:tcPr>
          <w:p w14:paraId="3E8321DA" w14:textId="4F69241F" w:rsidR="008542C3" w:rsidRPr="00F27C6E" w:rsidRDefault="008542C3" w:rsidP="00854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Модуль 2. «</w:t>
            </w:r>
            <w:r w:rsidR="009F403A" w:rsidRPr="005F77D5">
              <w:rPr>
                <w:rFonts w:ascii="Times New Roman" w:hAnsi="Times New Roman" w:cs="Times New Roman"/>
              </w:rPr>
              <w:t xml:space="preserve">Медико-социальная экспертиза, реабилитация и абилитация </w:t>
            </w:r>
            <w:r w:rsidR="009F403A">
              <w:rPr>
                <w:rFonts w:ascii="Times New Roman" w:hAnsi="Times New Roman" w:cs="Times New Roman"/>
              </w:rPr>
              <w:t>граждан в возрасте до 18 лет</w:t>
            </w:r>
            <w:r w:rsidRPr="000B54A7">
              <w:rPr>
                <w:rFonts w:ascii="Times New Roman" w:eastAsiaTheme="minorEastAsia" w:hAnsi="Times New Roman" w:cs="Times New Roman"/>
                <w:bCs/>
                <w:spacing w:val="-2"/>
                <w:lang w:eastAsia="ru-RU"/>
              </w:rPr>
              <w:t>»:</w:t>
            </w:r>
          </w:p>
        </w:tc>
      </w:tr>
      <w:tr w:rsidR="003131B2" w:rsidRPr="00E657F1" w14:paraId="0A50FEDE" w14:textId="77777777" w:rsidTr="006B43F8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FE59" w14:textId="18D5F286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77F60">
              <w:rPr>
                <w:rFonts w:ascii="Times New Roman" w:hAnsi="Times New Roman" w:cs="Times New Roman"/>
              </w:rPr>
              <w:t>овременное состояние заболеваемости и инв</w:t>
            </w:r>
            <w:r>
              <w:rPr>
                <w:rFonts w:ascii="Times New Roman" w:hAnsi="Times New Roman" w:cs="Times New Roman"/>
              </w:rPr>
              <w:t>алидности в детской популяции</w:t>
            </w:r>
            <w:r w:rsidRPr="00977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3" w:type="dxa"/>
            <w:shd w:val="clear" w:color="auto" w:fill="auto"/>
          </w:tcPr>
          <w:p w14:paraId="0BDF635E" w14:textId="36B3B035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Современное состояние заболеваемости и инвалидности в детской популяции.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Нормативно-правовое регулирование медико-социальной экспертизы граждан в возрасте до 18 лет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. Алгоритм проведения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медико-социальной экспертизы детей-инвалидов</w:t>
            </w:r>
          </w:p>
        </w:tc>
        <w:tc>
          <w:tcPr>
            <w:tcW w:w="1025" w:type="dxa"/>
          </w:tcPr>
          <w:p w14:paraId="13F3C81F" w14:textId="37C80698" w:rsidR="003131B2" w:rsidRPr="003131B2" w:rsidRDefault="003131B2" w:rsidP="00313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</w:tc>
      </w:tr>
      <w:tr w:rsidR="003131B2" w:rsidRPr="00E657F1" w14:paraId="525DE777" w14:textId="77777777" w:rsidTr="0085503F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4790" w14:textId="0485C0ED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 при заболеваниях серд</w:t>
            </w:r>
            <w:r>
              <w:rPr>
                <w:rFonts w:ascii="Times New Roman" w:hAnsi="Times New Roman" w:cs="Times New Roman"/>
              </w:rPr>
              <w:t>ечно-сосудистой системы у детей</w:t>
            </w:r>
            <w:r w:rsidRPr="00977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3" w:type="dxa"/>
            <w:shd w:val="clear" w:color="auto" w:fill="auto"/>
          </w:tcPr>
          <w:p w14:paraId="77A91238" w14:textId="10D09D73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Хроническая сердечная недостаточность как основной критерий определения инвалидности детям с врожденными и приобретенными пороками сердца, последствиями миокардитов и при кардиомиопатиях.  Критерии определения инвалидности при нарушениях ритма сердца у детей. Объективизация количественной оценки нарушенных функций сердечно-сосудистой системы у детей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,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возрастные особенности.  Клинико-лабораторные, инструментальные и функциональные данные состояния сердечно-сосудистой системы у детей, имеющие экспертное значение. Основные дезадаптирующие синдромы при различных заболеваниях сердечно-сосудистой системы у детей. Абилитация и реабилитация. Основные подходы к разработке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данной патол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огии. Профилактика инвалидности</w:t>
            </w:r>
          </w:p>
        </w:tc>
        <w:tc>
          <w:tcPr>
            <w:tcW w:w="1025" w:type="dxa"/>
          </w:tcPr>
          <w:p w14:paraId="319278F2" w14:textId="77777777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2C2CEBC6" w14:textId="5B369A41" w:rsidR="003131B2" w:rsidRPr="003131B2" w:rsidRDefault="003131B2" w:rsidP="00313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07C87FB0" w14:textId="77777777" w:rsidTr="00602DF1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694" w14:textId="2D726CA6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при заболеваниях дыхательной системы у детей </w:t>
            </w:r>
          </w:p>
        </w:tc>
        <w:tc>
          <w:tcPr>
            <w:tcW w:w="6793" w:type="dxa"/>
            <w:shd w:val="clear" w:color="auto" w:fill="auto"/>
          </w:tcPr>
          <w:p w14:paraId="5D54809D" w14:textId="65FC5B61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Хроническая дыхательная недостаточность как основной критерий определения инвалидности детям с врожденными и приобретенными заболеваниями дыхательной системы: хронический бронхит и бронхиолит, все формы альвеолитов, хроническая пневмония и пороки развития бронхов и легких, наследственные заболевания легких. Эпидемиология заболеваний, основные положения этиопатогенеза, современные классификации, клиника, особенности заболеваний в различные возрастные периоды, принципы лечения и диспансерного наблюдения. Объективизация количественной оценки нарушенных функций дыхательной системы у детей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,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возрастные особенности.  Клинико-лабораторные, инструментальные и функциональные данные состояния дыхательной системы у детей, имеющие экспертное значение. Основные дезадаптирующие синдромы при различных заболеваниях дыхательной системы у детей. Критерии определения инвалидности при бронхиальной астме и муковисцидозе у детей. Абилитация и реабилитация. Основные подходы к разработке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данной патол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огии. Профилактика инвалидности</w:t>
            </w:r>
          </w:p>
        </w:tc>
        <w:tc>
          <w:tcPr>
            <w:tcW w:w="1025" w:type="dxa"/>
          </w:tcPr>
          <w:p w14:paraId="2105F08A" w14:textId="77777777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0DD6E2D3" w14:textId="7BE995F3" w:rsidR="003131B2" w:rsidRPr="003131B2" w:rsidRDefault="003131B2" w:rsidP="00B1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0D116FF3" w14:textId="77777777" w:rsidTr="00602DF1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DE8" w14:textId="4A8062F2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при болезнях органов пищеварения у детей </w:t>
            </w:r>
          </w:p>
        </w:tc>
        <w:tc>
          <w:tcPr>
            <w:tcW w:w="6793" w:type="dxa"/>
            <w:shd w:val="clear" w:color="auto" w:fill="auto"/>
          </w:tcPr>
          <w:p w14:paraId="4B2A97D8" w14:textId="77777777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Актуальные вопросы эпидемиологии болезней органов пищеварения у детей. Структура инвалидности в детском возрасте вследствие заболеваний пищеварительной системы.  </w:t>
            </w:r>
          </w:p>
          <w:p w14:paraId="3C100A04" w14:textId="77777777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Болезни печени, воспалительные заболевания кишечника у детей, этиопатогенез, современные классификации. Методы диагностики и лечения. Объективизация количественной оценки нарушенных функций пищеварительной системы у детей. Клинико-лабораторные, инструментальные и функциональные данные состояния пищеварительной системы у детей, имеющие экспертное значение. Основные дезадаптирующие синдромы при различных заболеваниях пищеварительной системы у детей. </w:t>
            </w:r>
          </w:p>
          <w:p w14:paraId="296EC540" w14:textId="7E687D8F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Ограничения жизнедеятельности детей при болезнях органов пищеварения. Реабилитационный потенциал и прогноз. Критерии инвалидности и обоснование экспертных решений. Комплексная реабилитация больных с различной патологией, сопровождающейся 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>нарушением функции пищевар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ения. Профилактика инвалидности</w:t>
            </w:r>
          </w:p>
        </w:tc>
        <w:tc>
          <w:tcPr>
            <w:tcW w:w="1025" w:type="dxa"/>
          </w:tcPr>
          <w:p w14:paraId="658ABE75" w14:textId="77777777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>ПК-1</w:t>
            </w:r>
          </w:p>
          <w:p w14:paraId="1991E52B" w14:textId="16B97B01" w:rsidR="003131B2" w:rsidRPr="003131B2" w:rsidRDefault="003131B2" w:rsidP="00B1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16E4D852" w14:textId="77777777" w:rsidTr="00602DF1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BC9E" w14:textId="2BE373DF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 при различной патологии эндокринной системы у детей</w:t>
            </w:r>
          </w:p>
        </w:tc>
        <w:tc>
          <w:tcPr>
            <w:tcW w:w="6793" w:type="dxa"/>
            <w:shd w:val="clear" w:color="auto" w:fill="auto"/>
          </w:tcPr>
          <w:p w14:paraId="6171D7A8" w14:textId="3D0C1FAD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Клинико-лабораторные, инструментальные и функциональные данные состояния эндокринной системы у детей, имеющие экспертное значение. Основные дезадаптирующие синдромы при различных заболеваниях эндокринной системы у детей. Объективизация количественной оценки нарушенных функций эндокринной системы у детей. Особенности 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медико-социальной экспертизы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всех вариантах надпочечниковой недостаточности, в том числе, адреногенитальном синдроме; сахаром диабете, несахарном диабете, гипотиреозе, в том числе, врожденном. Эпидемиология заболеваний, основные положения этиопатогенеза, современные классификации, клиника, особенности заболеваний в различные возрастные периоды, принципы лечения и диспансерного наблюдения. Абилитация и реабилитация. Основные подходы к разработке 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данной патологии. Профилактика инвалидно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сти</w:t>
            </w:r>
          </w:p>
        </w:tc>
        <w:tc>
          <w:tcPr>
            <w:tcW w:w="1025" w:type="dxa"/>
          </w:tcPr>
          <w:p w14:paraId="771307CE" w14:textId="77777777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676B3533" w14:textId="301F616C" w:rsidR="003131B2" w:rsidRPr="003131B2" w:rsidRDefault="003131B2" w:rsidP="00B1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640B8250" w14:textId="77777777" w:rsidTr="00602DF1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7FC1" w14:textId="07068214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при болезнях мочевыводящих путей у детей </w:t>
            </w:r>
          </w:p>
        </w:tc>
        <w:tc>
          <w:tcPr>
            <w:tcW w:w="6793" w:type="dxa"/>
            <w:shd w:val="clear" w:color="auto" w:fill="auto"/>
          </w:tcPr>
          <w:p w14:paraId="3F70F145" w14:textId="5DE8075A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Понятие и методологические основы 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хронической болезни почек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. Х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роническая болезнь почек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как основной критерий определения инвалидности детям с заболеваниями мочевыделительной системы. Обзор нефроурологических заболеваний. Эпидемиология заболеваний, основные положения этиопатогенеза, современные классификации, клиника, особенности заболеваний в различные возрастные периоды, принципы лечения и диспансерного наблюдения. Критерии определения инвалидности при нефротическом синдроме, хронических гломерулонефритах и хроническом пиелонефрите, и у детей с единственной почкой. Объективизация количественной оценки нарушенных функций мочевыделительной системы у детей. Клинико-лабораторные, инструментальные и функциональные данные состояния мочевыделительной системы у детей, имеющие экспертное значение. Основные дезадаптирующие синдромы при различных заболеваниях мочевыделительной системы у детей. Абилитация и реабилитация. Основные подходы к разработке 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данной патол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огии. Профилактика инвалидности</w:t>
            </w:r>
          </w:p>
        </w:tc>
        <w:tc>
          <w:tcPr>
            <w:tcW w:w="1025" w:type="dxa"/>
          </w:tcPr>
          <w:p w14:paraId="159C9F4D" w14:textId="77777777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6AE4BBF4" w14:textId="3498167A" w:rsidR="003131B2" w:rsidRPr="003131B2" w:rsidRDefault="003131B2" w:rsidP="00B1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6FE35937" w14:textId="77777777" w:rsidTr="00602DF1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2EE0" w14:textId="1533BD21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 при болезнях крови у детей (наследственные формы анемий, коагулопатии)</w:t>
            </w:r>
            <w:r>
              <w:rPr>
                <w:rFonts w:ascii="Times New Roman" w:hAnsi="Times New Roman" w:cs="Times New Roman"/>
              </w:rPr>
              <w:t>, гемобластозы</w:t>
            </w:r>
          </w:p>
        </w:tc>
        <w:tc>
          <w:tcPr>
            <w:tcW w:w="6793" w:type="dxa"/>
            <w:shd w:val="clear" w:color="auto" w:fill="auto"/>
          </w:tcPr>
          <w:p w14:paraId="317A0BDC" w14:textId="62886CD5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Эпидемиология заболеваний, основные положения этиопатогенеза, современные классификации, клиника, особенности заболеваний в различные возрастные периоды, принципы лечения и диспансерного наблюдения. М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едико-социальная экспертизы 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и реабилитация при болезнях крови и кроветворных органов у детей. Гемобластозы. Особенности медико-социальной экспертизы у детей. Объективизация количественной оценки нарушенных функций крови и кроветворных органов у детей. Клинико-лабораторные, инструментальные и функциональные данные состояния крови и кроветворных органов у детей, имеющие экспертное значение. Основные дезадаптирующие синдромы при различных заболеваниях крови и кроветворных органов у детей. Абилитация и реабилитация. Основные подходы к разработке 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="00B13292"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при данной патол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огии. Профилактика инвалидности</w:t>
            </w:r>
          </w:p>
        </w:tc>
        <w:tc>
          <w:tcPr>
            <w:tcW w:w="1025" w:type="dxa"/>
          </w:tcPr>
          <w:p w14:paraId="132C6A06" w14:textId="77777777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3225D183" w14:textId="29EC3176" w:rsidR="003131B2" w:rsidRPr="003131B2" w:rsidRDefault="003131B2" w:rsidP="00B1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397F545C" w14:textId="77777777" w:rsidTr="00602DF1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8FE2" w14:textId="6A677A50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</w:t>
            </w:r>
            <w:r>
              <w:rPr>
                <w:rFonts w:ascii="Times New Roman" w:hAnsi="Times New Roman" w:cs="Times New Roman"/>
              </w:rPr>
              <w:t>детей</w:t>
            </w:r>
            <w:r w:rsidRPr="00977F60">
              <w:rPr>
                <w:rFonts w:ascii="Times New Roman" w:hAnsi="Times New Roman" w:cs="Times New Roman"/>
              </w:rPr>
              <w:t xml:space="preserve"> при онкологической патологии</w:t>
            </w:r>
          </w:p>
        </w:tc>
        <w:tc>
          <w:tcPr>
            <w:tcW w:w="6793" w:type="dxa"/>
            <w:shd w:val="clear" w:color="auto" w:fill="auto"/>
          </w:tcPr>
          <w:p w14:paraId="31B6C983" w14:textId="09FED399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Объективизация количественной оценки нарушенных функций при различных онкологических заболеваниях у детей. Клинико-лабораторные, инструментальные и функциональные данные состояния органов и систем при различных онкологических заболеваниях у детей, имеющие экспертное значение. Основные дезадаптирующие синдромы при различных онкологических заболеваниях у детей. Абилитация и реабилитация. Основные подходы к разработке 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данной патол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огии. Профилактика инвалидности</w:t>
            </w:r>
          </w:p>
        </w:tc>
        <w:tc>
          <w:tcPr>
            <w:tcW w:w="1025" w:type="dxa"/>
          </w:tcPr>
          <w:p w14:paraId="5503A9F6" w14:textId="77777777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4C5D7C88" w14:textId="089C30E4" w:rsidR="003131B2" w:rsidRPr="003131B2" w:rsidRDefault="003131B2" w:rsidP="00B1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08CFADAB" w14:textId="77777777" w:rsidTr="007262CA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222" w14:textId="1E23BFB9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</w:t>
            </w:r>
            <w:r w:rsidRPr="00977F60">
              <w:rPr>
                <w:rFonts w:ascii="Times New Roman" w:hAnsi="Times New Roman" w:cs="Times New Roman"/>
              </w:rPr>
              <w:lastRenderedPageBreak/>
              <w:t xml:space="preserve">абилитация </w:t>
            </w:r>
            <w:r>
              <w:rPr>
                <w:rFonts w:ascii="Times New Roman" w:hAnsi="Times New Roman" w:cs="Times New Roman"/>
              </w:rPr>
              <w:t>детей</w:t>
            </w:r>
            <w:r w:rsidRPr="00977F60">
              <w:rPr>
                <w:rFonts w:ascii="Times New Roman" w:hAnsi="Times New Roman" w:cs="Times New Roman"/>
              </w:rPr>
              <w:t xml:space="preserve"> при первичных иммунодефицитных состояниях, ВИЧ-инфекции</w:t>
            </w:r>
          </w:p>
        </w:tc>
        <w:tc>
          <w:tcPr>
            <w:tcW w:w="6793" w:type="dxa"/>
            <w:shd w:val="clear" w:color="auto" w:fill="auto"/>
          </w:tcPr>
          <w:p w14:paraId="7DFE04A6" w14:textId="66976735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 xml:space="preserve">Эпидемиология заболеваний, основные положения этиопатогенеза, современные классификации, клиника, особенности заболеваний в 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 xml:space="preserve">различные возрастные периоды, принципы лечения и диспансерного наблюдения. Нормативно-правовая база ведения больных с ВИЧ-инфекцией. Клинико-лабораторные, инструментальные и функциональные данные состояния органов и систем при заболеваниях, вовлекающих иммунный механизм, имеющие экспертное значение. Основные дезадаптирующие синдромы. Абилитация и реабилитация. Основные подходы к разработке 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данной патол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огии. Профилактика инвалидности</w:t>
            </w:r>
          </w:p>
        </w:tc>
        <w:tc>
          <w:tcPr>
            <w:tcW w:w="1025" w:type="dxa"/>
          </w:tcPr>
          <w:p w14:paraId="51AEFD4F" w14:textId="77777777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>ПК-1</w:t>
            </w:r>
          </w:p>
          <w:p w14:paraId="15055662" w14:textId="4138A8AD" w:rsidR="003131B2" w:rsidRPr="003131B2" w:rsidRDefault="003131B2" w:rsidP="00B1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1FFC1D26" w14:textId="77777777" w:rsidTr="007262CA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836" w14:textId="0B4AD7B6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</w:t>
            </w:r>
            <w:r>
              <w:rPr>
                <w:rFonts w:ascii="Times New Roman" w:hAnsi="Times New Roman" w:cs="Times New Roman"/>
              </w:rPr>
              <w:t xml:space="preserve">детей </w:t>
            </w:r>
            <w:r w:rsidRPr="00977F60">
              <w:rPr>
                <w:rFonts w:ascii="Times New Roman" w:hAnsi="Times New Roman" w:cs="Times New Roman"/>
              </w:rPr>
              <w:t>системных заболеваниях соединительной ткани в детском возрасте (системная красная волчанка, системная склеродермия, дерматомиозит)</w:t>
            </w:r>
          </w:p>
        </w:tc>
        <w:tc>
          <w:tcPr>
            <w:tcW w:w="6793" w:type="dxa"/>
            <w:shd w:val="clear" w:color="auto" w:fill="auto"/>
          </w:tcPr>
          <w:p w14:paraId="41B33204" w14:textId="3F1BD17B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Эпидемиология заболеваний, основные положения этиопатогенеза, современные классификации, клиника, особенности заболеваний в различные возрастные периоды, принципы лечения и диспансерного наблюдения. Критерии определения инвалидности при системной красной волчанке, системной склеродермии, дерматомиозите, протекающих в детском возрасте. Основные дезадаптирующие синдромы при системных заболеваниях соединительной ткани в детском возрасте. Абилитация и реабилитация. Основные подходы к разработке 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данной патол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огии. Профилактика инвалидности</w:t>
            </w:r>
          </w:p>
        </w:tc>
        <w:tc>
          <w:tcPr>
            <w:tcW w:w="1025" w:type="dxa"/>
          </w:tcPr>
          <w:p w14:paraId="18258A24" w14:textId="77777777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1292ACCE" w14:textId="73315440" w:rsidR="003131B2" w:rsidRPr="003131B2" w:rsidRDefault="003131B2" w:rsidP="00B1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3944C112" w14:textId="77777777" w:rsidTr="009F403A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B21" w14:textId="7E42A035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 при системных заболеваниях соединительной ткани в детском возрасте (полиартропатии)</w:t>
            </w:r>
          </w:p>
        </w:tc>
        <w:tc>
          <w:tcPr>
            <w:tcW w:w="6793" w:type="dxa"/>
            <w:shd w:val="clear" w:color="auto" w:fill="auto"/>
          </w:tcPr>
          <w:p w14:paraId="5D55BEF1" w14:textId="2FF48A6C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Эпидемиология заболеваний, основные положения этиопатогенеза, современные классификации, клиника, особенности заболеваний в различные возрастные периоды, принципы лечения и диспансерного наблюдения. Критерии определения инвалидности </w:t>
            </w:r>
            <w:r w:rsidRP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при системно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м</w:t>
            </w:r>
            <w:r w:rsidRP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B13292" w:rsidRP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ювенильн</w:t>
            </w:r>
            <w:r w:rsid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ом</w:t>
            </w:r>
            <w:r w:rsidR="00B13292" w:rsidRP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 xml:space="preserve"> хроническ</w:t>
            </w:r>
            <w:r w:rsid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ом</w:t>
            </w:r>
            <w:r w:rsidR="00B13292" w:rsidRP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 xml:space="preserve"> артрит</w:t>
            </w:r>
            <w:r w:rsid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е</w:t>
            </w:r>
            <w:r w:rsidRP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, </w:t>
            </w:r>
            <w:r w:rsid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ю</w:t>
            </w:r>
            <w:r w:rsidR="00B13292" w:rsidRP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венильн</w:t>
            </w:r>
            <w:r w:rsid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ом</w:t>
            </w:r>
            <w:r w:rsidR="00B13292" w:rsidRP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 xml:space="preserve"> ревматоидн</w:t>
            </w:r>
            <w:r w:rsid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ом</w:t>
            </w:r>
            <w:r w:rsidR="00B13292" w:rsidRP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 xml:space="preserve"> артрит</w:t>
            </w:r>
            <w:r w:rsidR="00B13292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е</w:t>
            </w:r>
            <w:r w:rsidRP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. Основные дезадаптирующие синдромы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системных заболеваниях соединительной ткани в детском возрасте. Абилитация и реабилитация. Основные подходы к разработке 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данной патол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огии. Профилактика инвалидности</w:t>
            </w:r>
          </w:p>
        </w:tc>
        <w:tc>
          <w:tcPr>
            <w:tcW w:w="1025" w:type="dxa"/>
          </w:tcPr>
          <w:p w14:paraId="56003CF0" w14:textId="77777777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7A3E0B4F" w14:textId="622EA5CB" w:rsidR="003131B2" w:rsidRPr="003131B2" w:rsidRDefault="003131B2" w:rsidP="00B1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60C4AF1C" w14:textId="77777777" w:rsidTr="000B54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B49F" w14:textId="3F73ECBD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</w:t>
            </w:r>
            <w:r>
              <w:rPr>
                <w:rFonts w:ascii="Times New Roman" w:hAnsi="Times New Roman" w:cs="Times New Roman"/>
              </w:rPr>
              <w:t>детей</w:t>
            </w:r>
            <w:r w:rsidRPr="00977F60">
              <w:rPr>
                <w:rFonts w:ascii="Times New Roman" w:hAnsi="Times New Roman" w:cs="Times New Roman"/>
              </w:rPr>
              <w:t xml:space="preserve"> при заболеваниях кожи</w:t>
            </w:r>
          </w:p>
        </w:tc>
        <w:tc>
          <w:tcPr>
            <w:tcW w:w="6793" w:type="dxa"/>
            <w:shd w:val="clear" w:color="auto" w:fill="auto"/>
          </w:tcPr>
          <w:p w14:paraId="477743F8" w14:textId="660C66DC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Структура заболеваний кожи у детей. Критерии определения инвалидности при атопическом дерматите, псориазе, ихтиозах у детей. Объективизация количественной оценки нарушенных функций кожи у детей. Клинико-лабораторные, инструментальные и функциональные данные состояния кожи у детей, имеющие экспертное значение. Абилитация и реабилитация. Основные подходы к разработке 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данной патол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огии. Профилактика инвалидности</w:t>
            </w:r>
          </w:p>
        </w:tc>
        <w:tc>
          <w:tcPr>
            <w:tcW w:w="1025" w:type="dxa"/>
          </w:tcPr>
          <w:p w14:paraId="07C36795" w14:textId="77777777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3C9950FC" w14:textId="6E696C75" w:rsidR="003131B2" w:rsidRPr="003131B2" w:rsidRDefault="003131B2" w:rsidP="00B1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73421623" w14:textId="77777777" w:rsidTr="000B54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7760" w14:textId="0E9B822B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77F60">
              <w:rPr>
                <w:rFonts w:ascii="Times New Roman" w:hAnsi="Times New Roman" w:cs="Times New Roman"/>
              </w:rPr>
              <w:t>ечевые нарушения у детей. Особенности медико-социальной экспертизы</w:t>
            </w:r>
          </w:p>
        </w:tc>
        <w:tc>
          <w:tcPr>
            <w:tcW w:w="6793" w:type="dxa"/>
            <w:shd w:val="clear" w:color="auto" w:fill="auto"/>
          </w:tcPr>
          <w:p w14:paraId="17FF9E61" w14:textId="04A53156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Анатомо-физиологические особенности речевого аппарата у детей. Классификация речевых нарушений у детей. Дизартрия. Общее недоразвитие речи, классификация, экспертное значение. Дисграфия. Дислексия. Объективизация количественной оценки нарушенных речевых функций у детей. Количественная оценка нарушенных сенсорных функций. Абилитация и реабилитация. Основные подходы к разработке 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="00B13292"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при данной патол</w:t>
            </w:r>
            <w:r w:rsidR="00B13292">
              <w:rPr>
                <w:rFonts w:ascii="Times New Roman" w:hAnsi="Times New Roman" w:cs="Times New Roman"/>
                <w:color w:val="000000" w:themeColor="text1"/>
                <w:spacing w:val="-2"/>
              </w:rPr>
              <w:t>огии. Профилактика инвалидности</w:t>
            </w:r>
          </w:p>
        </w:tc>
        <w:tc>
          <w:tcPr>
            <w:tcW w:w="1025" w:type="dxa"/>
          </w:tcPr>
          <w:p w14:paraId="16530C8B" w14:textId="77777777" w:rsidR="003131B2" w:rsidRPr="003131B2" w:rsidRDefault="003131B2" w:rsidP="00B13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446BB66C" w14:textId="0B14E001" w:rsidR="003131B2" w:rsidRPr="003131B2" w:rsidRDefault="003131B2" w:rsidP="00B13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775C003B" w14:textId="77777777" w:rsidTr="000B54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8D1" w14:textId="10EBCD59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 при нарушениях слуха у детей</w:t>
            </w:r>
          </w:p>
        </w:tc>
        <w:tc>
          <w:tcPr>
            <w:tcW w:w="6793" w:type="dxa"/>
            <w:shd w:val="clear" w:color="auto" w:fill="auto"/>
          </w:tcPr>
          <w:p w14:paraId="488EB6EF" w14:textId="2AB8CE9F" w:rsidR="003131B2" w:rsidRPr="003131B2" w:rsidRDefault="003131B2" w:rsidP="0050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Международная классификация нарушений слуха. Особенности нарушений слуха в детском возрасте. Количественная оценка нарушенных сенсорных функций. Методы реабилитации, слухопротезирование, кохлеарная имплантация</w:t>
            </w:r>
          </w:p>
        </w:tc>
        <w:tc>
          <w:tcPr>
            <w:tcW w:w="1025" w:type="dxa"/>
          </w:tcPr>
          <w:p w14:paraId="14BD742D" w14:textId="77777777" w:rsidR="003131B2" w:rsidRPr="003131B2" w:rsidRDefault="003131B2" w:rsidP="00D57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75988610" w14:textId="431E9CB8" w:rsidR="003131B2" w:rsidRPr="003131B2" w:rsidRDefault="003131B2" w:rsidP="00D5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5E94AC1E" w14:textId="77777777" w:rsidTr="000B54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BB5" w14:textId="23F28B2F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</w:t>
            </w:r>
            <w:r>
              <w:rPr>
                <w:rFonts w:ascii="Times New Roman" w:hAnsi="Times New Roman" w:cs="Times New Roman"/>
              </w:rPr>
              <w:t>детей</w:t>
            </w:r>
            <w:r w:rsidRPr="00977F60">
              <w:rPr>
                <w:rFonts w:ascii="Times New Roman" w:hAnsi="Times New Roman" w:cs="Times New Roman"/>
              </w:rPr>
              <w:t xml:space="preserve"> при психических расстройствах и расстройствах поведения </w:t>
            </w:r>
          </w:p>
        </w:tc>
        <w:tc>
          <w:tcPr>
            <w:tcW w:w="6793" w:type="dxa"/>
            <w:shd w:val="clear" w:color="auto" w:fill="auto"/>
          </w:tcPr>
          <w:p w14:paraId="7A3CEAF4" w14:textId="1AA81EDB" w:rsidR="003131B2" w:rsidRPr="003131B2" w:rsidRDefault="003131B2" w:rsidP="0050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Медико-социальная экспертиза и реабилитация </w:t>
            </w:r>
            <w:r w:rsidR="0050210F">
              <w:rPr>
                <w:rFonts w:ascii="Times New Roman" w:hAnsi="Times New Roman" w:cs="Times New Roman"/>
                <w:color w:val="000000" w:themeColor="text1"/>
                <w:spacing w:val="-2"/>
              </w:rPr>
              <w:t>детей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психических болезнях (задержка психического и речевого развития, расстройства экспрессивной речи, умственная отсталость, органические поражения головного мозга, аутизм).</w:t>
            </w:r>
            <w:r w:rsidR="0050210F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Определение, классификация, этиопатогенез, клиническая картина, особенности симптоматики в различные возрастные периоды, прогноз. Установка клинико-функционального диагноза. Количественная оценка нарушений психических функций, языковых и речевых функций. Особенности реабилитации. Основные подходы к разработке </w:t>
            </w:r>
            <w:r w:rsidR="0050210F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="0050210F"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при психических болезнях у детей </w:t>
            </w:r>
          </w:p>
        </w:tc>
        <w:tc>
          <w:tcPr>
            <w:tcW w:w="1025" w:type="dxa"/>
          </w:tcPr>
          <w:p w14:paraId="1B28D361" w14:textId="77777777" w:rsidR="003131B2" w:rsidRPr="003131B2" w:rsidRDefault="003131B2" w:rsidP="00D57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0E0E886E" w14:textId="0841EAE9" w:rsidR="003131B2" w:rsidRPr="003131B2" w:rsidRDefault="003131B2" w:rsidP="00D57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6BFA32FA" w14:textId="77777777" w:rsidTr="000B54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D1AB" w14:textId="60114A90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</w:t>
            </w:r>
            <w:r w:rsidRPr="00977F60">
              <w:rPr>
                <w:rFonts w:ascii="Times New Roman" w:hAnsi="Times New Roman" w:cs="Times New Roman"/>
              </w:rPr>
              <w:lastRenderedPageBreak/>
              <w:t>абилитация</w:t>
            </w:r>
            <w:r>
              <w:rPr>
                <w:rFonts w:ascii="Times New Roman" w:hAnsi="Times New Roman" w:cs="Times New Roman"/>
              </w:rPr>
              <w:t xml:space="preserve"> детей</w:t>
            </w:r>
            <w:r w:rsidRPr="00977F60">
              <w:rPr>
                <w:rFonts w:ascii="Times New Roman" w:hAnsi="Times New Roman" w:cs="Times New Roman"/>
              </w:rPr>
              <w:t xml:space="preserve"> при нервных болезнях (последствия перинатальной патологии, </w:t>
            </w:r>
            <w:r w:rsidRPr="00D15066">
              <w:rPr>
                <w:rFonts w:ascii="Times New Roman" w:hAnsi="Times New Roman" w:cs="Times New Roman"/>
                <w:bCs/>
              </w:rPr>
              <w:t>детский церебральный паралич</w:t>
            </w:r>
            <w:r w:rsidRPr="00D15066">
              <w:rPr>
                <w:rFonts w:ascii="Times New Roman" w:hAnsi="Times New Roman" w:cs="Times New Roman"/>
              </w:rPr>
              <w:t>, эпилепсия)</w:t>
            </w:r>
          </w:p>
        </w:tc>
        <w:tc>
          <w:tcPr>
            <w:tcW w:w="6793" w:type="dxa"/>
            <w:shd w:val="clear" w:color="auto" w:fill="auto"/>
          </w:tcPr>
          <w:p w14:paraId="63DDA8BC" w14:textId="09043409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 xml:space="preserve">Нервно-мышечные заболевания у детей. Этиология, патогенез, классификация, ведущие клинические синдромы наследственных 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 xml:space="preserve">нервно-мышечных заболеваний у детей. Дифференциальная диагностика. Диагностический алгоритм при нервно-мышечных заболеваниях у детей. </w:t>
            </w:r>
            <w:r w:rsidR="00D57B94" w:rsidRPr="00D57B94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Электронейромиография</w:t>
            </w:r>
            <w:r w:rsidRPr="00D57B94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, </w:t>
            </w:r>
            <w:r w:rsidR="00D57B94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э</w:t>
            </w:r>
            <w:r w:rsidR="00D57B94" w:rsidRPr="00D57B94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лектромиография</w:t>
            </w:r>
            <w:r w:rsidRPr="00D57B94">
              <w:rPr>
                <w:rFonts w:ascii="Times New Roman" w:hAnsi="Times New Roman" w:cs="Times New Roman"/>
                <w:color w:val="000000" w:themeColor="text1"/>
                <w:spacing w:val="-2"/>
              </w:rPr>
              <w:t>,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показания к проведению и интерпретация полученных результатов. Особенности современной терапии и оценки нарушенных функций, прогноз, особенности синдромов в разные возрастные периоды. Количественная оценка нарушенных функций при данной патологии. Реабилитация и абилитация. Основные подходы к разработке </w:t>
            </w:r>
            <w:r w:rsidR="00D57B94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нервно-мышечных заболеваниях у детей, оценка ее эффективности. Профилактика инвалидности.</w:t>
            </w:r>
          </w:p>
          <w:p w14:paraId="499F2810" w14:textId="00D094A6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Эпилепсия у детей. Этиология, патогенез, современная классификация, клиническая картина, особенности синдромов в разные возрастные периоды, диагностика. Дифференциальная диагностика, прогноз. Количественная оценка нарушенных функций при данной патологии. Реабилитация и абилитация. Основные подходы к разработке </w:t>
            </w:r>
            <w:r w:rsidR="00D57B94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данной патологии. Профилактика инвалидности.</w:t>
            </w:r>
          </w:p>
          <w:p w14:paraId="79D0B9A3" w14:textId="4B2F5285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Детский церебральный паралич. Определение, классификация, этиопатогенез, клиническая картина, прогноз, особенности синдромов в разные возрастные периоды.</w:t>
            </w:r>
            <w:r w:rsidRPr="009F403A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Основные дезадаптирующие синдромы. Медико-социальная экспертиза и реабилитация при </w:t>
            </w:r>
            <w:r w:rsidR="009F403A" w:rsidRPr="00D15066">
              <w:rPr>
                <w:rFonts w:ascii="Times New Roman" w:hAnsi="Times New Roman" w:cs="Times New Roman"/>
                <w:bCs/>
              </w:rPr>
              <w:t>детск</w:t>
            </w:r>
            <w:r w:rsidR="009F403A">
              <w:rPr>
                <w:rFonts w:ascii="Times New Roman" w:hAnsi="Times New Roman" w:cs="Times New Roman"/>
                <w:bCs/>
              </w:rPr>
              <w:t>ом</w:t>
            </w:r>
            <w:r w:rsidR="009F403A" w:rsidRPr="00D15066">
              <w:rPr>
                <w:rFonts w:ascii="Times New Roman" w:hAnsi="Times New Roman" w:cs="Times New Roman"/>
                <w:bCs/>
              </w:rPr>
              <w:t xml:space="preserve"> церебральн</w:t>
            </w:r>
            <w:r w:rsidR="009F403A">
              <w:rPr>
                <w:rFonts w:ascii="Times New Roman" w:hAnsi="Times New Roman" w:cs="Times New Roman"/>
                <w:bCs/>
              </w:rPr>
              <w:t>ом</w:t>
            </w:r>
            <w:r w:rsidR="009F403A" w:rsidRPr="00D15066">
              <w:rPr>
                <w:rFonts w:ascii="Times New Roman" w:hAnsi="Times New Roman" w:cs="Times New Roman"/>
                <w:bCs/>
              </w:rPr>
              <w:t xml:space="preserve"> паралич</w:t>
            </w:r>
            <w:r w:rsidR="009F403A">
              <w:rPr>
                <w:rFonts w:ascii="Times New Roman" w:hAnsi="Times New Roman" w:cs="Times New Roman"/>
                <w:bCs/>
              </w:rPr>
              <w:t>е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. Количественная оценка нарушенных функций при </w:t>
            </w:r>
            <w:r w:rsidR="009F403A" w:rsidRPr="00D15066">
              <w:rPr>
                <w:rFonts w:ascii="Times New Roman" w:hAnsi="Times New Roman" w:cs="Times New Roman"/>
                <w:bCs/>
              </w:rPr>
              <w:t>детск</w:t>
            </w:r>
            <w:r w:rsidR="009F403A">
              <w:rPr>
                <w:rFonts w:ascii="Times New Roman" w:hAnsi="Times New Roman" w:cs="Times New Roman"/>
                <w:bCs/>
              </w:rPr>
              <w:t>ом</w:t>
            </w:r>
            <w:r w:rsidR="009F403A" w:rsidRPr="00D15066">
              <w:rPr>
                <w:rFonts w:ascii="Times New Roman" w:hAnsi="Times New Roman" w:cs="Times New Roman"/>
                <w:bCs/>
              </w:rPr>
              <w:t xml:space="preserve"> церебральн</w:t>
            </w:r>
            <w:r w:rsidR="009F403A">
              <w:rPr>
                <w:rFonts w:ascii="Times New Roman" w:hAnsi="Times New Roman" w:cs="Times New Roman"/>
                <w:bCs/>
              </w:rPr>
              <w:t>ом</w:t>
            </w:r>
            <w:r w:rsidR="009F403A" w:rsidRPr="00D15066">
              <w:rPr>
                <w:rFonts w:ascii="Times New Roman" w:hAnsi="Times New Roman" w:cs="Times New Roman"/>
                <w:bCs/>
              </w:rPr>
              <w:t xml:space="preserve"> паралич</w:t>
            </w:r>
            <w:r w:rsidR="009F403A">
              <w:rPr>
                <w:rFonts w:ascii="Times New Roman" w:hAnsi="Times New Roman" w:cs="Times New Roman"/>
                <w:bCs/>
              </w:rPr>
              <w:t>е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</w:p>
          <w:p w14:paraId="5CC74DA2" w14:textId="0847D54E" w:rsidR="003131B2" w:rsidRPr="003131B2" w:rsidRDefault="003131B2" w:rsidP="009F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Абилитация и реабилитация. Основные подходы к разработке </w:t>
            </w:r>
            <w:r w:rsidR="009F403A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данной патологии. Профилактика инвалидности</w:t>
            </w:r>
          </w:p>
        </w:tc>
        <w:tc>
          <w:tcPr>
            <w:tcW w:w="1025" w:type="dxa"/>
          </w:tcPr>
          <w:p w14:paraId="49514084" w14:textId="77777777" w:rsidR="003131B2" w:rsidRPr="003131B2" w:rsidRDefault="003131B2" w:rsidP="009F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lastRenderedPageBreak/>
              <w:t>ПК-1</w:t>
            </w:r>
          </w:p>
          <w:p w14:paraId="64FA28C0" w14:textId="4D24E3D1" w:rsidR="003131B2" w:rsidRPr="003131B2" w:rsidRDefault="003131B2" w:rsidP="00313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1FEBF5B7" w14:textId="77777777" w:rsidTr="000B54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89DE" w14:textId="7D879285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 xml:space="preserve">едико-социальная экспертиза, реабилитация и абилитация </w:t>
            </w:r>
            <w:r>
              <w:rPr>
                <w:rFonts w:ascii="Times New Roman" w:hAnsi="Times New Roman" w:cs="Times New Roman"/>
              </w:rPr>
              <w:t>детей</w:t>
            </w:r>
            <w:r w:rsidRPr="00977F60">
              <w:rPr>
                <w:rFonts w:ascii="Times New Roman" w:hAnsi="Times New Roman" w:cs="Times New Roman"/>
              </w:rPr>
              <w:t xml:space="preserve"> с костно-мышечной патологией (последствия травм и врожденных дефектов конечностей, ортопедическая патология)</w:t>
            </w:r>
          </w:p>
        </w:tc>
        <w:tc>
          <w:tcPr>
            <w:tcW w:w="6793" w:type="dxa"/>
            <w:shd w:val="clear" w:color="auto" w:fill="auto"/>
          </w:tcPr>
          <w:p w14:paraId="1B4496EE" w14:textId="00D1D8E7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Врожденные пороки развития конечностей</w:t>
            </w:r>
            <w:r w:rsidR="009F403A">
              <w:rPr>
                <w:rFonts w:ascii="Times New Roman" w:hAnsi="Times New Roman" w:cs="Times New Roman"/>
                <w:color w:val="000000" w:themeColor="text1"/>
                <w:spacing w:val="-2"/>
              </w:rPr>
              <w:t>,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болезнь Пертеса</w:t>
            </w:r>
            <w:r w:rsidR="009F403A">
              <w:rPr>
                <w:rFonts w:ascii="Times New Roman" w:hAnsi="Times New Roman" w:cs="Times New Roman"/>
                <w:color w:val="000000" w:themeColor="text1"/>
                <w:spacing w:val="-2"/>
              </w:rPr>
              <w:t>,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сколиоз. </w:t>
            </w:r>
          </w:p>
          <w:p w14:paraId="315EDF4F" w14:textId="46CED6DF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Классификация, особенности лечения и оценки нарушенных функций опорно-двигательного аппарата у детей. Абилитация и реабилитация. Основные подходы к разработке </w:t>
            </w:r>
            <w:r w:rsidR="009F403A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при данной патологии. Профилактика инвалидности</w:t>
            </w:r>
          </w:p>
          <w:p w14:paraId="42EFFCF7" w14:textId="77777777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25" w:type="dxa"/>
          </w:tcPr>
          <w:p w14:paraId="1FA9B20B" w14:textId="77777777" w:rsidR="003131B2" w:rsidRPr="003131B2" w:rsidRDefault="003131B2" w:rsidP="009F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0BC85831" w14:textId="4C200964" w:rsidR="003131B2" w:rsidRPr="003131B2" w:rsidRDefault="003131B2" w:rsidP="00313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29FC46E1" w14:textId="77777777" w:rsidTr="000B54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3E0" w14:textId="6F8F8213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77F60">
              <w:rPr>
                <w:rFonts w:ascii="Times New Roman" w:hAnsi="Times New Roman" w:cs="Times New Roman"/>
              </w:rPr>
              <w:t>едико-социальная экспертиза, реабилитация и абилитация при хирургическом лечении врожденных и приобретенных заболеваний у детей (последствия оперативного лечения пороков развития и патологии внутренних органов)</w:t>
            </w:r>
          </w:p>
        </w:tc>
        <w:tc>
          <w:tcPr>
            <w:tcW w:w="6793" w:type="dxa"/>
            <w:shd w:val="clear" w:color="auto" w:fill="auto"/>
          </w:tcPr>
          <w:p w14:paraId="0415206B" w14:textId="0815F212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Последствия оперативного лечения пороков развития и патологии внутренних органов у детей. Медико-социальная экспертиза, реабилитация и абилитация при хирургическом лечении врожденных и приобретенных заболеваний у детей (последствия оперативного лечения пороков развития и патологии внутренних органов)</w:t>
            </w:r>
          </w:p>
          <w:p w14:paraId="01BEAC6A" w14:textId="77777777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25" w:type="dxa"/>
          </w:tcPr>
          <w:p w14:paraId="3989493E" w14:textId="77777777" w:rsidR="003131B2" w:rsidRPr="003131B2" w:rsidRDefault="003131B2" w:rsidP="009F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ПК-1</w:t>
            </w:r>
          </w:p>
          <w:p w14:paraId="0AE90F4A" w14:textId="62CB94FB" w:rsidR="003131B2" w:rsidRPr="003131B2" w:rsidRDefault="003131B2" w:rsidP="00313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3131B2" w:rsidRPr="00E657F1" w14:paraId="591F4432" w14:textId="77777777" w:rsidTr="000B54A7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EAAA" w14:textId="5228AA8F" w:rsidR="003131B2" w:rsidRPr="000B54A7" w:rsidRDefault="003131B2" w:rsidP="00313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</w:t>
            </w:r>
            <w:r w:rsidRPr="00977F60">
              <w:rPr>
                <w:rFonts w:ascii="Times New Roman" w:hAnsi="Times New Roman" w:cs="Times New Roman"/>
              </w:rPr>
              <w:t>хнические средства реабилитации при различных заболеваниях у детей</w:t>
            </w:r>
          </w:p>
        </w:tc>
        <w:tc>
          <w:tcPr>
            <w:tcW w:w="6793" w:type="dxa"/>
            <w:shd w:val="clear" w:color="auto" w:fill="auto"/>
          </w:tcPr>
          <w:p w14:paraId="371F49A2" w14:textId="5FBD6C70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Методология назначения технических средств при разработке </w:t>
            </w:r>
            <w:r w:rsidR="009F403A">
              <w:rPr>
                <w:rFonts w:ascii="Times New Roman" w:hAnsi="Times New Roman" w:cs="Times New Roman"/>
                <w:color w:val="000000" w:themeColor="text1"/>
                <w:spacing w:val="-2"/>
              </w:rPr>
              <w:t>ИПРА</w:t>
            </w: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детей-инвалидов. Нормативно-правовая база</w:t>
            </w:r>
          </w:p>
          <w:p w14:paraId="52324A8B" w14:textId="77777777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25" w:type="dxa"/>
          </w:tcPr>
          <w:p w14:paraId="4658ADA2" w14:textId="77777777" w:rsidR="003131B2" w:rsidRPr="003131B2" w:rsidRDefault="003131B2" w:rsidP="00313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  <w:p w14:paraId="6E62A34A" w14:textId="5309FB43" w:rsidR="003131B2" w:rsidRPr="003131B2" w:rsidRDefault="003131B2" w:rsidP="00313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3131B2">
              <w:rPr>
                <w:rFonts w:ascii="Times New Roman" w:hAnsi="Times New Roman" w:cs="Times New Roman"/>
                <w:color w:val="000000" w:themeColor="text1"/>
                <w:spacing w:val="-2"/>
              </w:rPr>
              <w:t>ПК-2</w:t>
            </w:r>
          </w:p>
        </w:tc>
      </w:tr>
      <w:tr w:rsidR="0055773D" w:rsidRPr="00E657F1" w14:paraId="39EE2B33" w14:textId="77777777" w:rsidTr="0055773D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DA9" w14:textId="77777777" w:rsidR="0055773D" w:rsidRPr="000B54A7" w:rsidRDefault="0055773D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 xml:space="preserve">Промежуточная аттестация по модулю 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38734A17" w14:textId="77777777" w:rsidR="0055773D" w:rsidRPr="000B54A7" w:rsidRDefault="0055773D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Форма промежуточной аттестации и ее содержание определяется образовательной организацией самостоятельно</w:t>
            </w:r>
          </w:p>
        </w:tc>
      </w:tr>
      <w:tr w:rsidR="00C206F9" w:rsidRPr="00E657F1" w14:paraId="603F3081" w14:textId="77777777" w:rsidTr="00DB5344">
        <w:tc>
          <w:tcPr>
            <w:tcW w:w="10807" w:type="dxa"/>
            <w:gridSpan w:val="3"/>
          </w:tcPr>
          <w:p w14:paraId="00FC0B03" w14:textId="4885D5C1" w:rsidR="00C206F9" w:rsidRPr="00C206F9" w:rsidRDefault="00C206F9" w:rsidP="00C20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lang w:eastAsia="ru-RU"/>
              </w:rPr>
            </w:pP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 xml:space="preserve">Модуль 3. </w:t>
            </w:r>
            <w:r w:rsidR="009F403A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="009F403A" w:rsidRPr="00D7011D">
              <w:rPr>
                <w:rFonts w:ascii="Times New Roman" w:hAnsi="Times New Roman" w:cs="Times New Roman"/>
              </w:rPr>
              <w:t>Основы этики и психологии в сфере медико-социальной экспертизы и реабилитации</w:t>
            </w:r>
            <w:r w:rsidR="009F403A">
              <w:rPr>
                <w:rFonts w:ascii="Times New Roman" w:hAnsi="Times New Roman" w:cs="Times New Roman"/>
              </w:rPr>
              <w:t>»</w:t>
            </w:r>
            <w:r w:rsidRPr="00C206F9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</w:tc>
      </w:tr>
      <w:tr w:rsidR="000B54A7" w:rsidRPr="00E657F1" w14:paraId="51449CC2" w14:textId="77777777" w:rsidTr="00C206F9">
        <w:tc>
          <w:tcPr>
            <w:tcW w:w="2989" w:type="dxa"/>
          </w:tcPr>
          <w:p w14:paraId="7334AA77" w14:textId="4A102A82" w:rsidR="000B54A7" w:rsidRPr="000B54A7" w:rsidRDefault="000B54A7" w:rsidP="000B54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spacing w:val="-2"/>
              </w:rPr>
              <w:t>Основы этики и деонтологии в сфере медико-социальной экспертизы и реабилитации</w:t>
            </w:r>
          </w:p>
        </w:tc>
        <w:tc>
          <w:tcPr>
            <w:tcW w:w="6793" w:type="dxa"/>
            <w:shd w:val="clear" w:color="auto" w:fill="auto"/>
          </w:tcPr>
          <w:p w14:paraId="467C8839" w14:textId="48CA1630" w:rsidR="000B54A7" w:rsidRPr="000B54A7" w:rsidRDefault="000B54A7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 xml:space="preserve">Основы медицинской этики и деонтологии. Этические аспекты деятельности специалиста по медико-социальной экспертизе.  Профессиональный этический кодекс и ответственность за его выполнение. Этические и психологические факторы формирования конфликтных ситуаций в деятельности специалистов медико-социальной экспертизы и реабилитации.  Техники эффективного общения и коммуникации с лицами, имеющими ограничения </w:t>
            </w: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1025" w:type="dxa"/>
          </w:tcPr>
          <w:p w14:paraId="18CED16A" w14:textId="7B9267CF" w:rsidR="000B54A7" w:rsidRPr="000B54A7" w:rsidRDefault="000B54A7" w:rsidP="000B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lastRenderedPageBreak/>
              <w:t>ПК-3</w:t>
            </w:r>
          </w:p>
        </w:tc>
      </w:tr>
      <w:tr w:rsidR="000B54A7" w:rsidRPr="00E657F1" w14:paraId="36AC301E" w14:textId="77777777" w:rsidTr="00C206F9">
        <w:tc>
          <w:tcPr>
            <w:tcW w:w="2989" w:type="dxa"/>
          </w:tcPr>
          <w:p w14:paraId="503EA2BB" w14:textId="2CE5E6F2" w:rsidR="000B54A7" w:rsidRPr="000B54A7" w:rsidRDefault="000B54A7" w:rsidP="000B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hAnsi="Times New Roman" w:cs="Times New Roman"/>
                <w:spacing w:val="-2"/>
              </w:rPr>
              <w:t>Основы психологии в медико-социальной экспертизе</w:t>
            </w:r>
          </w:p>
        </w:tc>
        <w:tc>
          <w:tcPr>
            <w:tcW w:w="6793" w:type="dxa"/>
            <w:shd w:val="clear" w:color="auto" w:fill="auto"/>
          </w:tcPr>
          <w:p w14:paraId="13298604" w14:textId="77777777" w:rsidR="009F403A" w:rsidRPr="009F403A" w:rsidRDefault="009F403A" w:rsidP="009F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9F403A">
              <w:rPr>
                <w:rFonts w:ascii="Times New Roman" w:hAnsi="Times New Roman" w:cs="Times New Roman"/>
                <w:spacing w:val="-2"/>
              </w:rPr>
              <w:t xml:space="preserve">Психосоциальные аспекты инвалидности. Личность и установочное поведение. Основные виды рентного и установочного поведения, принципы их диагностики. </w:t>
            </w:r>
          </w:p>
          <w:p w14:paraId="0DF5BB20" w14:textId="3B070AD0" w:rsidR="000B54A7" w:rsidRPr="000B54A7" w:rsidRDefault="009F403A" w:rsidP="009F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9F403A">
              <w:rPr>
                <w:rFonts w:ascii="Times New Roman" w:hAnsi="Times New Roman" w:cs="Times New Roman"/>
                <w:spacing w:val="-2"/>
              </w:rPr>
              <w:t>Психологические основы реабилитации инвалидов и детей-инвалидов. Психологическая компетентность врача по медико-социальной экспертизе</w:t>
            </w:r>
          </w:p>
        </w:tc>
        <w:tc>
          <w:tcPr>
            <w:tcW w:w="1025" w:type="dxa"/>
          </w:tcPr>
          <w:p w14:paraId="6F98095D" w14:textId="704B648D" w:rsidR="000B54A7" w:rsidRPr="000B54A7" w:rsidRDefault="000B54A7" w:rsidP="000B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ПК-3</w:t>
            </w:r>
          </w:p>
        </w:tc>
      </w:tr>
      <w:tr w:rsidR="00C206F9" w:rsidRPr="00E657F1" w14:paraId="7FA36324" w14:textId="77777777" w:rsidTr="00DB5344">
        <w:tc>
          <w:tcPr>
            <w:tcW w:w="2989" w:type="dxa"/>
          </w:tcPr>
          <w:p w14:paraId="06BEC824" w14:textId="77777777" w:rsidR="00C206F9" w:rsidRPr="000B54A7" w:rsidRDefault="00C206F9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 xml:space="preserve">Промежуточная аттестация по модулю 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6010CD5D" w14:textId="77777777" w:rsidR="00C206F9" w:rsidRPr="000B54A7" w:rsidRDefault="00C206F9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>Форма промежуточной аттестации и ее содержание определяется образовательной организацией самостоятельно</w:t>
            </w:r>
          </w:p>
        </w:tc>
      </w:tr>
      <w:tr w:rsidR="00C206F9" w:rsidRPr="00E657F1" w14:paraId="61AA80B9" w14:textId="77777777" w:rsidTr="00DB5344">
        <w:tc>
          <w:tcPr>
            <w:tcW w:w="2989" w:type="dxa"/>
          </w:tcPr>
          <w:p w14:paraId="3A1F4DAC" w14:textId="77777777" w:rsidR="00C206F9" w:rsidRPr="000B54A7" w:rsidRDefault="00C206F9" w:rsidP="000B5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  <w:t xml:space="preserve">Итоговая аттестация </w:t>
            </w:r>
          </w:p>
        </w:tc>
        <w:tc>
          <w:tcPr>
            <w:tcW w:w="7818" w:type="dxa"/>
            <w:gridSpan w:val="2"/>
            <w:shd w:val="clear" w:color="auto" w:fill="auto"/>
          </w:tcPr>
          <w:p w14:paraId="5DF3810C" w14:textId="77777777" w:rsidR="00C206F9" w:rsidRPr="000B54A7" w:rsidRDefault="00C206F9" w:rsidP="000B5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2"/>
                <w:lang w:eastAsia="ru-RU"/>
              </w:rPr>
            </w:pPr>
            <w:r w:rsidRPr="000B54A7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Форма итоговой аттестации и ее содержание определяется образовательной организацией самостоятельно</w:t>
            </w:r>
          </w:p>
        </w:tc>
      </w:tr>
    </w:tbl>
    <w:p w14:paraId="65193177" w14:textId="77777777" w:rsidR="00E6108D" w:rsidRDefault="00E6108D" w:rsidP="007344E2">
      <w:pPr>
        <w:rPr>
          <w:rFonts w:ascii="Times New Roman" w:hAnsi="Times New Roman" w:cs="Times New Roman"/>
          <w:sz w:val="24"/>
          <w:szCs w:val="24"/>
        </w:rPr>
      </w:pPr>
    </w:p>
    <w:p w14:paraId="30C9A311" w14:textId="42819393" w:rsidR="00882ED0" w:rsidRDefault="00882ED0" w:rsidP="00882ED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VII</w:t>
      </w:r>
      <w:r w:rsidRPr="00273AE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Организационно-педагогические условия реализации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273AE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рограммы</w:t>
      </w:r>
    </w:p>
    <w:p w14:paraId="1B94A6A4" w14:textId="77777777" w:rsidR="00882ED0" w:rsidRDefault="00882ED0" w:rsidP="005E63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28B9087" w14:textId="77777777" w:rsidR="005E63E9" w:rsidRDefault="005E63E9" w:rsidP="005E63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E6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7029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5E63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E63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Квалификация педагогических работников образовательной организации должна отвечать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</w:r>
      <w:r w:rsidRPr="005E63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footnoteReference w:id="8"/>
      </w:r>
      <w:r w:rsidRPr="005E63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профессиональным стандартам (при наличии).</w:t>
      </w:r>
    </w:p>
    <w:p w14:paraId="1D424902" w14:textId="6895751C" w:rsidR="00CD2C12" w:rsidRPr="00CD2C12" w:rsidRDefault="00CD2C12" w:rsidP="00CD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Кадровое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должно отвечать следующим требованиям: наличие ученой степени и (или) ученого звания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65% педагогических работников и лиц, привлекаемых к образовательной деятельности по Программе; ведение научной, учебно-методической и (или) практической работы, соответствующей профилю преподаваемой дисциплины (модуля)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D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70% педагогических работников и лиц, привлекаемых к образовательной деятельности по Программе.</w:t>
      </w:r>
    </w:p>
    <w:p w14:paraId="0F344CE9" w14:textId="77777777" w:rsidR="005E63E9" w:rsidRPr="00CD2C12" w:rsidRDefault="005E63E9" w:rsidP="00CD2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D2C1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Реализация Программы обеспечивается педагогическими работниками образовательной организации, а также лицами, привлекаемыми к реализации программы на иных условиях:</w:t>
      </w:r>
    </w:p>
    <w:p w14:paraId="64772D28" w14:textId="77777777" w:rsidR="003B605C" w:rsidRPr="009D34CF" w:rsidRDefault="003B605C" w:rsidP="00ED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5E63E9" w:rsidRPr="00620E85" w14:paraId="12E46321" w14:textId="77777777" w:rsidTr="00E65A92">
        <w:tc>
          <w:tcPr>
            <w:tcW w:w="2978" w:type="dxa"/>
            <w:vAlign w:val="center"/>
          </w:tcPr>
          <w:p w14:paraId="4B0C3F4E" w14:textId="77777777" w:rsidR="005E63E9" w:rsidRPr="00E65A92" w:rsidRDefault="005E63E9" w:rsidP="00E65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5A92">
              <w:rPr>
                <w:rFonts w:ascii="Times New Roman" w:hAnsi="Times New Roman" w:cs="Times New Roman"/>
                <w:color w:val="000000" w:themeColor="text1"/>
              </w:rPr>
              <w:t>Модуль Программы</w:t>
            </w:r>
          </w:p>
        </w:tc>
        <w:tc>
          <w:tcPr>
            <w:tcW w:w="7796" w:type="dxa"/>
            <w:vAlign w:val="center"/>
          </w:tcPr>
          <w:p w14:paraId="2FE58321" w14:textId="77777777" w:rsidR="005E63E9" w:rsidRPr="00E65A92" w:rsidRDefault="005E63E9" w:rsidP="00702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5A92">
              <w:rPr>
                <w:rFonts w:ascii="Times New Roman" w:hAnsi="Times New Roman" w:cs="Times New Roman"/>
                <w:color w:val="000000" w:themeColor="text1"/>
              </w:rPr>
              <w:t>Требования к педагогическим работникам и лицам, привлекаемым к реализации Программы</w:t>
            </w:r>
          </w:p>
        </w:tc>
      </w:tr>
      <w:tr w:rsidR="007029F0" w:rsidRPr="00620E85" w14:paraId="23DBA82C" w14:textId="77777777" w:rsidTr="00E65A92">
        <w:tc>
          <w:tcPr>
            <w:tcW w:w="2978" w:type="dxa"/>
          </w:tcPr>
          <w:p w14:paraId="5EBBB02B" w14:textId="59A5F125" w:rsidR="007029F0" w:rsidRPr="009F403A" w:rsidRDefault="007029F0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highlight w:val="yellow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Модуль 1 «</w:t>
            </w:r>
            <w:r w:rsidR="009F403A" w:rsidRPr="009F403A">
              <w:rPr>
                <w:rFonts w:ascii="Times New Roman" w:hAnsi="Times New Roman" w:cs="Times New Roman"/>
                <w:spacing w:val="-4"/>
              </w:rPr>
              <w:t>Актуальные организационно-правовые и научно-методические вопросы медико-социальной экспертизы, реабилитации и абилитации</w:t>
            </w: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»</w:t>
            </w:r>
          </w:p>
        </w:tc>
        <w:tc>
          <w:tcPr>
            <w:tcW w:w="7796" w:type="dxa"/>
          </w:tcPr>
          <w:p w14:paraId="616250E3" w14:textId="77777777" w:rsidR="007029F0" w:rsidRPr="009F403A" w:rsidRDefault="007029F0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Лекции:</w:t>
            </w:r>
          </w:p>
          <w:p w14:paraId="13C60A8E" w14:textId="77777777" w:rsidR="007029F0" w:rsidRPr="009F403A" w:rsidRDefault="007029F0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профессор, доцент, старший преподаватель</w:t>
            </w:r>
            <w:r w:rsidR="00F27C6E"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;</w:t>
            </w:r>
          </w:p>
          <w:p w14:paraId="75CB4875" w14:textId="1D62BE98" w:rsidR="00CD2C12" w:rsidRPr="009F403A" w:rsidRDefault="00CD2C12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наличие публикаций в рецензируемых научных изданиях по тематике, соответствующей профилю преподаваемой дисциплины (модуля) за последние 5 лет;</w:t>
            </w:r>
          </w:p>
          <w:p w14:paraId="27530854" w14:textId="21520D01" w:rsidR="00CD2C12" w:rsidRPr="009F403A" w:rsidRDefault="00CD2C12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наличие подготовки по специальности «Медико-социальная экспертиза».</w:t>
            </w:r>
          </w:p>
          <w:p w14:paraId="48E3EF91" w14:textId="77777777" w:rsidR="007029F0" w:rsidRPr="009F403A" w:rsidRDefault="007029F0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Занятия семинарского типа:</w:t>
            </w:r>
          </w:p>
          <w:p w14:paraId="6C3762F1" w14:textId="7214336D" w:rsidR="007029F0" w:rsidRPr="009F403A" w:rsidRDefault="007029F0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наличие действующей аккредитации специалиста по специальности «Медико-социальная экспертиза»</w:t>
            </w:r>
          </w:p>
        </w:tc>
      </w:tr>
      <w:tr w:rsidR="00CD2C12" w:rsidRPr="00620E85" w14:paraId="03D5A123" w14:textId="77777777" w:rsidTr="00E65A92">
        <w:tc>
          <w:tcPr>
            <w:tcW w:w="2978" w:type="dxa"/>
          </w:tcPr>
          <w:p w14:paraId="387FD00C" w14:textId="5EE2B88E" w:rsidR="00CD2C12" w:rsidRPr="009F403A" w:rsidRDefault="00CD2C12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Модуль 2 «</w:t>
            </w:r>
            <w:r w:rsidR="009F403A" w:rsidRPr="005F77D5">
              <w:rPr>
                <w:rFonts w:ascii="Times New Roman" w:hAnsi="Times New Roman" w:cs="Times New Roman"/>
              </w:rPr>
              <w:t xml:space="preserve">Медико-социальная экспертиза, </w:t>
            </w:r>
            <w:r w:rsidR="009F403A" w:rsidRPr="005F77D5">
              <w:rPr>
                <w:rFonts w:ascii="Times New Roman" w:hAnsi="Times New Roman" w:cs="Times New Roman"/>
              </w:rPr>
              <w:lastRenderedPageBreak/>
              <w:t xml:space="preserve">реабилитация и абилитация </w:t>
            </w:r>
            <w:r w:rsidR="009F403A">
              <w:rPr>
                <w:rFonts w:ascii="Times New Roman" w:hAnsi="Times New Roman" w:cs="Times New Roman"/>
              </w:rPr>
              <w:t>граждан в возрасте до 18 лет</w:t>
            </w: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»</w:t>
            </w:r>
          </w:p>
        </w:tc>
        <w:tc>
          <w:tcPr>
            <w:tcW w:w="7796" w:type="dxa"/>
          </w:tcPr>
          <w:p w14:paraId="62693373" w14:textId="77777777" w:rsidR="00CD2C12" w:rsidRPr="009F403A" w:rsidRDefault="00CD2C12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lastRenderedPageBreak/>
              <w:t>Лекции:</w:t>
            </w:r>
          </w:p>
          <w:p w14:paraId="78E7A8C0" w14:textId="77777777" w:rsidR="00CD2C12" w:rsidRPr="009F403A" w:rsidRDefault="00CD2C12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профессор, доцент, старший преподаватель;</w:t>
            </w:r>
          </w:p>
          <w:p w14:paraId="6A41D61E" w14:textId="77777777" w:rsidR="00CD2C12" w:rsidRPr="009F403A" w:rsidRDefault="00CD2C12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lastRenderedPageBreak/>
              <w:t>наличие публикаций в рецензируемых научных изданиях по тематике, соответствующей профилю преподаваемой дисциплины (модуля) за последние 5 лет;</w:t>
            </w:r>
          </w:p>
          <w:p w14:paraId="7AC02D36" w14:textId="618E1F3B" w:rsidR="00CD2C12" w:rsidRPr="009F403A" w:rsidRDefault="00CD2C12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наличие подготовки по специальности </w:t>
            </w:r>
            <w:r w:rsidR="008542C3"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«</w:t>
            </w:r>
            <w:r w:rsidR="009F403A"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Педиатирия</w:t>
            </w:r>
            <w:r w:rsidR="008542C3"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» и </w:t>
            </w: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«Медико-социальная экспертиза».</w:t>
            </w:r>
          </w:p>
          <w:p w14:paraId="39937B89" w14:textId="77777777" w:rsidR="00CD2C12" w:rsidRPr="009F403A" w:rsidRDefault="00CD2C12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Занятия семинарского типа:</w:t>
            </w:r>
          </w:p>
          <w:p w14:paraId="1A5D2EB5" w14:textId="53A63159" w:rsidR="00CD2C12" w:rsidRPr="009F403A" w:rsidRDefault="00CD2C12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наличие действующей аккредитации специалиста по специальности «Медико-социальная экспертиза»</w:t>
            </w:r>
            <w:r w:rsidR="008542C3"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и(или) «</w:t>
            </w:r>
            <w:r w:rsidR="009F403A"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Педиатрия</w:t>
            </w:r>
            <w:r w:rsidR="008542C3"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»</w:t>
            </w:r>
          </w:p>
        </w:tc>
      </w:tr>
      <w:tr w:rsidR="007029F0" w:rsidRPr="00620E85" w14:paraId="28DF4B5A" w14:textId="77777777" w:rsidTr="00E65A92">
        <w:tc>
          <w:tcPr>
            <w:tcW w:w="2978" w:type="dxa"/>
          </w:tcPr>
          <w:p w14:paraId="3CCF53C3" w14:textId="16A4DB47" w:rsidR="007029F0" w:rsidRPr="009F403A" w:rsidRDefault="00471D72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highlight w:val="yellow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lastRenderedPageBreak/>
              <w:t>Модуль 3</w:t>
            </w:r>
            <w:r w:rsidR="007029F0"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«</w:t>
            </w:r>
            <w:r w:rsidR="008542C3" w:rsidRPr="009F403A">
              <w:rPr>
                <w:rFonts w:ascii="Times New Roman" w:hAnsi="Times New Roman" w:cs="Times New Roman"/>
                <w:spacing w:val="-4"/>
              </w:rPr>
              <w:t>Основы этики и психологии в сфере медико-социальной экспертизы и реабилитации</w:t>
            </w:r>
            <w:r w:rsidR="007029F0"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»</w:t>
            </w:r>
          </w:p>
        </w:tc>
        <w:tc>
          <w:tcPr>
            <w:tcW w:w="7796" w:type="dxa"/>
          </w:tcPr>
          <w:p w14:paraId="78CD2705" w14:textId="77777777" w:rsidR="007029F0" w:rsidRPr="009F403A" w:rsidRDefault="007029F0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Лекции:</w:t>
            </w:r>
          </w:p>
          <w:p w14:paraId="715EDA15" w14:textId="77777777" w:rsidR="007029F0" w:rsidRPr="009F403A" w:rsidRDefault="007029F0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профессор, доцент, старший преподаватель;</w:t>
            </w:r>
          </w:p>
          <w:p w14:paraId="61C8D650" w14:textId="77777777" w:rsidR="00CD2C12" w:rsidRPr="009F403A" w:rsidRDefault="00CD2C12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наличие публикаций в рецензируемых научных изданиях по тематике, соответствующей профилю преподаваемой дисциплины (модуля) за последние 5 лет;</w:t>
            </w:r>
          </w:p>
          <w:p w14:paraId="70D2ADC6" w14:textId="04B50E27" w:rsidR="00CD2C12" w:rsidRPr="009F403A" w:rsidRDefault="00AB1935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eastAsiaTheme="minorEastAsia" w:hAnsi="Times New Roman" w:cs="Times New Roman"/>
                <w:color w:val="000000" w:themeColor="text1"/>
                <w:spacing w:val="-4"/>
                <w:lang w:eastAsia="ru-RU"/>
              </w:rPr>
              <w:t>наличие высшего образования по психологии или философии, либо при наличии высшего образования дополнительное образование по профилю преподаваемого модуля (раздела модуля).</w:t>
            </w:r>
          </w:p>
          <w:p w14:paraId="04722976" w14:textId="77777777" w:rsidR="007029F0" w:rsidRPr="009F403A" w:rsidRDefault="007029F0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hAnsi="Times New Roman" w:cs="Times New Roman"/>
                <w:color w:val="000000" w:themeColor="text1"/>
                <w:spacing w:val="-4"/>
              </w:rPr>
              <w:t>Занятия семинарского типа:</w:t>
            </w:r>
          </w:p>
          <w:p w14:paraId="5215C97B" w14:textId="48608A29" w:rsidR="007029F0" w:rsidRPr="009F403A" w:rsidRDefault="00AB1935" w:rsidP="009F4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9F403A">
              <w:rPr>
                <w:rFonts w:ascii="Times New Roman" w:eastAsiaTheme="minorEastAsia" w:hAnsi="Times New Roman" w:cs="Times New Roman"/>
                <w:color w:val="000000" w:themeColor="text1"/>
                <w:spacing w:val="-4"/>
                <w:lang w:eastAsia="ru-RU"/>
              </w:rPr>
              <w:t>наличие высшего образования по психологии или философии, либо при наличии высшего образования дополнительное образование по профилю преподаваемого модуля (раздела модуля)</w:t>
            </w:r>
          </w:p>
        </w:tc>
      </w:tr>
    </w:tbl>
    <w:p w14:paraId="195A831B" w14:textId="77777777" w:rsidR="005E63E9" w:rsidRPr="009D34CF" w:rsidRDefault="005E63E9" w:rsidP="005E6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64E75956" w14:textId="77777777" w:rsidR="00885CD9" w:rsidRDefault="00A91772" w:rsidP="00ED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27C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85CD9" w:rsidRPr="00885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организации и проведении учебных занятий необходимо иметь учебно-методическую документацию и материалы по всем модулям </w:t>
      </w:r>
      <w:r w:rsidR="000E4E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85CD9" w:rsidRPr="00885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рограммы, соответствующую материально-техническую базу, обеспечивающую</w:t>
      </w:r>
      <w:r w:rsidR="00885C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организацию всех видов занятий:</w:t>
      </w:r>
    </w:p>
    <w:p w14:paraId="1A5B1D66" w14:textId="77777777" w:rsidR="00F27C6E" w:rsidRPr="009D34CF" w:rsidRDefault="00F27C6E" w:rsidP="00ED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885CD9" w:rsidRPr="00A15999" w14:paraId="55674CA1" w14:textId="77777777" w:rsidTr="00471D72">
        <w:tc>
          <w:tcPr>
            <w:tcW w:w="2978" w:type="dxa"/>
            <w:vAlign w:val="center"/>
          </w:tcPr>
          <w:p w14:paraId="34838DC6" w14:textId="77777777" w:rsidR="00885CD9" w:rsidRPr="000E4EC6" w:rsidRDefault="00885CD9" w:rsidP="000E4EC6">
            <w:pPr>
              <w:tabs>
                <w:tab w:val="left" w:pos="567"/>
                <w:tab w:val="left" w:pos="709"/>
              </w:tabs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EC6">
              <w:rPr>
                <w:rFonts w:ascii="Times New Roman" w:hAnsi="Times New Roman" w:cs="Times New Roman"/>
                <w:color w:val="000000" w:themeColor="text1"/>
              </w:rPr>
              <w:t>Модуль</w:t>
            </w:r>
          </w:p>
        </w:tc>
        <w:tc>
          <w:tcPr>
            <w:tcW w:w="7796" w:type="dxa"/>
            <w:vAlign w:val="center"/>
          </w:tcPr>
          <w:p w14:paraId="35E2B5DA" w14:textId="77777777" w:rsidR="00885CD9" w:rsidRPr="000E4EC6" w:rsidRDefault="00885CD9" w:rsidP="000E4EC6">
            <w:pPr>
              <w:tabs>
                <w:tab w:val="left" w:pos="567"/>
                <w:tab w:val="left" w:pos="709"/>
              </w:tabs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Общие требования к оснащению </w:t>
            </w:r>
            <w:r w:rsidR="00F94E9F">
              <w:rPr>
                <w:rFonts w:ascii="Times New Roman" w:hAnsi="Times New Roman" w:cs="Times New Roman"/>
                <w:color w:val="000000" w:themeColor="text1"/>
              </w:rPr>
              <w:t xml:space="preserve">образовательной </w:t>
            </w: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организации (структурных подразделений </w:t>
            </w:r>
            <w:r w:rsidR="00F94E9F">
              <w:rPr>
                <w:rFonts w:ascii="Times New Roman" w:hAnsi="Times New Roman" w:cs="Times New Roman"/>
                <w:color w:val="000000" w:themeColor="text1"/>
              </w:rPr>
              <w:t xml:space="preserve">образовательной </w:t>
            </w: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организации), на базе которой реализуется </w:t>
            </w:r>
            <w:r w:rsidR="005E2F80" w:rsidRPr="000E4EC6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0E4EC6">
              <w:rPr>
                <w:rFonts w:ascii="Times New Roman" w:hAnsi="Times New Roman" w:cs="Times New Roman"/>
                <w:color w:val="000000" w:themeColor="text1"/>
              </w:rPr>
              <w:t xml:space="preserve">рограмма </w:t>
            </w:r>
          </w:p>
        </w:tc>
      </w:tr>
      <w:tr w:rsidR="00D427AA" w:rsidRPr="00A15999" w14:paraId="368582A0" w14:textId="77777777" w:rsidTr="00A85428">
        <w:tc>
          <w:tcPr>
            <w:tcW w:w="10774" w:type="dxa"/>
            <w:gridSpan w:val="2"/>
          </w:tcPr>
          <w:p w14:paraId="3FCCFFFE" w14:textId="6248B93C" w:rsidR="00D427AA" w:rsidRPr="00F27C6E" w:rsidRDefault="00D427AA" w:rsidP="00D427AA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7C6E">
              <w:rPr>
                <w:rFonts w:ascii="Times New Roman" w:hAnsi="Times New Roman" w:cs="Times New Roman"/>
                <w:color w:val="000000" w:themeColor="text1"/>
              </w:rPr>
              <w:t>Помещения и оборудование</w:t>
            </w:r>
          </w:p>
        </w:tc>
      </w:tr>
      <w:tr w:rsidR="00BC73AA" w:rsidRPr="00A15999" w14:paraId="26781F0D" w14:textId="77777777" w:rsidTr="00D427AA">
        <w:trPr>
          <w:trHeight w:val="2086"/>
        </w:trPr>
        <w:tc>
          <w:tcPr>
            <w:tcW w:w="2978" w:type="dxa"/>
          </w:tcPr>
          <w:p w14:paraId="76F38D8F" w14:textId="4D362B70" w:rsidR="00BC73AA" w:rsidRPr="00ED12B1" w:rsidRDefault="00BC73AA" w:rsidP="00CE3362">
            <w:pPr>
              <w:tabs>
                <w:tab w:val="left" w:pos="916"/>
                <w:tab w:val="left" w:pos="1832"/>
                <w:tab w:val="left" w:pos="258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highlight w:val="yellow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1 «</w:t>
            </w:r>
            <w:r w:rsidR="008542C3" w:rsidRPr="00ED12B1">
              <w:rPr>
                <w:rFonts w:ascii="Times New Roman" w:hAnsi="Times New Roman" w:cs="Times New Roman"/>
                <w:spacing w:val="-2"/>
              </w:rPr>
              <w:t>Актуальные организационно-правовые и научно-методические вопросы медико-социальной экспертизы, реабилитации и абилитации</w:t>
            </w: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  <w:tc>
          <w:tcPr>
            <w:tcW w:w="7796" w:type="dxa"/>
            <w:vMerge w:val="restart"/>
          </w:tcPr>
          <w:p w14:paraId="778F33B1" w14:textId="12C0B9FC" w:rsidR="00BC73AA" w:rsidRPr="00ED12B1" w:rsidRDefault="00D427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У</w:t>
            </w:r>
            <w:r w:rsidR="00BC73AA"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оборудования; </w:t>
            </w:r>
          </w:p>
          <w:p w14:paraId="4BBF0376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укомплектованность помещений специализированной мебелью и техническими средствами обучения, служащими для представления учебной информации большой аудитории (персональный компьютер, мультимедиа-проектор, экран, доска); </w:t>
            </w:r>
          </w:p>
          <w:p w14:paraId="79F4B0F0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наличие наборов демонстрационного оборудования и учебно-наглядных пособий, обеспечивающих тематические иллюстрации, соответствующие рабочим программам дисциплин (модулей).</w:t>
            </w:r>
          </w:p>
          <w:p w14:paraId="3B34D6AE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Для реализации обучения с использованием дистанционных образовательных технологий и электронного обучения:</w:t>
            </w:r>
          </w:p>
          <w:p w14:paraId="751CB5D6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электронная информационно-образовательная среда, включающая образовательную платформу для обеспечения реализации обучения с использованием дистанционных образовательных технологий и электронного обучения;</w:t>
            </w:r>
          </w:p>
          <w:p w14:paraId="6978D0C5" w14:textId="77777777" w:rsidR="00BC73AA" w:rsidRPr="00ED12B1" w:rsidRDefault="00BC73AA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комплект программного обеспечения (лицензионного и свободно распространяемого);</w:t>
            </w:r>
          </w:p>
          <w:p w14:paraId="1DE88443" w14:textId="77777777" w:rsidR="00ED12B1" w:rsidRDefault="00BC73AA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персональный компьютер с выходом в информационно-телекоммуникационную сеть «Интернет»</w:t>
            </w:r>
            <w:r w:rsid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</w:p>
          <w:p w14:paraId="424260F0" w14:textId="7C26AE24" w:rsidR="00ED12B1" w:rsidRPr="00ED12B1" w:rsidRDefault="00ED12B1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Наличие оборудования (кушетка, персональный компьютер, набор стандартных методик для экспериментально-психологического обследования). </w:t>
            </w:r>
          </w:p>
          <w:p w14:paraId="7CB42839" w14:textId="378482B1" w:rsidR="00ED12B1" w:rsidRPr="000E4EC6" w:rsidRDefault="00ED12B1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Образцы технических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средств реабилитации инвалидов</w:t>
            </w:r>
          </w:p>
        </w:tc>
      </w:tr>
      <w:tr w:rsidR="00BC73AA" w:rsidRPr="00A15999" w14:paraId="6BE7CCE3" w14:textId="77777777" w:rsidTr="00D427AA">
        <w:trPr>
          <w:trHeight w:val="1413"/>
        </w:trPr>
        <w:tc>
          <w:tcPr>
            <w:tcW w:w="2978" w:type="dxa"/>
          </w:tcPr>
          <w:p w14:paraId="694BF170" w14:textId="4F43790D" w:rsidR="00BC73AA" w:rsidRPr="00ED12B1" w:rsidRDefault="00BC73AA" w:rsidP="00CE3362">
            <w:pPr>
              <w:tabs>
                <w:tab w:val="left" w:pos="916"/>
                <w:tab w:val="left" w:pos="1832"/>
                <w:tab w:val="left" w:pos="258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highlight w:val="yellow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2 «</w:t>
            </w:r>
            <w:r w:rsidR="00CE3362" w:rsidRPr="005F77D5">
              <w:rPr>
                <w:rFonts w:ascii="Times New Roman" w:hAnsi="Times New Roman" w:cs="Times New Roman"/>
              </w:rPr>
              <w:t xml:space="preserve">Медико-социальная экспертиза, реабилитация и абилитация </w:t>
            </w:r>
            <w:r w:rsidR="00CE3362">
              <w:rPr>
                <w:rFonts w:ascii="Times New Roman" w:hAnsi="Times New Roman" w:cs="Times New Roman"/>
              </w:rPr>
              <w:t>граждан в возрасте до 18 лет</w:t>
            </w: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  <w:tc>
          <w:tcPr>
            <w:tcW w:w="7796" w:type="dxa"/>
            <w:vMerge/>
          </w:tcPr>
          <w:p w14:paraId="217A4CFA" w14:textId="77777777" w:rsidR="00BC73AA" w:rsidRPr="000E4EC6" w:rsidRDefault="00BC73AA" w:rsidP="00F27C6E">
            <w:pPr>
              <w:tabs>
                <w:tab w:val="left" w:pos="181"/>
                <w:tab w:val="left" w:pos="709"/>
              </w:tabs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73AA" w:rsidRPr="00A15999" w14:paraId="1180D148" w14:textId="77777777" w:rsidTr="00471D72">
        <w:tc>
          <w:tcPr>
            <w:tcW w:w="2978" w:type="dxa"/>
          </w:tcPr>
          <w:p w14:paraId="0EFEC5C4" w14:textId="489904A3" w:rsidR="00BC73AA" w:rsidRPr="00ED12B1" w:rsidRDefault="00BC73AA" w:rsidP="00CE3362">
            <w:pPr>
              <w:tabs>
                <w:tab w:val="left" w:pos="916"/>
                <w:tab w:val="left" w:pos="1832"/>
                <w:tab w:val="left" w:pos="258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3 «</w:t>
            </w:r>
            <w:r w:rsidR="008542C3" w:rsidRPr="00ED12B1">
              <w:rPr>
                <w:rFonts w:ascii="Times New Roman" w:hAnsi="Times New Roman" w:cs="Times New Roman"/>
                <w:spacing w:val="-2"/>
              </w:rPr>
              <w:t>Основы этики и психологии в сфере медико-социальной экспертизы и реабилитации</w:t>
            </w: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  <w:tc>
          <w:tcPr>
            <w:tcW w:w="7796" w:type="dxa"/>
            <w:vMerge/>
          </w:tcPr>
          <w:p w14:paraId="5EF5A9D2" w14:textId="77777777" w:rsidR="00BC73AA" w:rsidRPr="000E4EC6" w:rsidRDefault="00BC73AA" w:rsidP="00F27C6E">
            <w:pPr>
              <w:tabs>
                <w:tab w:val="left" w:pos="181"/>
                <w:tab w:val="left" w:pos="709"/>
              </w:tabs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27AA" w:rsidRPr="00A15999" w14:paraId="1CF73383" w14:textId="77777777" w:rsidTr="00A85428">
        <w:tc>
          <w:tcPr>
            <w:tcW w:w="10774" w:type="dxa"/>
            <w:gridSpan w:val="2"/>
          </w:tcPr>
          <w:p w14:paraId="5E34719B" w14:textId="29913820" w:rsidR="00D427AA" w:rsidRPr="000E4EC6" w:rsidRDefault="00D427AA" w:rsidP="00D427AA">
            <w:pPr>
              <w:tabs>
                <w:tab w:val="left" w:pos="181"/>
                <w:tab w:val="left" w:pos="709"/>
              </w:tabs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Учебно-методическая документация</w:t>
            </w:r>
          </w:p>
        </w:tc>
      </w:tr>
      <w:tr w:rsidR="00ED12B1" w:rsidRPr="00A15999" w14:paraId="22B69F9E" w14:textId="77777777" w:rsidTr="00471D72">
        <w:tc>
          <w:tcPr>
            <w:tcW w:w="2978" w:type="dxa"/>
          </w:tcPr>
          <w:p w14:paraId="5CFD3002" w14:textId="1F49798B" w:rsidR="00ED12B1" w:rsidRPr="00ED12B1" w:rsidRDefault="00ED12B1" w:rsidP="00ED12B1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1 «Актуальные организационно-правовые вопросы инвалидности, охраны здоровья граждан и социальной защиты инвалидов»</w:t>
            </w:r>
          </w:p>
        </w:tc>
        <w:tc>
          <w:tcPr>
            <w:tcW w:w="7796" w:type="dxa"/>
            <w:vMerge w:val="restart"/>
          </w:tcPr>
          <w:p w14:paraId="1A9B2069" w14:textId="77777777" w:rsidR="00ED12B1" w:rsidRPr="00ED12B1" w:rsidRDefault="00ED12B1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Деперсонифицированные медицинские документы граждан, проходящих медико-социальную экспертизу, результаты лабораторных и инструментальных исследований, направления на медико-социальную экспертизу, протоколы и акты освидетельствования больных и инвалидов, индивидуальные программы реабилитации и абилитации инвалидов, результаты выполнения индивидуальных программ реабилитации и абилитации инвалидов, детей-инвалидов.</w:t>
            </w:r>
          </w:p>
          <w:p w14:paraId="4C3724F9" w14:textId="77777777" w:rsidR="00ED12B1" w:rsidRPr="00ED12B1" w:rsidRDefault="00ED12B1" w:rsidP="00ED12B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Нормативные правовые акты, регламентирующие организацию и проведение медико-социальной экспертизы.</w:t>
            </w:r>
          </w:p>
          <w:p w14:paraId="78279CC8" w14:textId="54CEA299" w:rsidR="00ED12B1" w:rsidRPr="00ED12B1" w:rsidRDefault="00ED12B1" w:rsidP="00ED12B1">
            <w:pPr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Бланки основных документов медико-социальной экспертизы</w:t>
            </w:r>
          </w:p>
        </w:tc>
      </w:tr>
      <w:tr w:rsidR="00ED12B1" w:rsidRPr="00A15999" w14:paraId="692326F2" w14:textId="77777777" w:rsidTr="00471D72">
        <w:tc>
          <w:tcPr>
            <w:tcW w:w="2978" w:type="dxa"/>
          </w:tcPr>
          <w:p w14:paraId="489EF460" w14:textId="57F5657C" w:rsidR="00ED12B1" w:rsidRPr="00ED12B1" w:rsidRDefault="00ED12B1" w:rsidP="00ED12B1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Модуль 3 «</w:t>
            </w:r>
            <w:r w:rsidRPr="00ED12B1">
              <w:rPr>
                <w:rFonts w:ascii="Times New Roman" w:hAnsi="Times New Roman" w:cs="Times New Roman"/>
                <w:spacing w:val="-2"/>
              </w:rPr>
              <w:t>Основы этики и психологии в сфере медико-социальной экспертизы и реабилитации</w:t>
            </w:r>
            <w:r w:rsidRPr="00ED12B1">
              <w:rPr>
                <w:rFonts w:ascii="Times New Roman" w:hAnsi="Times New Roman" w:cs="Times New Roman"/>
                <w:color w:val="000000" w:themeColor="text1"/>
                <w:spacing w:val="-2"/>
              </w:rPr>
              <w:t>»</w:t>
            </w:r>
          </w:p>
        </w:tc>
        <w:tc>
          <w:tcPr>
            <w:tcW w:w="7796" w:type="dxa"/>
            <w:vMerge/>
          </w:tcPr>
          <w:p w14:paraId="1511DB9F" w14:textId="77777777" w:rsidR="00ED12B1" w:rsidRPr="00ED12B1" w:rsidRDefault="00ED12B1" w:rsidP="00ED12B1">
            <w:pPr>
              <w:tabs>
                <w:tab w:val="left" w:pos="181"/>
                <w:tab w:val="left" w:pos="709"/>
              </w:tabs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</w:tr>
    </w:tbl>
    <w:p w14:paraId="36AC17E7" w14:textId="77777777" w:rsidR="00885CD9" w:rsidRDefault="00885CD9" w:rsidP="00ED21C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31DC114" w14:textId="77777777" w:rsidR="00885CD9" w:rsidRPr="005E2F80" w:rsidRDefault="00A91772" w:rsidP="005E2F8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27B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5E2F80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85CD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«Интернет», как на территории организации, так и вне ее.</w:t>
      </w:r>
    </w:p>
    <w:p w14:paraId="2784CCAC" w14:textId="77777777" w:rsidR="00885CD9" w:rsidRDefault="00885CD9" w:rsidP="00885C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Перечень учебных изданий, в том числе электронных, иных информационных материалов, необходимых для освоения образовательной программы, определяется </w:t>
      </w:r>
      <w:r w:rsidR="00D27B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организацией самостоятельно.</w:t>
      </w:r>
    </w:p>
    <w:p w14:paraId="0007446D" w14:textId="77777777" w:rsidR="00882ED0" w:rsidRDefault="00882ED0" w:rsidP="00885C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3B177BF6" w14:textId="0EFB5247" w:rsidR="00882ED0" w:rsidRPr="00C055F6" w:rsidRDefault="00882ED0" w:rsidP="00882E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05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VI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II</w:t>
      </w:r>
      <w:r w:rsidRPr="00C055F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C055F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55F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аттестации</w:t>
      </w:r>
    </w:p>
    <w:p w14:paraId="31D8AACB" w14:textId="77777777" w:rsidR="00882ED0" w:rsidRDefault="00882ED0" w:rsidP="00885CD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2CACA300" w14:textId="77777777" w:rsidR="00FE7927" w:rsidRPr="00FE7927" w:rsidRDefault="00A91772" w:rsidP="00FE79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</w:t>
      </w:r>
      <w:r w:rsid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степени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освоения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рограммы </w:t>
      </w:r>
      <w:r w:rsidR="000C573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обучающ</w:t>
      </w:r>
      <w:r w:rsidR="000C573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ими</w:t>
      </w:r>
      <w:r w:rsidR="000C5739" w:rsidRPr="005E2F8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FE7927"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включает проведение промежуточной и итоговой аттестации. </w:t>
      </w:r>
    </w:p>
    <w:p w14:paraId="75F61089" w14:textId="77777777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Промежуточная аттестация проводится по окончании освоения модулей </w:t>
      </w:r>
      <w:r w:rsid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рограммы и должна оценить результаты обучения, предусмотренные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рограммой в рамках модуля. Формы и порядок проведения промежуточной аттестации определяются образовательной организацией самостоятельно.</w:t>
      </w:r>
    </w:p>
    <w:p w14:paraId="7BE55A4B" w14:textId="16C39338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Итоговая аттестация проводится для оценки степени достижения обучающимися запланированных результатов обучения по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рограмме и должна выявлять теоретическую и практическую подготовку слушателя. </w:t>
      </w:r>
    </w:p>
    <w:p w14:paraId="28C5D945" w14:textId="4EE28B93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Итоговая аттестация проводится в форме</w:t>
      </w:r>
      <w:r w:rsidR="002D3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определенной образовательной организацией самостоятельно</w:t>
      </w:r>
      <w:r w:rsidR="002D375B">
        <w:rPr>
          <w:rStyle w:val="affc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9"/>
      </w:r>
      <w:r w:rsidR="002D3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2D06CE" w14:textId="77777777" w:rsidR="00FE7927" w:rsidRP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Обучающийся допускается к итоговой аттестации после изучения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рограммы в объеме, предусмотренном учебным планом.</w:t>
      </w:r>
    </w:p>
    <w:p w14:paraId="5F6AE566" w14:textId="77777777" w:rsidR="00FE7927" w:rsidRDefault="00FE7927" w:rsidP="00FE7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Обучающийся, освоивший </w:t>
      </w:r>
      <w:r w:rsidR="000C57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7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рограмму и успешно прошедший итоговую аттестацию, получает </w:t>
      </w:r>
      <w:r w:rsidR="00D27B2A" w:rsidRPr="00D27B2A"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квалификации, образец которого самостоятельно устанавливается </w:t>
      </w:r>
      <w:r w:rsidR="00D27B2A">
        <w:rPr>
          <w:rFonts w:ascii="Times New Roman" w:hAnsi="Times New Roman" w:cs="Times New Roman"/>
          <w:sz w:val="28"/>
          <w:szCs w:val="28"/>
        </w:rPr>
        <w:t>образовательной</w:t>
      </w:r>
      <w:r w:rsidR="00D27B2A" w:rsidRPr="00D27B2A">
        <w:rPr>
          <w:rFonts w:ascii="Times New Roman" w:hAnsi="Times New Roman" w:cs="Times New Roman"/>
          <w:sz w:val="28"/>
          <w:szCs w:val="28"/>
        </w:rPr>
        <w:t xml:space="preserve"> </w:t>
      </w:r>
      <w:r w:rsidR="00D27B2A">
        <w:rPr>
          <w:rFonts w:ascii="Times New Roman" w:hAnsi="Times New Roman" w:cs="Times New Roman"/>
          <w:sz w:val="28"/>
          <w:szCs w:val="28"/>
        </w:rPr>
        <w:t>организацией</w:t>
      </w:r>
      <w:r w:rsidR="00D27B2A">
        <w:rPr>
          <w:rStyle w:val="affc"/>
          <w:rFonts w:ascii="Times New Roman" w:hAnsi="Times New Roman" w:cs="Times New Roman"/>
          <w:sz w:val="28"/>
          <w:szCs w:val="28"/>
        </w:rPr>
        <w:footnoteReference w:id="10"/>
      </w:r>
      <w:r w:rsidRPr="00D2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EF6EB8" w14:textId="03C6CB4E" w:rsidR="00D27B2A" w:rsidRDefault="00D27B2A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B2A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>ся, не прошедши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2D375B">
        <w:rPr>
          <w:rFonts w:ascii="Times New Roman" w:hAnsi="Times New Roman" w:cs="Times New Roman"/>
          <w:sz w:val="28"/>
          <w:szCs w:val="28"/>
        </w:rPr>
        <w:t>ую</w:t>
      </w:r>
      <w:r w:rsidRPr="00D27B2A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2D375B">
        <w:rPr>
          <w:rFonts w:ascii="Times New Roman" w:hAnsi="Times New Roman" w:cs="Times New Roman"/>
          <w:sz w:val="28"/>
          <w:szCs w:val="28"/>
        </w:rPr>
        <w:t>ю</w:t>
      </w:r>
      <w:r w:rsidRPr="00D27B2A">
        <w:rPr>
          <w:rFonts w:ascii="Times New Roman" w:hAnsi="Times New Roman" w:cs="Times New Roman"/>
          <w:sz w:val="28"/>
          <w:szCs w:val="28"/>
        </w:rPr>
        <w:t xml:space="preserve"> или получивши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на итоговой аттестации неудовлетворительный результат, а также обучающи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>ся, освоивши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часть Программы и (или) отчисленны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7B2A">
        <w:rPr>
          <w:rFonts w:ascii="Times New Roman" w:hAnsi="Times New Roman" w:cs="Times New Roman"/>
          <w:sz w:val="28"/>
          <w:szCs w:val="28"/>
        </w:rPr>
        <w:t xml:space="preserve"> с курсов повышения </w:t>
      </w:r>
      <w:r w:rsidRPr="00D27B2A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квалификации, </w:t>
      </w:r>
      <w:r>
        <w:rPr>
          <w:rFonts w:ascii="Times New Roman" w:hAnsi="Times New Roman" w:cs="Times New Roman"/>
          <w:sz w:val="28"/>
          <w:szCs w:val="28"/>
        </w:rPr>
        <w:t>получает</w:t>
      </w:r>
      <w:r w:rsidRPr="00D27B2A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7B2A">
        <w:rPr>
          <w:rFonts w:ascii="Times New Roman" w:hAnsi="Times New Roman" w:cs="Times New Roman"/>
          <w:sz w:val="28"/>
          <w:szCs w:val="28"/>
        </w:rPr>
        <w:t xml:space="preserve"> об обучении или периоде обучения, по образцу, самостоятельно устанавливаемому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27B2A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Style w:val="affc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3350C8" w14:textId="77777777" w:rsidR="00882ED0" w:rsidRDefault="00882ED0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9D3D5" w14:textId="1047AD29" w:rsidR="00882ED0" w:rsidRPr="00536375" w:rsidRDefault="00882ED0" w:rsidP="00882E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IX</w:t>
      </w:r>
      <w:r w:rsidRPr="005363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53637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Примерные оценочные материалы</w:t>
      </w:r>
    </w:p>
    <w:p w14:paraId="0A28D58F" w14:textId="77777777" w:rsidR="00882ED0" w:rsidRDefault="00882ED0" w:rsidP="00FE7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75B90" w14:textId="192A8B04" w:rsidR="007344E2" w:rsidRPr="00D27B2A" w:rsidRDefault="00A91772" w:rsidP="00E6108D">
      <w:pPr>
        <w:pStyle w:val="ConsPlusNormal"/>
        <w:ind w:firstLine="709"/>
        <w:jc w:val="both"/>
        <w:rPr>
          <w:sz w:val="28"/>
          <w:szCs w:val="28"/>
        </w:rPr>
      </w:pPr>
      <w:r w:rsidRPr="00D27B2A">
        <w:rPr>
          <w:sz w:val="28"/>
          <w:szCs w:val="28"/>
        </w:rPr>
        <w:t>1</w:t>
      </w:r>
      <w:r w:rsidR="00F22506">
        <w:rPr>
          <w:sz w:val="28"/>
          <w:szCs w:val="28"/>
        </w:rPr>
        <w:t>9</w:t>
      </w:r>
      <w:r w:rsidR="007344E2" w:rsidRPr="00D27B2A">
        <w:rPr>
          <w:sz w:val="28"/>
          <w:szCs w:val="28"/>
        </w:rPr>
        <w:t>. Пример тестовых заданий:</w:t>
      </w:r>
    </w:p>
    <w:tbl>
      <w:tblPr>
        <w:tblW w:w="9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1"/>
        <w:gridCol w:w="5235"/>
        <w:gridCol w:w="1266"/>
      </w:tblGrid>
      <w:tr w:rsidR="004360E9" w:rsidRPr="00C03ABA" w14:paraId="3A5CE0C7" w14:textId="77777777" w:rsidTr="004360E9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9188" w14:textId="77777777" w:rsidR="004360E9" w:rsidRPr="000C5739" w:rsidRDefault="004360E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Вопрос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EFA9" w14:textId="77777777" w:rsidR="004360E9" w:rsidRPr="000C5739" w:rsidRDefault="004360E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Варианты ответов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1DC2" w14:textId="77777777" w:rsidR="004360E9" w:rsidRPr="000C5739" w:rsidRDefault="004360E9" w:rsidP="000C5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0C573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Правильный ответ</w:t>
            </w:r>
          </w:p>
        </w:tc>
      </w:tr>
      <w:tr w:rsidR="004360E9" w:rsidRPr="00C03ABA" w14:paraId="21341F9A" w14:textId="77777777" w:rsidTr="00CC647F">
        <w:trPr>
          <w:trHeight w:val="106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6B45" w14:textId="105708A2" w:rsidR="004360E9" w:rsidRPr="00CE3362" w:rsidRDefault="00CE3362" w:rsidP="00CE3362">
            <w:pPr>
              <w:spacing w:after="0" w:line="240" w:lineRule="auto"/>
              <w:ind w:left="129"/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ru-RU"/>
              </w:rPr>
            </w:pPr>
            <w:r w:rsidRPr="00CE3362">
              <w:rPr>
                <w:rFonts w:ascii="Times New Roman" w:eastAsia="Times New Roman" w:hAnsi="Times New Roman" w:cs="Times New Roman"/>
                <w:lang w:eastAsia="ru-RU"/>
              </w:rPr>
              <w:t>У граждан до 18 лет более 30% случаев инвалидности обусловлено ведущим классом болезней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EAEC" w14:textId="77777777" w:rsidR="00CE3362" w:rsidRPr="00CE3362" w:rsidRDefault="00CE3362" w:rsidP="00CE336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362">
              <w:rPr>
                <w:rFonts w:ascii="Times New Roman" w:eastAsia="Times New Roman" w:hAnsi="Times New Roman" w:cs="Times New Roman"/>
                <w:lang w:eastAsia="ru-RU"/>
              </w:rPr>
              <w:t>а) болезнями нервной системы</w:t>
            </w:r>
          </w:p>
          <w:p w14:paraId="5CD43AB2" w14:textId="77777777" w:rsidR="00CE3362" w:rsidRPr="00CE3362" w:rsidRDefault="00CE3362" w:rsidP="00CE336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362">
              <w:rPr>
                <w:rFonts w:ascii="Times New Roman" w:eastAsia="Times New Roman" w:hAnsi="Times New Roman" w:cs="Times New Roman"/>
                <w:lang w:eastAsia="ru-RU"/>
              </w:rPr>
              <w:t>б) врожденными аномалиями</w:t>
            </w:r>
          </w:p>
          <w:p w14:paraId="54DCAC22" w14:textId="77777777" w:rsidR="00CE3362" w:rsidRPr="00CE3362" w:rsidRDefault="00CE3362" w:rsidP="00CE336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362">
              <w:rPr>
                <w:rFonts w:ascii="Times New Roman" w:eastAsia="Times New Roman" w:hAnsi="Times New Roman" w:cs="Times New Roman"/>
                <w:lang w:eastAsia="ru-RU"/>
              </w:rPr>
              <w:t>в) психическими расстройствами и расстройствмиа поведения</w:t>
            </w:r>
          </w:p>
          <w:p w14:paraId="1168E381" w14:textId="30C47CA7" w:rsidR="004360E9" w:rsidRPr="004360E9" w:rsidRDefault="00CE3362" w:rsidP="00CE3362">
            <w:pPr>
              <w:spacing w:after="0" w:line="240" w:lineRule="auto"/>
              <w:ind w:left="142" w:firstLine="16"/>
              <w:rPr>
                <w:rFonts w:ascii="Times New Roman" w:eastAsiaTheme="minorEastAsia" w:hAnsi="Times New Roman" w:cs="Times New Roman"/>
                <w:spacing w:val="-2"/>
                <w:shd w:val="clear" w:color="auto" w:fill="FFFFFF"/>
                <w:lang w:eastAsia="ru-RU"/>
              </w:rPr>
            </w:pPr>
            <w:r w:rsidRPr="00CE3362">
              <w:rPr>
                <w:rFonts w:ascii="Times New Roman" w:eastAsia="Times New Roman" w:hAnsi="Times New Roman" w:cs="Times New Roman"/>
                <w:lang w:eastAsia="ru-RU"/>
              </w:rPr>
              <w:t>г) патологией сердечно-сосудистой системы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8AF3" w14:textId="47AAFE30" w:rsidR="004360E9" w:rsidRPr="004360E9" w:rsidRDefault="004360E9" w:rsidP="004360E9">
            <w:pPr>
              <w:spacing w:after="0" w:line="240" w:lineRule="auto"/>
              <w:ind w:left="29"/>
              <w:jc w:val="center"/>
              <w:rPr>
                <w:rFonts w:ascii="Times New Roman" w:eastAsia="Arial Unicode MS" w:hAnsi="Times New Roman" w:cs="Times New Roman"/>
                <w:color w:val="000000" w:themeColor="text1"/>
                <w:spacing w:val="-2"/>
                <w:u w:color="000000"/>
                <w:bdr w:val="nil"/>
                <w:lang w:eastAsia="ru-RU"/>
              </w:rPr>
            </w:pPr>
            <w:r w:rsidRPr="004360E9">
              <w:rPr>
                <w:rFonts w:ascii="Times New Roman" w:eastAsia="Arial Unicode MS" w:hAnsi="Times New Roman" w:cs="Times New Roman"/>
                <w:spacing w:val="-2"/>
              </w:rPr>
              <w:t>В</w:t>
            </w:r>
          </w:p>
        </w:tc>
      </w:tr>
    </w:tbl>
    <w:p w14:paraId="080058B6" w14:textId="77777777" w:rsidR="004C5206" w:rsidRDefault="004C5206" w:rsidP="00E6108D">
      <w:pPr>
        <w:pStyle w:val="ConsPlusNormal"/>
        <w:ind w:firstLine="709"/>
        <w:jc w:val="both"/>
        <w:rPr>
          <w:sz w:val="28"/>
          <w:szCs w:val="28"/>
        </w:rPr>
      </w:pPr>
    </w:p>
    <w:p w14:paraId="1057FFAF" w14:textId="426F911E" w:rsidR="007344E2" w:rsidRPr="00E6108D" w:rsidRDefault="00F22506" w:rsidP="00E610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344E2" w:rsidRPr="00E6108D">
        <w:rPr>
          <w:sz w:val="28"/>
          <w:szCs w:val="28"/>
        </w:rPr>
        <w:t>. Пример задани</w:t>
      </w:r>
      <w:r w:rsidR="00FE6733">
        <w:rPr>
          <w:sz w:val="28"/>
          <w:szCs w:val="28"/>
        </w:rPr>
        <w:t>я</w:t>
      </w:r>
      <w:r w:rsidR="007344E2" w:rsidRPr="00E6108D">
        <w:rPr>
          <w:sz w:val="28"/>
          <w:szCs w:val="28"/>
        </w:rPr>
        <w:t xml:space="preserve"> (ситуационн</w:t>
      </w:r>
      <w:r w:rsidR="00FE6733">
        <w:rPr>
          <w:sz w:val="28"/>
          <w:szCs w:val="28"/>
        </w:rPr>
        <w:t>ой</w:t>
      </w:r>
      <w:r w:rsidR="007344E2" w:rsidRPr="00E6108D">
        <w:rPr>
          <w:sz w:val="28"/>
          <w:szCs w:val="28"/>
        </w:rPr>
        <w:t xml:space="preserve"> задач</w:t>
      </w:r>
      <w:r w:rsidR="00FE6733">
        <w:rPr>
          <w:sz w:val="28"/>
          <w:szCs w:val="28"/>
        </w:rPr>
        <w:t>и</w:t>
      </w:r>
      <w:r w:rsidR="003C4A41">
        <w:rPr>
          <w:sz w:val="28"/>
          <w:szCs w:val="28"/>
        </w:rPr>
        <w:t>), выявляющего</w:t>
      </w:r>
      <w:r w:rsidR="007344E2" w:rsidRPr="00E6108D">
        <w:rPr>
          <w:sz w:val="28"/>
          <w:szCs w:val="28"/>
        </w:rPr>
        <w:t xml:space="preserve"> уровень практической подготовки обучающихся</w:t>
      </w:r>
      <w:r w:rsidR="00FE6733">
        <w:rPr>
          <w:sz w:val="28"/>
          <w:szCs w:val="28"/>
        </w:rPr>
        <w:t>:</w:t>
      </w:r>
    </w:p>
    <w:p w14:paraId="1AF88D94" w14:textId="6F464F76" w:rsidR="00894DBB" w:rsidRPr="00013C86" w:rsidRDefault="004D57AD" w:rsidP="00894DB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4DBB" w:rsidRPr="00013C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Инструкция: </w:t>
      </w:r>
      <w:r w:rsidR="00F2250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94DBB" w:rsidRPr="00013C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знакомьтесь с ситуацией и выполните задание.</w:t>
      </w:r>
    </w:p>
    <w:p w14:paraId="69B6B78C" w14:textId="6A2D1DF7" w:rsidR="00F22506" w:rsidRPr="00536375" w:rsidRDefault="00894DBB" w:rsidP="00F22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C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Условия: </w:t>
      </w:r>
      <w:r w:rsidR="00CE3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F22506" w:rsidRPr="00536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6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лет. </w:t>
      </w:r>
    </w:p>
    <w:p w14:paraId="66FB8A2C" w14:textId="705E2A62" w:rsidR="004360E9" w:rsidRPr="00CE3362" w:rsidRDefault="00CE3362" w:rsidP="00436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highlight w:val="yellow"/>
          <w:lang w:eastAsia="ru-RU"/>
        </w:rPr>
      </w:pPr>
      <w:r w:rsidRPr="00CE33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Диагноз: </w:t>
      </w:r>
      <w:r w:rsidRPr="00CE3362">
        <w:rPr>
          <w:rFonts w:ascii="Times New Roman" w:hAnsi="Times New Roman" w:cs="Times New Roman"/>
          <w:bCs/>
          <w:sz w:val="28"/>
          <w:szCs w:val="28"/>
        </w:rPr>
        <w:t>детский церебральный паралич</w:t>
      </w:r>
      <w:r w:rsidRPr="00CE33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спастически-гиперкинетическая форма со значительно выраженным тетрапарезом, выраженным гиперкинетическим синдромом, грубой задержкой психомоторного и речевого развития и отсутствием контроля за функцией тазовых органов. </w:t>
      </w:r>
      <w:r w:rsidR="004360E9" w:rsidRPr="00CE336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highlight w:val="yellow"/>
          <w:lang w:eastAsia="ru-RU"/>
        </w:rPr>
        <w:t xml:space="preserve"> </w:t>
      </w:r>
    </w:p>
    <w:p w14:paraId="7772DD29" w14:textId="0102E443" w:rsidR="00894DBB" w:rsidRPr="00CE3362" w:rsidRDefault="00894DBB" w:rsidP="00436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33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Задание:</w:t>
      </w:r>
    </w:p>
    <w:p w14:paraId="0C9B6123" w14:textId="4545AC70" w:rsidR="00894DBB" w:rsidRPr="00CE3362" w:rsidRDefault="00894DBB" w:rsidP="004360E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3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имеющихся </w:t>
      </w:r>
      <w:r w:rsidR="00F22506" w:rsidRPr="00CE3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ответить на вопросы</w:t>
      </w:r>
      <w:r w:rsidRPr="00CE3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77379ED5" w14:textId="77777777" w:rsidR="00CE3362" w:rsidRPr="00CE3362" w:rsidRDefault="00FF4A98" w:rsidP="00CE3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E3362">
        <w:rPr>
          <w:rFonts w:ascii="Times New Roman" w:hAnsi="Times New Roman" w:cs="Times New Roman"/>
          <w:sz w:val="28"/>
          <w:szCs w:val="28"/>
        </w:rPr>
        <w:t xml:space="preserve">1.  </w:t>
      </w:r>
      <w:r w:rsidR="00CE3362" w:rsidRPr="00CE33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Какие определяются ограничения жизнедеятельности?</w:t>
      </w:r>
    </w:p>
    <w:p w14:paraId="6C237193" w14:textId="542D3435" w:rsidR="00F22506" w:rsidRPr="00CE3362" w:rsidRDefault="00FF4A98" w:rsidP="00E6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33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Ответ: </w:t>
      </w:r>
      <w:r w:rsidR="00CE3362" w:rsidRPr="00CE33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ограничения жизнедеятельности в передвижении, общении, самообслуживании</w:t>
      </w:r>
      <w:r w:rsidR="00F22506" w:rsidRPr="00CE3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E3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24CADF34" w14:textId="281D41B3" w:rsidR="00847A7F" w:rsidRPr="00512A2F" w:rsidRDefault="00847A7F" w:rsidP="00BA09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A09A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21. </w:t>
      </w:r>
      <w:r w:rsidRPr="00BA09A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Оценочные материалы Программы формируются образовательной организацией для проведения промежуточных аттестаций, итоговой аттестации в соответствии с содержанием</w:t>
      </w:r>
      <w:r w:rsidRPr="00512A2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модулей и планируемыми результатами обучения. Каждое задание оценочных материалов должно быть соотнесено с результатами обучения, для оценки которых оно предназначено.</w:t>
      </w:r>
    </w:p>
    <w:p w14:paraId="15E1A124" w14:textId="08894156" w:rsidR="00847A7F" w:rsidRPr="00512A2F" w:rsidRDefault="00847A7F" w:rsidP="00847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Par1151"/>
      <w:bookmarkStart w:id="3" w:name="Par1281"/>
      <w:bookmarkEnd w:id="2"/>
      <w:bookmarkEnd w:id="3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512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Критерии оценивания результатов выполнения заданий в рамках   промежуточной и итоговой аттестаций определяются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Pr="00512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организацией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12A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самостоятельно в соответствии с локальными нормативными актами, регламентирующими порядок проведения промежуточной и итоговой аттестаций.</w:t>
      </w:r>
    </w:p>
    <w:p w14:paraId="4D1F0FA1" w14:textId="77777777" w:rsidR="00F22506" w:rsidRDefault="00F22506" w:rsidP="00FE6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F22506" w:rsidSect="00FA6179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D3FDF" w14:textId="77777777" w:rsidR="00405DDA" w:rsidRDefault="00405DDA" w:rsidP="007344E2">
      <w:pPr>
        <w:spacing w:after="0" w:line="240" w:lineRule="auto"/>
      </w:pPr>
      <w:r>
        <w:separator/>
      </w:r>
    </w:p>
  </w:endnote>
  <w:endnote w:type="continuationSeparator" w:id="0">
    <w:p w14:paraId="5502B9A4" w14:textId="77777777" w:rsidR="00405DDA" w:rsidRDefault="00405DDA" w:rsidP="0073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88C91" w14:textId="77777777" w:rsidR="00405DDA" w:rsidRDefault="00405DDA" w:rsidP="007344E2">
      <w:pPr>
        <w:spacing w:after="0" w:line="240" w:lineRule="auto"/>
      </w:pPr>
      <w:r>
        <w:separator/>
      </w:r>
    </w:p>
  </w:footnote>
  <w:footnote w:type="continuationSeparator" w:id="0">
    <w:p w14:paraId="15342877" w14:textId="77777777" w:rsidR="00405DDA" w:rsidRDefault="00405DDA" w:rsidP="007344E2">
      <w:pPr>
        <w:spacing w:after="0" w:line="240" w:lineRule="auto"/>
      </w:pPr>
      <w:r>
        <w:continuationSeparator/>
      </w:r>
    </w:p>
  </w:footnote>
  <w:footnote w:id="1">
    <w:p w14:paraId="659FF1C9" w14:textId="0204BD8E" w:rsidR="009F403A" w:rsidRPr="00F94CCF" w:rsidRDefault="009F403A" w:rsidP="00F94CCF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F94CCF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94CCF">
        <w:rPr>
          <w:rFonts w:ascii="Times New Roman" w:hAnsi="Times New Roman" w:cs="Times New Roman"/>
          <w:sz w:val="18"/>
          <w:szCs w:val="18"/>
        </w:rPr>
        <w:t xml:space="preserve"> Приказ Министерства науки и высшего образования Российской Федерации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 (зарегистрирован Министерством юстиции Российской Федерации 22 апреля 2025 г., регистрационный № 81928), действует                                до 1 сентября 2031 г.</w:t>
      </w:r>
      <w:r>
        <w:rPr>
          <w:rFonts w:ascii="Times New Roman" w:hAnsi="Times New Roman" w:cs="Times New Roman"/>
          <w:sz w:val="18"/>
          <w:szCs w:val="18"/>
        </w:rPr>
        <w:t xml:space="preserve"> (далее – Порядок № 266).</w:t>
      </w:r>
    </w:p>
  </w:footnote>
  <w:footnote w:id="2">
    <w:p w14:paraId="440B8C4D" w14:textId="77777777" w:rsidR="009F403A" w:rsidRDefault="009F403A" w:rsidP="00F94CCF">
      <w:pPr>
        <w:pStyle w:val="affa"/>
        <w:tabs>
          <w:tab w:val="left" w:pos="142"/>
          <w:tab w:val="left" w:pos="284"/>
        </w:tabs>
        <w:jc w:val="both"/>
      </w:pPr>
      <w:r w:rsidRPr="00F94CCF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94CCF">
        <w:rPr>
          <w:rFonts w:ascii="Times New Roman" w:hAnsi="Times New Roman" w:cs="Times New Roman"/>
          <w:sz w:val="18"/>
          <w:szCs w:val="18"/>
        </w:rPr>
        <w:t xml:space="preserve"> Приказ Министерства труда и социальной защиты Российской Федерации от 5 декабря 2013 г. № 71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94CCF">
        <w:rPr>
          <w:rFonts w:ascii="Times New Roman" w:hAnsi="Times New Roman" w:cs="Times New Roman"/>
          <w:sz w:val="18"/>
          <w:szCs w:val="18"/>
        </w:rPr>
        <w:t>н «Об утверждении профессионального стандарта «</w:t>
      </w:r>
      <w:r>
        <w:rPr>
          <w:rFonts w:ascii="Times New Roman" w:hAnsi="Times New Roman" w:cs="Times New Roman"/>
          <w:sz w:val="18"/>
          <w:szCs w:val="18"/>
        </w:rPr>
        <w:t>Специалист по медико-социальной экспертизе</w:t>
      </w:r>
      <w:r w:rsidRPr="00F94CCF">
        <w:rPr>
          <w:rFonts w:ascii="Times New Roman" w:hAnsi="Times New Roman" w:cs="Times New Roman"/>
          <w:sz w:val="18"/>
          <w:szCs w:val="18"/>
        </w:rPr>
        <w:t xml:space="preserve">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F94CCF">
        <w:rPr>
          <w:rFonts w:ascii="Times New Roman" w:hAnsi="Times New Roman" w:cs="Times New Roman"/>
          <w:sz w:val="18"/>
          <w:szCs w:val="18"/>
        </w:rPr>
        <w:t xml:space="preserve"> декабря 2013 г., регистрационный № </w:t>
      </w:r>
      <w:r>
        <w:rPr>
          <w:rFonts w:ascii="Times New Roman" w:hAnsi="Times New Roman" w:cs="Times New Roman"/>
          <w:sz w:val="18"/>
          <w:szCs w:val="18"/>
        </w:rPr>
        <w:t>30942</w:t>
      </w:r>
      <w:r w:rsidRPr="00F94CC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(далее – приказ № 715н)</w:t>
      </w:r>
      <w:r w:rsidRPr="00F94CC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A124F7A" w14:textId="77777777" w:rsidR="009F403A" w:rsidRPr="00F94CCF" w:rsidRDefault="009F403A" w:rsidP="00F94CCF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F94CCF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F94CCF">
        <w:rPr>
          <w:rFonts w:ascii="Times New Roman" w:hAnsi="Times New Roman" w:cs="Times New Roman"/>
          <w:sz w:val="18"/>
          <w:szCs w:val="18"/>
        </w:rPr>
        <w:t xml:space="preserve"> Часть 4 статьи 76 Федерального закона № 273-ФЗ.</w:t>
      </w:r>
    </w:p>
  </w:footnote>
  <w:footnote w:id="4">
    <w:p w14:paraId="7B7FA534" w14:textId="77777777" w:rsidR="009F403A" w:rsidRPr="00540736" w:rsidRDefault="009F403A" w:rsidP="00FC5FE5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540736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540736">
        <w:rPr>
          <w:rFonts w:ascii="Times New Roman" w:hAnsi="Times New Roman" w:cs="Times New Roman"/>
          <w:sz w:val="18"/>
          <w:szCs w:val="18"/>
        </w:rPr>
        <w:t xml:space="preserve"> Пункты 3.1, 3.2, 3.3 профессионального стандарта «Специалист по медико-социальной экспертизе», утвержденного                                  приказом № 715н.</w:t>
      </w:r>
    </w:p>
  </w:footnote>
  <w:footnote w:id="5">
    <w:p w14:paraId="6AF1AA55" w14:textId="77777777" w:rsidR="009F403A" w:rsidRPr="00540736" w:rsidRDefault="009F403A" w:rsidP="00FA6179">
      <w:pPr>
        <w:pStyle w:val="affa"/>
        <w:rPr>
          <w:rFonts w:ascii="Times New Roman" w:hAnsi="Times New Roman" w:cs="Times New Roman"/>
          <w:sz w:val="18"/>
          <w:szCs w:val="18"/>
        </w:rPr>
      </w:pPr>
      <w:r w:rsidRPr="00540736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540736">
        <w:rPr>
          <w:rFonts w:ascii="Times New Roman" w:hAnsi="Times New Roman" w:cs="Times New Roman"/>
          <w:sz w:val="18"/>
          <w:szCs w:val="18"/>
        </w:rPr>
        <w:t xml:space="preserve"> Часть 14 статьи 76 Федерального закона № 273-ФЗ.</w:t>
      </w:r>
    </w:p>
  </w:footnote>
  <w:footnote w:id="6">
    <w:p w14:paraId="54207531" w14:textId="77777777" w:rsidR="009F403A" w:rsidRPr="00540736" w:rsidRDefault="009F403A" w:rsidP="00FA6179">
      <w:pPr>
        <w:pStyle w:val="affa"/>
        <w:rPr>
          <w:rFonts w:ascii="Times New Roman" w:hAnsi="Times New Roman" w:cs="Times New Roman"/>
          <w:sz w:val="18"/>
          <w:szCs w:val="18"/>
        </w:rPr>
      </w:pPr>
      <w:r w:rsidRPr="00540736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540736">
        <w:rPr>
          <w:rFonts w:ascii="Times New Roman" w:hAnsi="Times New Roman" w:cs="Times New Roman"/>
          <w:sz w:val="18"/>
          <w:szCs w:val="18"/>
        </w:rPr>
        <w:t xml:space="preserve"> Часть 1 статьи 13 и часть 1 статьи 16 Федерального закона № 273-ФЗ.</w:t>
      </w:r>
    </w:p>
  </w:footnote>
  <w:footnote w:id="7">
    <w:p w14:paraId="7C3CAB71" w14:textId="77777777" w:rsidR="009F403A" w:rsidRPr="00540736" w:rsidRDefault="009F403A" w:rsidP="00FA6179">
      <w:pPr>
        <w:pStyle w:val="ac"/>
        <w:spacing w:before="0" w:beforeAutospacing="0" w:after="0" w:afterAutospacing="0"/>
        <w:jc w:val="both"/>
        <w:rPr>
          <w:sz w:val="18"/>
          <w:szCs w:val="18"/>
        </w:rPr>
      </w:pPr>
      <w:r w:rsidRPr="00540736">
        <w:rPr>
          <w:rStyle w:val="affc"/>
          <w:sz w:val="18"/>
          <w:szCs w:val="18"/>
        </w:rPr>
        <w:footnoteRef/>
      </w:r>
      <w:r w:rsidRPr="00540736">
        <w:rPr>
          <w:sz w:val="18"/>
          <w:szCs w:val="18"/>
        </w:rPr>
        <w:t xml:space="preserve"> Пункт 11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науки и высшего образования Российской Федерации от 24 марта 2025 г.                           № 266.</w:t>
      </w:r>
    </w:p>
    <w:p w14:paraId="3E8A1BAA" w14:textId="77777777" w:rsidR="009F403A" w:rsidRPr="00540736" w:rsidRDefault="009F403A" w:rsidP="00FA6179">
      <w:pPr>
        <w:pStyle w:val="affa"/>
        <w:rPr>
          <w:rFonts w:ascii="Times New Roman" w:hAnsi="Times New Roman" w:cs="Times New Roman"/>
          <w:sz w:val="18"/>
          <w:szCs w:val="18"/>
        </w:rPr>
      </w:pPr>
    </w:p>
  </w:footnote>
  <w:footnote w:id="8">
    <w:p w14:paraId="607E32F2" w14:textId="77777777" w:rsidR="009F403A" w:rsidRPr="005E63E9" w:rsidRDefault="009F403A" w:rsidP="005E63E9">
      <w:pPr>
        <w:pStyle w:val="affa"/>
        <w:jc w:val="both"/>
        <w:rPr>
          <w:rFonts w:ascii="Times New Roman" w:hAnsi="Times New Roman" w:cs="Times New Roman"/>
          <w:sz w:val="18"/>
          <w:szCs w:val="18"/>
        </w:rPr>
      </w:pPr>
      <w:r w:rsidRPr="005E63E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E63E9">
        <w:rPr>
          <w:rFonts w:ascii="Times New Roman" w:hAnsi="Times New Roman" w:cs="Times New Roman"/>
          <w:sz w:val="18"/>
          <w:szCs w:val="18"/>
        </w:rPr>
        <w:t xml:space="preserve"> </w:t>
      </w:r>
      <w:r w:rsidRPr="00460C3C">
        <w:rPr>
          <w:rFonts w:ascii="Times New Roman" w:hAnsi="Times New Roman" w:cs="Times New Roman"/>
          <w:sz w:val="18"/>
          <w:szCs w:val="18"/>
        </w:rPr>
        <w:t>Приказ Министерства здравоохранения и социального развития Российской Федерации от 11 января 2011 г. № 1н                                           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 и дополнительного профессионального образования» (зарегистрирован Министерством юстиции Российской Федерации 23 марта 2011 г., регистрационный № 20237) с изменениями, внесенными приказом Министерства труда и социальной защиты Российской Федерации от 25 января 2023 г. № 39н (зарегистрирован Министерством юстиции Российской Федерации 27 февраля 2023 г., регистрационный № 72453).</w:t>
      </w:r>
    </w:p>
  </w:footnote>
  <w:footnote w:id="9">
    <w:p w14:paraId="64116256" w14:textId="3388F641" w:rsidR="009F403A" w:rsidRPr="002D375B" w:rsidRDefault="009F403A">
      <w:pPr>
        <w:pStyle w:val="affa"/>
        <w:rPr>
          <w:rFonts w:ascii="Times New Roman" w:hAnsi="Times New Roman" w:cs="Times New Roman"/>
          <w:sz w:val="18"/>
          <w:szCs w:val="18"/>
        </w:rPr>
      </w:pPr>
      <w:r w:rsidRPr="002D375B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2D375B">
        <w:rPr>
          <w:rFonts w:ascii="Times New Roman" w:hAnsi="Times New Roman" w:cs="Times New Roman"/>
          <w:sz w:val="18"/>
          <w:szCs w:val="18"/>
        </w:rPr>
        <w:t xml:space="preserve"> Пункт 19 Порядка № 266.</w:t>
      </w:r>
    </w:p>
  </w:footnote>
  <w:footnote w:id="10">
    <w:p w14:paraId="64755038" w14:textId="77777777" w:rsidR="009F403A" w:rsidRPr="00D27B2A" w:rsidRDefault="009F403A">
      <w:pPr>
        <w:pStyle w:val="affa"/>
        <w:rPr>
          <w:rFonts w:ascii="Times New Roman" w:hAnsi="Times New Roman" w:cs="Times New Roman"/>
          <w:sz w:val="18"/>
          <w:szCs w:val="18"/>
        </w:rPr>
      </w:pPr>
      <w:r w:rsidRPr="00D27B2A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D27B2A">
        <w:rPr>
          <w:rFonts w:ascii="Times New Roman" w:hAnsi="Times New Roman" w:cs="Times New Roman"/>
          <w:sz w:val="18"/>
          <w:szCs w:val="18"/>
        </w:rPr>
        <w:t xml:space="preserve"> Части 3 и 10 статьи 60 и часть 15 статьи 76 Федерального закона № 273-ФЗ.</w:t>
      </w:r>
    </w:p>
  </w:footnote>
  <w:footnote w:id="11">
    <w:p w14:paraId="03935A2D" w14:textId="77777777" w:rsidR="009F403A" w:rsidRDefault="009F403A">
      <w:pPr>
        <w:pStyle w:val="affa"/>
      </w:pPr>
      <w:r w:rsidRPr="00D27B2A">
        <w:rPr>
          <w:rStyle w:val="affc"/>
          <w:rFonts w:ascii="Times New Roman" w:hAnsi="Times New Roman" w:cs="Times New Roman"/>
          <w:sz w:val="18"/>
          <w:szCs w:val="18"/>
        </w:rPr>
        <w:footnoteRef/>
      </w:r>
      <w:r w:rsidRPr="00D27B2A">
        <w:rPr>
          <w:rFonts w:ascii="Times New Roman" w:hAnsi="Times New Roman" w:cs="Times New Roman"/>
          <w:sz w:val="18"/>
          <w:szCs w:val="18"/>
        </w:rPr>
        <w:t xml:space="preserve"> Части 3 и 10 статьи 60 и часть 15 статьи 76 Федерального закона № 273-ФЗ.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741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5F6EB0" w14:textId="77777777" w:rsidR="009F403A" w:rsidRPr="00EF4E5F" w:rsidRDefault="009F403A">
        <w:pPr>
          <w:pStyle w:val="a8"/>
          <w:jc w:val="center"/>
          <w:rPr>
            <w:rFonts w:ascii="Times New Roman" w:hAnsi="Times New Roman" w:cs="Times New Roman"/>
          </w:rPr>
        </w:pPr>
        <w:r w:rsidRPr="00EF4E5F">
          <w:rPr>
            <w:rFonts w:ascii="Times New Roman" w:hAnsi="Times New Roman" w:cs="Times New Roman"/>
          </w:rPr>
          <w:fldChar w:fldCharType="begin"/>
        </w:r>
        <w:r w:rsidRPr="00EF4E5F">
          <w:rPr>
            <w:rFonts w:ascii="Times New Roman" w:hAnsi="Times New Roman" w:cs="Times New Roman"/>
          </w:rPr>
          <w:instrText>PAGE   \* MERGEFORMAT</w:instrText>
        </w:r>
        <w:r w:rsidRPr="00EF4E5F">
          <w:rPr>
            <w:rFonts w:ascii="Times New Roman" w:hAnsi="Times New Roman" w:cs="Times New Roman"/>
          </w:rPr>
          <w:fldChar w:fldCharType="separate"/>
        </w:r>
        <w:r w:rsidR="00A234CE">
          <w:rPr>
            <w:rFonts w:ascii="Times New Roman" w:hAnsi="Times New Roman" w:cs="Times New Roman"/>
            <w:noProof/>
          </w:rPr>
          <w:t>2</w:t>
        </w:r>
        <w:r w:rsidRPr="00EF4E5F">
          <w:rPr>
            <w:rFonts w:ascii="Times New Roman" w:hAnsi="Times New Roman" w:cs="Times New Roman"/>
          </w:rPr>
          <w:fldChar w:fldCharType="end"/>
        </w:r>
      </w:p>
    </w:sdtContent>
  </w:sdt>
  <w:p w14:paraId="212611F5" w14:textId="77777777" w:rsidR="009F403A" w:rsidRDefault="009F403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7E3F"/>
    <w:multiLevelType w:val="hybridMultilevel"/>
    <w:tmpl w:val="0B88AD68"/>
    <w:lvl w:ilvl="0" w:tplc="F808E89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181"/>
    <w:multiLevelType w:val="hybridMultilevel"/>
    <w:tmpl w:val="7D44157E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2C2BE7"/>
    <w:multiLevelType w:val="hybridMultilevel"/>
    <w:tmpl w:val="0822426C"/>
    <w:lvl w:ilvl="0" w:tplc="E804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09ED"/>
    <w:multiLevelType w:val="multilevel"/>
    <w:tmpl w:val="CD40BF9A"/>
    <w:lvl w:ilvl="0">
      <w:start w:val="1"/>
      <w:numFmt w:val="bullet"/>
      <w:pStyle w:val="1"/>
      <w:lvlText w:val=""/>
      <w:lvlJc w:val="left"/>
      <w:pPr>
        <w:ind w:left="245" w:hanging="245"/>
      </w:pPr>
      <w:rPr>
        <w:rFonts w:ascii="Wingdings 2" w:hAnsi="Wingdings 2" w:hint="default"/>
        <w:color w:val="4472C4" w:themeColor="accent1"/>
        <w:sz w:val="16"/>
      </w:rPr>
    </w:lvl>
    <w:lvl w:ilvl="1">
      <w:start w:val="1"/>
      <w:numFmt w:val="bullet"/>
      <w:pStyle w:val="2"/>
      <w:lvlText w:val=""/>
      <w:lvlJc w:val="left"/>
      <w:pPr>
        <w:ind w:left="490" w:hanging="245"/>
      </w:pPr>
      <w:rPr>
        <w:rFonts w:ascii="Symbol" w:hAnsi="Symbol" w:hint="default"/>
        <w:color w:val="4472C4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472C4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F5496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F5496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0AD47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0AD47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0AD47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0AD47" w:themeColor="accent6"/>
        <w:sz w:val="12"/>
      </w:rPr>
    </w:lvl>
  </w:abstractNum>
  <w:abstractNum w:abstractNumId="4" w15:restartNumberingAfterBreak="0">
    <w:nsid w:val="1A7D7348"/>
    <w:multiLevelType w:val="hybridMultilevel"/>
    <w:tmpl w:val="A5EC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83B"/>
    <w:multiLevelType w:val="hybridMultilevel"/>
    <w:tmpl w:val="8846706A"/>
    <w:lvl w:ilvl="0" w:tplc="52D4EA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50E6"/>
    <w:multiLevelType w:val="multilevel"/>
    <w:tmpl w:val="76E474E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EBF3D13"/>
    <w:multiLevelType w:val="hybridMultilevel"/>
    <w:tmpl w:val="7A4C1D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C0C793A"/>
    <w:multiLevelType w:val="multilevel"/>
    <w:tmpl w:val="E6B8CD5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31D2517"/>
    <w:multiLevelType w:val="hybridMultilevel"/>
    <w:tmpl w:val="33D0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079"/>
    <w:multiLevelType w:val="multilevel"/>
    <w:tmpl w:val="77902BD0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6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39286CF5"/>
    <w:multiLevelType w:val="hybridMultilevel"/>
    <w:tmpl w:val="9B86D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77A5D"/>
    <w:multiLevelType w:val="hybridMultilevel"/>
    <w:tmpl w:val="0A2EC802"/>
    <w:lvl w:ilvl="0" w:tplc="B37AC91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16170"/>
    <w:multiLevelType w:val="hybridMultilevel"/>
    <w:tmpl w:val="4D44A1A0"/>
    <w:lvl w:ilvl="0" w:tplc="087CC0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366C7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4A9E4475"/>
    <w:multiLevelType w:val="multilevel"/>
    <w:tmpl w:val="DC9608FE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C3F5E42"/>
    <w:multiLevelType w:val="hybridMultilevel"/>
    <w:tmpl w:val="94B21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878DE"/>
    <w:multiLevelType w:val="hybridMultilevel"/>
    <w:tmpl w:val="3CD29D26"/>
    <w:lvl w:ilvl="0" w:tplc="04190015">
      <w:start w:val="1"/>
      <w:numFmt w:val="upperLetter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8" w15:restartNumberingAfterBreak="0">
    <w:nsid w:val="5F477BD7"/>
    <w:multiLevelType w:val="hybridMultilevel"/>
    <w:tmpl w:val="3CE44402"/>
    <w:lvl w:ilvl="0" w:tplc="6F742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5D1B50"/>
    <w:multiLevelType w:val="hybridMultilevel"/>
    <w:tmpl w:val="3488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C32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3B06EE"/>
    <w:multiLevelType w:val="hybridMultilevel"/>
    <w:tmpl w:val="FC223F28"/>
    <w:lvl w:ilvl="0" w:tplc="04190015">
      <w:start w:val="1"/>
      <w:numFmt w:val="upperLetter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2" w15:restartNumberingAfterBreak="0">
    <w:nsid w:val="710B120F"/>
    <w:multiLevelType w:val="hybridMultilevel"/>
    <w:tmpl w:val="493C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95B81"/>
    <w:multiLevelType w:val="multilevel"/>
    <w:tmpl w:val="4FE22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BD56A6E"/>
    <w:multiLevelType w:val="hybridMultilevel"/>
    <w:tmpl w:val="48069152"/>
    <w:lvl w:ilvl="0" w:tplc="AEC06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2"/>
  </w:num>
  <w:num w:numId="5">
    <w:abstractNumId w:val="19"/>
  </w:num>
  <w:num w:numId="6">
    <w:abstractNumId w:val="14"/>
  </w:num>
  <w:num w:numId="7">
    <w:abstractNumId w:val="7"/>
  </w:num>
  <w:num w:numId="8">
    <w:abstractNumId w:val="4"/>
  </w:num>
  <w:num w:numId="9">
    <w:abstractNumId w:val="16"/>
  </w:num>
  <w:num w:numId="10">
    <w:abstractNumId w:val="3"/>
  </w:num>
  <w:num w:numId="11">
    <w:abstractNumId w:val="18"/>
  </w:num>
  <w:num w:numId="12">
    <w:abstractNumId w:val="24"/>
  </w:num>
  <w:num w:numId="13">
    <w:abstractNumId w:val="1"/>
  </w:num>
  <w:num w:numId="14">
    <w:abstractNumId w:val="6"/>
  </w:num>
  <w:num w:numId="15">
    <w:abstractNumId w:val="8"/>
  </w:num>
  <w:num w:numId="16">
    <w:abstractNumId w:val="23"/>
  </w:num>
  <w:num w:numId="17">
    <w:abstractNumId w:val="10"/>
  </w:num>
  <w:num w:numId="18">
    <w:abstractNumId w:val="15"/>
  </w:num>
  <w:num w:numId="19">
    <w:abstractNumId w:val="17"/>
  </w:num>
  <w:num w:numId="20">
    <w:abstractNumId w:val="21"/>
  </w:num>
  <w:num w:numId="21">
    <w:abstractNumId w:val="5"/>
  </w:num>
  <w:num w:numId="22">
    <w:abstractNumId w:val="12"/>
  </w:num>
  <w:num w:numId="23">
    <w:abstractNumId w:val="22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66"/>
    <w:rsid w:val="00004595"/>
    <w:rsid w:val="000073A5"/>
    <w:rsid w:val="00031579"/>
    <w:rsid w:val="00035CB4"/>
    <w:rsid w:val="000453A0"/>
    <w:rsid w:val="0005022C"/>
    <w:rsid w:val="00062C4D"/>
    <w:rsid w:val="0007398B"/>
    <w:rsid w:val="00073E45"/>
    <w:rsid w:val="00076E3D"/>
    <w:rsid w:val="00083079"/>
    <w:rsid w:val="000A47B9"/>
    <w:rsid w:val="000B54A7"/>
    <w:rsid w:val="000B5E1C"/>
    <w:rsid w:val="000B71E4"/>
    <w:rsid w:val="000C3331"/>
    <w:rsid w:val="000C5739"/>
    <w:rsid w:val="000D5A62"/>
    <w:rsid w:val="000E4EC6"/>
    <w:rsid w:val="000F46CD"/>
    <w:rsid w:val="000F721E"/>
    <w:rsid w:val="0011424E"/>
    <w:rsid w:val="00134D93"/>
    <w:rsid w:val="001405DB"/>
    <w:rsid w:val="00152A51"/>
    <w:rsid w:val="00154140"/>
    <w:rsid w:val="00160556"/>
    <w:rsid w:val="00185552"/>
    <w:rsid w:val="00186E94"/>
    <w:rsid w:val="00190689"/>
    <w:rsid w:val="001978EB"/>
    <w:rsid w:val="001E2A4A"/>
    <w:rsid w:val="001F550D"/>
    <w:rsid w:val="00212D81"/>
    <w:rsid w:val="002922CE"/>
    <w:rsid w:val="002A3C88"/>
    <w:rsid w:val="002A69AB"/>
    <w:rsid w:val="002A7FA2"/>
    <w:rsid w:val="002B6206"/>
    <w:rsid w:val="002C3C99"/>
    <w:rsid w:val="002C65E3"/>
    <w:rsid w:val="002D3090"/>
    <w:rsid w:val="002D375B"/>
    <w:rsid w:val="002D4A5E"/>
    <w:rsid w:val="002E13E8"/>
    <w:rsid w:val="002F1A78"/>
    <w:rsid w:val="00313124"/>
    <w:rsid w:val="003131B2"/>
    <w:rsid w:val="00316F9C"/>
    <w:rsid w:val="003221FC"/>
    <w:rsid w:val="00324CCE"/>
    <w:rsid w:val="003456BE"/>
    <w:rsid w:val="00347027"/>
    <w:rsid w:val="00353A70"/>
    <w:rsid w:val="00360C47"/>
    <w:rsid w:val="003910E8"/>
    <w:rsid w:val="003955E9"/>
    <w:rsid w:val="003A677D"/>
    <w:rsid w:val="003B605C"/>
    <w:rsid w:val="003B753C"/>
    <w:rsid w:val="003C4A41"/>
    <w:rsid w:val="003C5EBD"/>
    <w:rsid w:val="003F7348"/>
    <w:rsid w:val="00405DDA"/>
    <w:rsid w:val="00426044"/>
    <w:rsid w:val="00434B0B"/>
    <w:rsid w:val="004360E9"/>
    <w:rsid w:val="00460C3C"/>
    <w:rsid w:val="00464722"/>
    <w:rsid w:val="00471D72"/>
    <w:rsid w:val="0049034F"/>
    <w:rsid w:val="004A22C2"/>
    <w:rsid w:val="004B01B9"/>
    <w:rsid w:val="004B26F3"/>
    <w:rsid w:val="004C5206"/>
    <w:rsid w:val="004C6A3B"/>
    <w:rsid w:val="004C6EC0"/>
    <w:rsid w:val="004D2BF7"/>
    <w:rsid w:val="004D448D"/>
    <w:rsid w:val="004D57AD"/>
    <w:rsid w:val="004E0F5C"/>
    <w:rsid w:val="00501675"/>
    <w:rsid w:val="0050210F"/>
    <w:rsid w:val="005170BA"/>
    <w:rsid w:val="00530DA2"/>
    <w:rsid w:val="00540736"/>
    <w:rsid w:val="0054689F"/>
    <w:rsid w:val="005519A7"/>
    <w:rsid w:val="0055773D"/>
    <w:rsid w:val="00563FB1"/>
    <w:rsid w:val="00590878"/>
    <w:rsid w:val="005A3350"/>
    <w:rsid w:val="005B7392"/>
    <w:rsid w:val="005B7BB2"/>
    <w:rsid w:val="005D2C44"/>
    <w:rsid w:val="005E2F80"/>
    <w:rsid w:val="005E63E9"/>
    <w:rsid w:val="005F6866"/>
    <w:rsid w:val="005F77D5"/>
    <w:rsid w:val="00602DF1"/>
    <w:rsid w:val="00607E06"/>
    <w:rsid w:val="00612295"/>
    <w:rsid w:val="00613F22"/>
    <w:rsid w:val="006246C9"/>
    <w:rsid w:val="006246D8"/>
    <w:rsid w:val="00642397"/>
    <w:rsid w:val="0065620D"/>
    <w:rsid w:val="00661A5D"/>
    <w:rsid w:val="00677A70"/>
    <w:rsid w:val="00691EA4"/>
    <w:rsid w:val="00692D19"/>
    <w:rsid w:val="00696127"/>
    <w:rsid w:val="006A62D7"/>
    <w:rsid w:val="006B43F8"/>
    <w:rsid w:val="006E1586"/>
    <w:rsid w:val="006F307E"/>
    <w:rsid w:val="006F3FC1"/>
    <w:rsid w:val="006F6F32"/>
    <w:rsid w:val="007029F0"/>
    <w:rsid w:val="00705B16"/>
    <w:rsid w:val="00705CF4"/>
    <w:rsid w:val="007155E9"/>
    <w:rsid w:val="0072165D"/>
    <w:rsid w:val="007262CA"/>
    <w:rsid w:val="007344E2"/>
    <w:rsid w:val="00742863"/>
    <w:rsid w:val="00743715"/>
    <w:rsid w:val="00745BD8"/>
    <w:rsid w:val="00771EEF"/>
    <w:rsid w:val="007752A0"/>
    <w:rsid w:val="00790E0A"/>
    <w:rsid w:val="0079654B"/>
    <w:rsid w:val="007A30F1"/>
    <w:rsid w:val="007A43B1"/>
    <w:rsid w:val="007B2966"/>
    <w:rsid w:val="007B4343"/>
    <w:rsid w:val="007B7866"/>
    <w:rsid w:val="007E300A"/>
    <w:rsid w:val="0080545F"/>
    <w:rsid w:val="00811F23"/>
    <w:rsid w:val="00817954"/>
    <w:rsid w:val="00817F7F"/>
    <w:rsid w:val="0083499A"/>
    <w:rsid w:val="00844135"/>
    <w:rsid w:val="00847A7F"/>
    <w:rsid w:val="008542C3"/>
    <w:rsid w:val="0085503F"/>
    <w:rsid w:val="00863ECB"/>
    <w:rsid w:val="00882ED0"/>
    <w:rsid w:val="00885CD9"/>
    <w:rsid w:val="00887E9D"/>
    <w:rsid w:val="00894DBB"/>
    <w:rsid w:val="0089717F"/>
    <w:rsid w:val="008A2B5F"/>
    <w:rsid w:val="008B0522"/>
    <w:rsid w:val="008B1A85"/>
    <w:rsid w:val="008C034A"/>
    <w:rsid w:val="008C2D24"/>
    <w:rsid w:val="008D34B8"/>
    <w:rsid w:val="008D5219"/>
    <w:rsid w:val="008E47D5"/>
    <w:rsid w:val="008E583E"/>
    <w:rsid w:val="008F21A2"/>
    <w:rsid w:val="009273F8"/>
    <w:rsid w:val="00927AEB"/>
    <w:rsid w:val="00934058"/>
    <w:rsid w:val="00977F60"/>
    <w:rsid w:val="009874AA"/>
    <w:rsid w:val="00996084"/>
    <w:rsid w:val="009A388C"/>
    <w:rsid w:val="009B2583"/>
    <w:rsid w:val="009B4535"/>
    <w:rsid w:val="009C66C2"/>
    <w:rsid w:val="009C7DA8"/>
    <w:rsid w:val="009F403A"/>
    <w:rsid w:val="009F564C"/>
    <w:rsid w:val="009F5E20"/>
    <w:rsid w:val="00A009E1"/>
    <w:rsid w:val="00A0282B"/>
    <w:rsid w:val="00A049B9"/>
    <w:rsid w:val="00A16101"/>
    <w:rsid w:val="00A17B94"/>
    <w:rsid w:val="00A22FE0"/>
    <w:rsid w:val="00A234CE"/>
    <w:rsid w:val="00A26358"/>
    <w:rsid w:val="00A35D84"/>
    <w:rsid w:val="00A405DD"/>
    <w:rsid w:val="00A73F76"/>
    <w:rsid w:val="00A74041"/>
    <w:rsid w:val="00A7657A"/>
    <w:rsid w:val="00A77AF7"/>
    <w:rsid w:val="00A85428"/>
    <w:rsid w:val="00A91772"/>
    <w:rsid w:val="00AA2435"/>
    <w:rsid w:val="00AB1935"/>
    <w:rsid w:val="00AC3FD9"/>
    <w:rsid w:val="00AC4B12"/>
    <w:rsid w:val="00AD6920"/>
    <w:rsid w:val="00AE0119"/>
    <w:rsid w:val="00AE52D1"/>
    <w:rsid w:val="00B0062E"/>
    <w:rsid w:val="00B13292"/>
    <w:rsid w:val="00B43016"/>
    <w:rsid w:val="00B5723A"/>
    <w:rsid w:val="00B57B0F"/>
    <w:rsid w:val="00B716D0"/>
    <w:rsid w:val="00BA09AE"/>
    <w:rsid w:val="00BB0BE7"/>
    <w:rsid w:val="00BB483D"/>
    <w:rsid w:val="00BC73AA"/>
    <w:rsid w:val="00BE54A7"/>
    <w:rsid w:val="00BF48DB"/>
    <w:rsid w:val="00C00017"/>
    <w:rsid w:val="00C13C0C"/>
    <w:rsid w:val="00C206F9"/>
    <w:rsid w:val="00C22C97"/>
    <w:rsid w:val="00C5024B"/>
    <w:rsid w:val="00C5404A"/>
    <w:rsid w:val="00C61038"/>
    <w:rsid w:val="00C92F63"/>
    <w:rsid w:val="00CA0D7C"/>
    <w:rsid w:val="00CB224D"/>
    <w:rsid w:val="00CB2353"/>
    <w:rsid w:val="00CC647F"/>
    <w:rsid w:val="00CD22C5"/>
    <w:rsid w:val="00CD2C12"/>
    <w:rsid w:val="00CE3362"/>
    <w:rsid w:val="00CE6458"/>
    <w:rsid w:val="00D15066"/>
    <w:rsid w:val="00D27B2A"/>
    <w:rsid w:val="00D41BD3"/>
    <w:rsid w:val="00D427AA"/>
    <w:rsid w:val="00D57B94"/>
    <w:rsid w:val="00D7011D"/>
    <w:rsid w:val="00D8414B"/>
    <w:rsid w:val="00D9764F"/>
    <w:rsid w:val="00DB2081"/>
    <w:rsid w:val="00DB5344"/>
    <w:rsid w:val="00DC0D95"/>
    <w:rsid w:val="00DD4764"/>
    <w:rsid w:val="00DF2B62"/>
    <w:rsid w:val="00DF5450"/>
    <w:rsid w:val="00DF7A88"/>
    <w:rsid w:val="00E07E52"/>
    <w:rsid w:val="00E11488"/>
    <w:rsid w:val="00E20607"/>
    <w:rsid w:val="00E31A60"/>
    <w:rsid w:val="00E3333D"/>
    <w:rsid w:val="00E4667D"/>
    <w:rsid w:val="00E54902"/>
    <w:rsid w:val="00E6108D"/>
    <w:rsid w:val="00E628C7"/>
    <w:rsid w:val="00E65A92"/>
    <w:rsid w:val="00E66083"/>
    <w:rsid w:val="00E708A1"/>
    <w:rsid w:val="00E73C6F"/>
    <w:rsid w:val="00E82BD4"/>
    <w:rsid w:val="00E834C9"/>
    <w:rsid w:val="00E85BF2"/>
    <w:rsid w:val="00E85FC6"/>
    <w:rsid w:val="00E92F88"/>
    <w:rsid w:val="00E93985"/>
    <w:rsid w:val="00E96A85"/>
    <w:rsid w:val="00EB7183"/>
    <w:rsid w:val="00EC347D"/>
    <w:rsid w:val="00ED12B1"/>
    <w:rsid w:val="00ED1860"/>
    <w:rsid w:val="00ED21C4"/>
    <w:rsid w:val="00EE3A94"/>
    <w:rsid w:val="00EE404C"/>
    <w:rsid w:val="00EE6A1D"/>
    <w:rsid w:val="00EF0759"/>
    <w:rsid w:val="00EF4E5F"/>
    <w:rsid w:val="00F04583"/>
    <w:rsid w:val="00F16186"/>
    <w:rsid w:val="00F22506"/>
    <w:rsid w:val="00F27C6E"/>
    <w:rsid w:val="00F32B52"/>
    <w:rsid w:val="00F33FA9"/>
    <w:rsid w:val="00F770ED"/>
    <w:rsid w:val="00F94CCF"/>
    <w:rsid w:val="00F94E9F"/>
    <w:rsid w:val="00FA54B9"/>
    <w:rsid w:val="00FA6179"/>
    <w:rsid w:val="00FB12BD"/>
    <w:rsid w:val="00FB226B"/>
    <w:rsid w:val="00FB34DA"/>
    <w:rsid w:val="00FB7243"/>
    <w:rsid w:val="00FC3A03"/>
    <w:rsid w:val="00FC462B"/>
    <w:rsid w:val="00FC5FE5"/>
    <w:rsid w:val="00FD7C04"/>
    <w:rsid w:val="00FE255D"/>
    <w:rsid w:val="00FE6733"/>
    <w:rsid w:val="00FE7927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763D"/>
  <w15:chartTrackingRefBased/>
  <w15:docId w15:val="{782CDDD1-9757-4D70-AD0C-E636D7C5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A5"/>
  </w:style>
  <w:style w:type="paragraph" w:styleId="10">
    <w:name w:val="heading 1"/>
    <w:basedOn w:val="a"/>
    <w:next w:val="a"/>
    <w:link w:val="11"/>
    <w:uiPriority w:val="9"/>
    <w:rsid w:val="0073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344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rsid w:val="00734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rsid w:val="0073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rsid w:val="00734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rsid w:val="0073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rsid w:val="0073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rsid w:val="0073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rsid w:val="0073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E7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E708A1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344E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7344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344E2"/>
    <w:rPr>
      <w:rFonts w:eastAsiaTheme="majorEastAsia" w:cstheme="majorBidi"/>
      <w:color w:val="2F5496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44E2"/>
    <w:rPr>
      <w:rFonts w:eastAsiaTheme="majorEastAsia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344E2"/>
    <w:rPr>
      <w:rFonts w:eastAsiaTheme="majorEastAsia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344E2"/>
    <w:rPr>
      <w:rFonts w:eastAsiaTheme="majorEastAsia" w:cstheme="majorBidi"/>
      <w:i/>
      <w:iCs/>
      <w:color w:val="595959" w:themeColor="text1" w:themeTint="A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344E2"/>
    <w:rPr>
      <w:rFonts w:eastAsiaTheme="majorEastAsia" w:cstheme="majorBidi"/>
      <w:color w:val="595959" w:themeColor="text1" w:themeTint="A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344E2"/>
    <w:rPr>
      <w:rFonts w:eastAsiaTheme="majorEastAsia" w:cstheme="majorBidi"/>
      <w:i/>
      <w:iCs/>
      <w:color w:val="272727" w:themeColor="text1" w:themeTint="D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344E2"/>
    <w:rPr>
      <w:rFonts w:eastAsiaTheme="majorEastAsia" w:cstheme="majorBidi"/>
      <w:color w:val="272727" w:themeColor="text1" w:themeTint="D8"/>
      <w:lang w:eastAsia="ru-RU"/>
    </w:rPr>
  </w:style>
  <w:style w:type="paragraph" w:customStyle="1" w:styleId="ConsPlusNormal">
    <w:name w:val="ConsPlusNormal"/>
    <w:uiPriority w:val="99"/>
    <w:rsid w:val="00734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344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9"/>
    <w:qFormat/>
    <w:rsid w:val="007344E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344E2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7344E2"/>
  </w:style>
  <w:style w:type="table" w:customStyle="1" w:styleId="13">
    <w:name w:val="Сетка таблицы1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39"/>
    <w:rsid w:val="0073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44E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344E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344E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344E2"/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73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братный адрес"/>
    <w:basedOn w:val="a"/>
    <w:uiPriority w:val="2"/>
    <w:qFormat/>
    <w:rsid w:val="007344E2"/>
    <w:rPr>
      <w:rFonts w:eastAsiaTheme="minorEastAsia"/>
      <w:color w:val="FFFFFF" w:themeColor="background1"/>
      <w:spacing w:val="20"/>
      <w:lang w:eastAsia="ru-RU"/>
    </w:rPr>
  </w:style>
  <w:style w:type="paragraph" w:customStyle="1" w:styleId="ae">
    <w:name w:val="Тема"/>
    <w:basedOn w:val="af"/>
    <w:uiPriority w:val="7"/>
    <w:qFormat/>
    <w:rsid w:val="007344E2"/>
    <w:pPr>
      <w:ind w:left="0"/>
    </w:pPr>
    <w:rPr>
      <w:b/>
      <w:color w:val="4472C4" w:themeColor="accent1"/>
    </w:rPr>
  </w:style>
  <w:style w:type="paragraph" w:styleId="af">
    <w:name w:val="Normal Indent"/>
    <w:basedOn w:val="a"/>
    <w:uiPriority w:val="99"/>
    <w:semiHidden/>
    <w:unhideWhenUsed/>
    <w:rsid w:val="007344E2"/>
    <w:pPr>
      <w:ind w:left="708"/>
    </w:pPr>
    <w:rPr>
      <w:rFonts w:eastAsiaTheme="minorEastAsia"/>
      <w:lang w:eastAsia="ru-RU"/>
    </w:rPr>
  </w:style>
  <w:style w:type="paragraph" w:customStyle="1" w:styleId="af0">
    <w:name w:val="Адрес получателя"/>
    <w:basedOn w:val="af1"/>
    <w:uiPriority w:val="3"/>
    <w:qFormat/>
    <w:rsid w:val="007344E2"/>
    <w:pPr>
      <w:spacing w:after="480"/>
      <w:contextualSpacing/>
    </w:pPr>
    <w:rPr>
      <w:rFonts w:asciiTheme="majorHAnsi" w:hAnsiTheme="majorHAnsi"/>
    </w:rPr>
  </w:style>
  <w:style w:type="paragraph" w:styleId="af1">
    <w:name w:val="No Spacing"/>
    <w:uiPriority w:val="1"/>
    <w:unhideWhenUsed/>
    <w:qFormat/>
    <w:rsid w:val="007344E2"/>
    <w:pPr>
      <w:spacing w:after="0" w:line="240" w:lineRule="auto"/>
    </w:pPr>
    <w:rPr>
      <w:color w:val="323E4F" w:themeColor="text2" w:themeShade="BF"/>
      <w:kern w:val="2"/>
      <w:sz w:val="20"/>
      <w:szCs w:val="20"/>
    </w:rPr>
  </w:style>
  <w:style w:type="paragraph" w:customStyle="1" w:styleId="af2">
    <w:name w:val="Адрес отправителя"/>
    <w:basedOn w:val="a"/>
    <w:uiPriority w:val="2"/>
    <w:qFormat/>
    <w:rsid w:val="007344E2"/>
    <w:rPr>
      <w:rFonts w:eastAsiaTheme="minorEastAsia"/>
      <w:color w:val="FFFFFF" w:themeColor="background1"/>
      <w:spacing w:val="20"/>
      <w:lang w:eastAsia="ru-RU"/>
    </w:rPr>
  </w:style>
  <w:style w:type="paragraph" w:customStyle="1" w:styleId="af3">
    <w:name w:val="Имя получателя"/>
    <w:basedOn w:val="a"/>
    <w:uiPriority w:val="3"/>
    <w:qFormat/>
    <w:rsid w:val="007344E2"/>
    <w:pPr>
      <w:spacing w:before="480" w:after="0" w:line="240" w:lineRule="auto"/>
      <w:contextualSpacing/>
    </w:pPr>
    <w:rPr>
      <w:rFonts w:eastAsiaTheme="minorEastAsia"/>
      <w:b/>
      <w:lang w:eastAsia="ru-RU"/>
    </w:rPr>
  </w:style>
  <w:style w:type="paragraph" w:customStyle="1" w:styleId="1">
    <w:name w:val="Маркер 1"/>
    <w:basedOn w:val="a6"/>
    <w:uiPriority w:val="37"/>
    <w:qFormat/>
    <w:rsid w:val="007344E2"/>
    <w:pPr>
      <w:widowControl/>
      <w:numPr>
        <w:numId w:val="10"/>
      </w:numPr>
      <w:spacing w:line="259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2">
    <w:name w:val="Маркер 2"/>
    <w:basedOn w:val="a6"/>
    <w:uiPriority w:val="37"/>
    <w:qFormat/>
    <w:rsid w:val="007344E2"/>
    <w:pPr>
      <w:widowControl/>
      <w:numPr>
        <w:ilvl w:val="1"/>
        <w:numId w:val="10"/>
      </w:numPr>
      <w:spacing w:after="160" w:line="259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af4">
    <w:name w:val="Название организации"/>
    <w:basedOn w:val="a"/>
    <w:uiPriority w:val="4"/>
    <w:qFormat/>
    <w:rsid w:val="007344E2"/>
    <w:rPr>
      <w:rFonts w:eastAsiaTheme="minorEastAsia"/>
      <w:color w:val="FFFFFF" w:themeColor="background1"/>
      <w:spacing w:val="20"/>
      <w:lang w:eastAsia="ru-RU"/>
    </w:rPr>
  </w:style>
  <w:style w:type="paragraph" w:styleId="af5">
    <w:name w:val="Closing"/>
    <w:basedOn w:val="af1"/>
    <w:link w:val="af6"/>
    <w:uiPriority w:val="5"/>
    <w:unhideWhenUsed/>
    <w:qFormat/>
    <w:rsid w:val="007344E2"/>
    <w:pPr>
      <w:spacing w:before="960" w:after="960"/>
      <w:ind w:right="2520"/>
    </w:pPr>
  </w:style>
  <w:style w:type="character" w:customStyle="1" w:styleId="af6">
    <w:name w:val="Прощание Знак"/>
    <w:basedOn w:val="a0"/>
    <w:link w:val="af5"/>
    <w:uiPriority w:val="5"/>
    <w:rsid w:val="007344E2"/>
    <w:rPr>
      <w:color w:val="323E4F" w:themeColor="text2" w:themeShade="BF"/>
      <w:kern w:val="2"/>
      <w:sz w:val="20"/>
      <w:szCs w:val="20"/>
    </w:rPr>
  </w:style>
  <w:style w:type="paragraph" w:styleId="af7">
    <w:name w:val="Salutation"/>
    <w:basedOn w:val="af"/>
    <w:next w:val="a"/>
    <w:link w:val="af8"/>
    <w:uiPriority w:val="4"/>
    <w:unhideWhenUsed/>
    <w:qFormat/>
    <w:rsid w:val="007344E2"/>
    <w:pPr>
      <w:ind w:left="0"/>
    </w:pPr>
    <w:rPr>
      <w:b/>
    </w:rPr>
  </w:style>
  <w:style w:type="character" w:customStyle="1" w:styleId="af8">
    <w:name w:val="Приветствие Знак"/>
    <w:basedOn w:val="a0"/>
    <w:link w:val="af7"/>
    <w:uiPriority w:val="4"/>
    <w:rsid w:val="007344E2"/>
    <w:rPr>
      <w:rFonts w:eastAsiaTheme="minorEastAsia"/>
      <w:b/>
      <w:lang w:eastAsia="ru-RU"/>
    </w:rPr>
  </w:style>
  <w:style w:type="character" w:styleId="af9">
    <w:name w:val="Strong"/>
    <w:basedOn w:val="a0"/>
    <w:uiPriority w:val="22"/>
    <w:qFormat/>
    <w:rsid w:val="007344E2"/>
    <w:rPr>
      <w:b/>
      <w:bCs/>
    </w:rPr>
  </w:style>
  <w:style w:type="character" w:styleId="afa">
    <w:name w:val="Emphasis"/>
    <w:uiPriority w:val="20"/>
    <w:qFormat/>
    <w:rsid w:val="007344E2"/>
    <w:rPr>
      <w:b/>
      <w:i/>
      <w:color w:val="222A35" w:themeColor="text2" w:themeShade="80"/>
      <w:spacing w:val="10"/>
      <w:sz w:val="18"/>
      <w:szCs w:val="18"/>
    </w:rPr>
  </w:style>
  <w:style w:type="paragraph" w:styleId="22">
    <w:name w:val="Quote"/>
    <w:basedOn w:val="a"/>
    <w:link w:val="23"/>
    <w:uiPriority w:val="29"/>
    <w:qFormat/>
    <w:rsid w:val="007344E2"/>
    <w:rPr>
      <w:rFonts w:eastAsiaTheme="minorEastAsia"/>
      <w:i/>
      <w:lang w:eastAsia="ru-RU"/>
    </w:rPr>
  </w:style>
  <w:style w:type="character" w:customStyle="1" w:styleId="23">
    <w:name w:val="Цитата 2 Знак"/>
    <w:basedOn w:val="a0"/>
    <w:link w:val="22"/>
    <w:uiPriority w:val="29"/>
    <w:rsid w:val="007344E2"/>
    <w:rPr>
      <w:rFonts w:eastAsiaTheme="minorEastAsia"/>
      <w:i/>
      <w:lang w:eastAsia="ru-RU"/>
    </w:rPr>
  </w:style>
  <w:style w:type="paragraph" w:styleId="afb">
    <w:name w:val="Intense Quote"/>
    <w:basedOn w:val="22"/>
    <w:link w:val="afc"/>
    <w:uiPriority w:val="30"/>
    <w:qFormat/>
    <w:rsid w:val="007344E2"/>
    <w:pPr>
      <w:pBdr>
        <w:bottom w:val="double" w:sz="4" w:space="4" w:color="4472C4" w:themeColor="accent1"/>
      </w:pBdr>
      <w:spacing w:line="300" w:lineRule="auto"/>
      <w:ind w:left="936" w:right="936"/>
    </w:pPr>
    <w:rPr>
      <w:i w:val="0"/>
      <w:color w:val="2F5496" w:themeColor="accent1" w:themeShade="BF"/>
    </w:rPr>
  </w:style>
  <w:style w:type="character" w:customStyle="1" w:styleId="afc">
    <w:name w:val="Выделенная цитата Знак"/>
    <w:basedOn w:val="a0"/>
    <w:link w:val="afb"/>
    <w:uiPriority w:val="30"/>
    <w:rsid w:val="007344E2"/>
    <w:rPr>
      <w:rFonts w:eastAsiaTheme="minorEastAsia"/>
      <w:color w:val="2F5496" w:themeColor="accent1" w:themeShade="BF"/>
      <w:lang w:eastAsia="ru-RU"/>
    </w:rPr>
  </w:style>
  <w:style w:type="character" w:styleId="afd">
    <w:name w:val="Subtle Emphasis"/>
    <w:basedOn w:val="a0"/>
    <w:uiPriority w:val="19"/>
    <w:qFormat/>
    <w:rsid w:val="007344E2"/>
    <w:rPr>
      <w:i/>
      <w:color w:val="2F5496" w:themeColor="accent1" w:themeShade="BF"/>
    </w:rPr>
  </w:style>
  <w:style w:type="character" w:styleId="afe">
    <w:name w:val="Intense Emphasis"/>
    <w:basedOn w:val="a0"/>
    <w:uiPriority w:val="21"/>
    <w:qFormat/>
    <w:rsid w:val="007344E2"/>
    <w:rPr>
      <w:i/>
      <w:caps/>
      <w:color w:val="2F5496" w:themeColor="accent1" w:themeShade="BF"/>
      <w:spacing w:val="10"/>
      <w:sz w:val="18"/>
      <w:szCs w:val="18"/>
    </w:rPr>
  </w:style>
  <w:style w:type="character" w:styleId="aff">
    <w:name w:val="Subtle Reference"/>
    <w:basedOn w:val="a0"/>
    <w:uiPriority w:val="31"/>
    <w:qFormat/>
    <w:rsid w:val="007344E2"/>
    <w:rPr>
      <w:rFonts w:cs="Times New Roman"/>
      <w:b/>
      <w:i/>
      <w:color w:val="C45911" w:themeColor="accent2" w:themeShade="BF"/>
    </w:rPr>
  </w:style>
  <w:style w:type="character" w:styleId="aff0">
    <w:name w:val="Intense Reference"/>
    <w:basedOn w:val="a0"/>
    <w:uiPriority w:val="32"/>
    <w:qFormat/>
    <w:rsid w:val="007344E2"/>
    <w:rPr>
      <w:rFonts w:cs="Times New Roman"/>
      <w:b/>
      <w:caps/>
      <w:color w:val="C45911" w:themeColor="accent2" w:themeShade="BF"/>
      <w:spacing w:val="5"/>
      <w:sz w:val="18"/>
      <w:szCs w:val="18"/>
    </w:rPr>
  </w:style>
  <w:style w:type="character" w:styleId="aff1">
    <w:name w:val="Book Title"/>
    <w:basedOn w:val="a0"/>
    <w:uiPriority w:val="33"/>
    <w:qFormat/>
    <w:rsid w:val="007344E2"/>
    <w:rPr>
      <w:rFonts w:cs="Times New Roman"/>
      <w:smallCaps/>
      <w:color w:val="000000"/>
      <w:spacing w:val="10"/>
    </w:rPr>
  </w:style>
  <w:style w:type="paragraph" w:styleId="aff2">
    <w:name w:val="Title"/>
    <w:basedOn w:val="a"/>
    <w:next w:val="a"/>
    <w:link w:val="aff3"/>
    <w:uiPriority w:val="10"/>
    <w:rsid w:val="0073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7344E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4">
    <w:name w:val="Subtitle"/>
    <w:basedOn w:val="a"/>
    <w:next w:val="a"/>
    <w:link w:val="aff5"/>
    <w:uiPriority w:val="11"/>
    <w:rsid w:val="0073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character" w:customStyle="1" w:styleId="aff5">
    <w:name w:val="Подзаголовок Знак"/>
    <w:basedOn w:val="a0"/>
    <w:link w:val="aff4"/>
    <w:uiPriority w:val="11"/>
    <w:rsid w:val="007344E2"/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7344E2"/>
    <w:rPr>
      <w:color w:val="954F72" w:themeColor="followedHyperlink"/>
      <w:u w:val="single"/>
    </w:rPr>
  </w:style>
  <w:style w:type="paragraph" w:styleId="aff7">
    <w:name w:val="endnote text"/>
    <w:basedOn w:val="a"/>
    <w:link w:val="aff8"/>
    <w:uiPriority w:val="99"/>
    <w:semiHidden/>
    <w:unhideWhenUsed/>
    <w:rsid w:val="007344E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7344E2"/>
    <w:rPr>
      <w:rFonts w:eastAsiaTheme="minorEastAsia"/>
      <w:sz w:val="20"/>
      <w:szCs w:val="20"/>
      <w:lang w:eastAsia="ru-RU"/>
    </w:rPr>
  </w:style>
  <w:style w:type="character" w:styleId="aff9">
    <w:name w:val="endnote reference"/>
    <w:basedOn w:val="a0"/>
    <w:uiPriority w:val="99"/>
    <w:semiHidden/>
    <w:unhideWhenUsed/>
    <w:rsid w:val="007344E2"/>
    <w:rPr>
      <w:vertAlign w:val="superscript"/>
    </w:rPr>
  </w:style>
  <w:style w:type="paragraph" w:styleId="affa">
    <w:name w:val="footnote text"/>
    <w:aliases w:val="Знак, Знак"/>
    <w:basedOn w:val="a"/>
    <w:link w:val="affb"/>
    <w:uiPriority w:val="99"/>
    <w:unhideWhenUsed/>
    <w:rsid w:val="007344E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b">
    <w:name w:val="Текст сноски Знак"/>
    <w:aliases w:val="Знак Знак, Знак Знак"/>
    <w:basedOn w:val="a0"/>
    <w:link w:val="affa"/>
    <w:uiPriority w:val="99"/>
    <w:rsid w:val="007344E2"/>
    <w:rPr>
      <w:rFonts w:eastAsiaTheme="minorEastAsia"/>
      <w:sz w:val="20"/>
      <w:szCs w:val="20"/>
      <w:lang w:eastAsia="ru-RU"/>
    </w:rPr>
  </w:style>
  <w:style w:type="character" w:styleId="affc">
    <w:name w:val="footnote reference"/>
    <w:basedOn w:val="a0"/>
    <w:uiPriority w:val="99"/>
    <w:unhideWhenUsed/>
    <w:rsid w:val="007344E2"/>
    <w:rPr>
      <w:vertAlign w:val="superscript"/>
    </w:rPr>
  </w:style>
  <w:style w:type="character" w:styleId="affd">
    <w:name w:val="annotation reference"/>
    <w:basedOn w:val="a0"/>
    <w:uiPriority w:val="99"/>
    <w:semiHidden/>
    <w:unhideWhenUsed/>
    <w:rsid w:val="000D5A62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0D5A62"/>
    <w:rPr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0D5A62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0D5A62"/>
    <w:rPr>
      <w:b/>
      <w:bCs/>
      <w:sz w:val="20"/>
      <w:szCs w:val="20"/>
    </w:rPr>
  </w:style>
  <w:style w:type="paragraph" w:customStyle="1" w:styleId="Default">
    <w:name w:val="Default"/>
    <w:rsid w:val="00076E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f2">
    <w:name w:val="Body Text Indent"/>
    <w:basedOn w:val="a"/>
    <w:link w:val="afff3"/>
    <w:uiPriority w:val="99"/>
    <w:rsid w:val="00076E3D"/>
    <w:pPr>
      <w:spacing w:after="0" w:line="360" w:lineRule="auto"/>
      <w:ind w:firstLine="720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fff3">
    <w:name w:val="Основной текст с отступом Знак"/>
    <w:basedOn w:val="a0"/>
    <w:link w:val="afff2"/>
    <w:uiPriority w:val="99"/>
    <w:rsid w:val="00076E3D"/>
    <w:rPr>
      <w:rFonts w:eastAsia="Times New Roman" w:cs="Times New Roman"/>
      <w:sz w:val="28"/>
      <w:szCs w:val="20"/>
      <w:lang w:eastAsia="ru-RU"/>
    </w:rPr>
  </w:style>
  <w:style w:type="paragraph" w:customStyle="1" w:styleId="Style10">
    <w:name w:val="Style10"/>
    <w:basedOn w:val="a"/>
    <w:uiPriority w:val="99"/>
    <w:rsid w:val="00076E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rsid w:val="00076E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FontStyle23">
    <w:name w:val="Font Style23"/>
    <w:uiPriority w:val="99"/>
    <w:rsid w:val="00076E3D"/>
    <w:rPr>
      <w:rFonts w:ascii="Times New Roman" w:hAnsi="Times New Roman"/>
      <w:sz w:val="18"/>
    </w:rPr>
  </w:style>
  <w:style w:type="paragraph" w:styleId="afff4">
    <w:name w:val="Body Text"/>
    <w:basedOn w:val="a"/>
    <w:link w:val="afff5"/>
    <w:uiPriority w:val="99"/>
    <w:semiHidden/>
    <w:unhideWhenUsed/>
    <w:rsid w:val="00076E3D"/>
    <w:pPr>
      <w:spacing w:after="120" w:line="276" w:lineRule="auto"/>
    </w:pPr>
    <w:rPr>
      <w:rFonts w:eastAsiaTheme="minorEastAsia"/>
      <w:lang w:eastAsia="ru-RU"/>
    </w:rPr>
  </w:style>
  <w:style w:type="character" w:customStyle="1" w:styleId="afff5">
    <w:name w:val="Основной текст Знак"/>
    <w:basedOn w:val="a0"/>
    <w:link w:val="afff4"/>
    <w:uiPriority w:val="99"/>
    <w:semiHidden/>
    <w:rsid w:val="00076E3D"/>
    <w:rPr>
      <w:rFonts w:eastAsiaTheme="minorEastAsia"/>
      <w:lang w:eastAsia="ru-RU"/>
    </w:rPr>
  </w:style>
  <w:style w:type="paragraph" w:customStyle="1" w:styleId="s16">
    <w:name w:val="s_16"/>
    <w:basedOn w:val="a"/>
    <w:rsid w:val="0054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186E9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C1FB0-B8E2-4477-8771-B2096AD5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7154</Words>
  <Characters>40779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Виктория</dc:creator>
  <cp:keywords/>
  <dc:description/>
  <cp:lastModifiedBy>Самарджиди Юлия Анатольевна</cp:lastModifiedBy>
  <cp:revision>2</cp:revision>
  <cp:lastPrinted>2026-02-09T15:15:00Z</cp:lastPrinted>
  <dcterms:created xsi:type="dcterms:W3CDTF">2026-04-30T09:06:00Z</dcterms:created>
  <dcterms:modified xsi:type="dcterms:W3CDTF">2026-04-30T09:06:00Z</dcterms:modified>
</cp:coreProperties>
</file>