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760B1">
      <w:pPr>
        <w:pStyle w:val="a7"/>
        <w:tabs>
          <w:tab w:val="left" w:pos="1316"/>
        </w:tabs>
        <w:spacing w:line="252" w:lineRule="auto"/>
        <w:rPr>
          <w:bCs/>
          <w:color w:val="000000"/>
          <w:szCs w:val="28"/>
        </w:rPr>
      </w:pPr>
      <w:bookmarkStart w:id="0" w:name="_GoBack"/>
      <w:bookmarkEnd w:id="0"/>
      <w:r>
        <w:rPr>
          <w:bCs/>
          <w:szCs w:val="28"/>
        </w:rPr>
        <w:t>ПОЯСНИТЕЛЬНАЯ ЗАПИСКА</w:t>
      </w:r>
    </w:p>
    <w:p w:rsidR="00000000" w:rsidRDefault="00E760B1">
      <w:pPr>
        <w:tabs>
          <w:tab w:val="left" w:pos="1316"/>
        </w:tabs>
        <w:spacing w:line="252" w:lineRule="auto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 проекту приказа Федеральной службы войск национальной гвардии Российской Федерации </w:t>
      </w:r>
      <w:r>
        <w:rPr>
          <w:b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 в Инструкцию</w:t>
      </w:r>
      <w:r>
        <w:rPr>
          <w:b/>
          <w:bCs/>
          <w:color w:val="000000"/>
          <w:sz w:val="28"/>
          <w:szCs w:val="28"/>
        </w:rPr>
        <w:br/>
        <w:t>об организации и проведении профессионального психологического отбора в войсках национальной гвардии Российской Фе</w:t>
      </w:r>
      <w:r>
        <w:rPr>
          <w:b/>
          <w:bCs/>
          <w:color w:val="000000"/>
          <w:sz w:val="28"/>
          <w:szCs w:val="28"/>
        </w:rPr>
        <w:t>дерации, утвержденную приказом Федеральной службы войск национальной гвардии Российской Федерации от 16 ноября 2016 г. № 357</w:t>
      </w:r>
      <w:r>
        <w:rPr>
          <w:b/>
          <w:color w:val="000000"/>
          <w:sz w:val="28"/>
          <w:szCs w:val="28"/>
        </w:rPr>
        <w:t>»</w:t>
      </w:r>
    </w:p>
    <w:p w:rsidR="00000000" w:rsidRDefault="00E760B1">
      <w:pPr>
        <w:tabs>
          <w:tab w:val="left" w:pos="1316"/>
        </w:tabs>
        <w:autoSpaceDE w:val="0"/>
        <w:spacing w:line="252" w:lineRule="auto"/>
        <w:ind w:firstLine="709"/>
        <w:jc w:val="both"/>
        <w:rPr>
          <w:b/>
          <w:bCs/>
          <w:sz w:val="28"/>
          <w:szCs w:val="28"/>
        </w:rPr>
      </w:pPr>
    </w:p>
    <w:p w:rsidR="00000000" w:rsidRDefault="00E760B1">
      <w:pPr>
        <w:tabs>
          <w:tab w:val="left" w:pos="1316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 Росгвардии «</w:t>
      </w:r>
      <w:r>
        <w:rPr>
          <w:bCs/>
          <w:sz w:val="28"/>
          <w:szCs w:val="28"/>
        </w:rPr>
        <w:t>О внесении изменений в Инструкцию</w:t>
      </w:r>
      <w:r>
        <w:rPr>
          <w:bCs/>
          <w:sz w:val="28"/>
          <w:szCs w:val="28"/>
        </w:rPr>
        <w:br/>
        <w:t>об организации и проведении профессионального психологического отбор</w:t>
      </w:r>
      <w:r>
        <w:rPr>
          <w:bCs/>
          <w:sz w:val="28"/>
          <w:szCs w:val="28"/>
        </w:rPr>
        <w:t>а в войсках национальной гвардии Российской Федерации, утвержденную приказом Федеральной службы войск национальной гвардии Российской Федерации от 16 ноября 2016 г. № 357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  <w:t xml:space="preserve">(далее – проект приказа, </w:t>
      </w:r>
      <w:r>
        <w:rPr>
          <w:sz w:val="28"/>
          <w:szCs w:val="28"/>
        </w:rPr>
        <w:t>приказ Росгвардии № 357 соответственно</w:t>
      </w:r>
      <w:r>
        <w:rPr>
          <w:sz w:val="28"/>
          <w:szCs w:val="28"/>
        </w:rPr>
        <w:t xml:space="preserve">) разработан в целях </w:t>
      </w:r>
      <w:r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приказа Росгвардии № 357 </w:t>
      </w:r>
      <w:r>
        <w:rPr>
          <w:sz w:val="28"/>
          <w:szCs w:val="28"/>
        </w:rPr>
        <w:t>в соответствие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>
        <w:rPr>
          <w:sz w:val="28"/>
          <w:szCs w:val="28"/>
        </w:rPr>
        <w:t>от 27 июля 2006 г. № 152-ФЗ «О персональных данных».</w:t>
      </w:r>
    </w:p>
    <w:p w:rsidR="00000000" w:rsidRDefault="00E760B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Согласно части 1 статьи 9 Федерального закона от 27 июля 2006 г. № 152-ФЗ «О персональных данных» (в редакции Федерального закона</w:t>
      </w:r>
      <w:r>
        <w:rPr>
          <w:sz w:val="28"/>
          <w:szCs w:val="28"/>
        </w:rPr>
        <w:br/>
      </w:r>
      <w:r>
        <w:rPr>
          <w:sz w:val="28"/>
          <w:szCs w:val="28"/>
        </w:rPr>
        <w:t>от 24 июня 2025 г. № 156-ФЗ)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:rsidR="00000000" w:rsidRDefault="00E760B1">
      <w:pPr>
        <w:tabs>
          <w:tab w:val="left" w:pos="1316"/>
        </w:tabs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этой связи проектом приказа уточняется форм</w:t>
      </w:r>
      <w:r>
        <w:rPr>
          <w:bCs/>
          <w:sz w:val="28"/>
          <w:szCs w:val="28"/>
        </w:rPr>
        <w:t xml:space="preserve">а письменного согласия </w:t>
      </w:r>
      <w:r>
        <w:rPr>
          <w:bCs/>
          <w:sz w:val="28"/>
          <w:szCs w:val="28"/>
        </w:rPr>
        <w:t xml:space="preserve">кандидата </w:t>
      </w:r>
      <w:r>
        <w:rPr>
          <w:bCs/>
          <w:sz w:val="28"/>
          <w:szCs w:val="28"/>
        </w:rPr>
        <w:t>на проведение психологического обследования.</w:t>
      </w:r>
    </w:p>
    <w:p w:rsidR="00000000" w:rsidRDefault="00E760B1">
      <w:pPr>
        <w:widowControl/>
        <w:spacing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нормативного правового акта не потребует увеличения численности существующих или образования новых структурных подразделений войск национальной гвардии Российской Феде</w:t>
      </w:r>
      <w:r>
        <w:rPr>
          <w:sz w:val="28"/>
          <w:szCs w:val="28"/>
        </w:rPr>
        <w:t>рации,</w:t>
      </w:r>
      <w:r>
        <w:rPr>
          <w:sz w:val="28"/>
          <w:szCs w:val="28"/>
        </w:rPr>
        <w:br/>
        <w:t>а также выделения дополнительных средств федерального бюджета.</w:t>
      </w:r>
    </w:p>
    <w:p w:rsidR="00000000" w:rsidRDefault="00E760B1">
      <w:pPr>
        <w:widowControl/>
        <w:spacing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соответствует положениям Договора о Евразийском экономическом союзе, а также иным международным договорам Российской Федерации.</w:t>
      </w:r>
    </w:p>
    <w:p w:rsidR="00000000" w:rsidRDefault="00E760B1">
      <w:pPr>
        <w:widowControl/>
        <w:tabs>
          <w:tab w:val="left" w:pos="1316"/>
        </w:tabs>
        <w:autoSpaceDE w:val="0"/>
        <w:spacing w:line="252" w:lineRule="auto"/>
        <w:ind w:firstLine="709"/>
        <w:jc w:val="both"/>
        <w:rPr>
          <w:sz w:val="28"/>
          <w:szCs w:val="28"/>
        </w:rPr>
      </w:pPr>
    </w:p>
    <w:p w:rsidR="00000000" w:rsidRDefault="00E760B1">
      <w:pPr>
        <w:widowControl/>
        <w:tabs>
          <w:tab w:val="left" w:pos="1316"/>
        </w:tabs>
        <w:autoSpaceDE w:val="0"/>
        <w:spacing w:line="252" w:lineRule="auto"/>
        <w:ind w:firstLine="709"/>
        <w:jc w:val="both"/>
        <w:rPr>
          <w:sz w:val="28"/>
          <w:szCs w:val="28"/>
        </w:rPr>
      </w:pPr>
    </w:p>
    <w:p w:rsidR="00000000" w:rsidRDefault="00E760B1">
      <w:pPr>
        <w:spacing w:line="252" w:lineRule="auto"/>
        <w:contextualSpacing/>
        <w:jc w:val="both"/>
      </w:pPr>
      <w:r>
        <w:rPr>
          <w:rFonts w:eastAsia="Calibri"/>
          <w:b/>
          <w:sz w:val="28"/>
          <w:szCs w:val="28"/>
          <w:lang w:eastAsia="en-US"/>
        </w:rPr>
        <w:t>Росгвардия</w:t>
      </w:r>
    </w:p>
    <w:sectPr w:rsidR="00000000">
      <w:headerReference w:type="default" r:id="rId8"/>
      <w:headerReference w:type="first" r:id="rId9"/>
      <w:pgSz w:w="11906" w:h="16838"/>
      <w:pgMar w:top="964" w:right="1134" w:bottom="96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60B1">
      <w:r>
        <w:separator/>
      </w:r>
    </w:p>
  </w:endnote>
  <w:endnote w:type="continuationSeparator" w:id="0">
    <w:p w:rsidR="00000000" w:rsidRDefault="00E7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60B1">
      <w:r>
        <w:separator/>
      </w:r>
    </w:p>
  </w:footnote>
  <w:footnote w:type="continuationSeparator" w:id="0">
    <w:p w:rsidR="00000000" w:rsidRDefault="00E76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60B1">
    <w:pPr>
      <w:pStyle w:val="WW-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1755" cy="16764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7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5.65pt;height:13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" o:allowincell="f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760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B1"/>
    <w:rsid w:val="00E7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783"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WW-">
    <w:name w:val="WW-Основной шрифт абзаца"/>
    <w:rPr>
      <w:sz w:val="20"/>
    </w:rPr>
  </w:style>
  <w:style w:type="character" w:styleId="a3">
    <w:name w:val="page number"/>
    <w:basedOn w:val="WW-"/>
    <w:rPr>
      <w:sz w:val="20"/>
    </w:rPr>
  </w:style>
  <w:style w:type="character" w:customStyle="1" w:styleId="a4">
    <w:name w:val="Символ сноски"/>
    <w:rPr>
      <w:sz w:val="20"/>
      <w:vertAlign w:val="superscript"/>
    </w:rPr>
  </w:style>
  <w:style w:type="character" w:customStyle="1" w:styleId="20">
    <w:name w:val="Основной текст (2)_"/>
    <w:rPr>
      <w:b/>
      <w:bCs/>
      <w:shd w:val="clear" w:color="auto" w:fill="FFFFFF"/>
    </w:rPr>
  </w:style>
  <w:style w:type="character" w:customStyle="1" w:styleId="20pt">
    <w:name w:val="Основной текст (2) + 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5">
    <w:name w:val="Основной текст_"/>
    <w:rPr>
      <w:spacing w:val="10"/>
      <w:shd w:val="clear" w:color="auto" w:fill="FFFFFF"/>
    </w:rPr>
  </w:style>
  <w:style w:type="character" w:customStyle="1" w:styleId="22">
    <w:name w:val="Основной текст (2)2"/>
    <w:rPr>
      <w:rFonts w:ascii="Times New Roman" w:hAnsi="Times New Roman" w:cs="Times New Roman"/>
      <w:sz w:val="28"/>
      <w:szCs w:val="28"/>
      <w:u w:val="none"/>
    </w:rPr>
  </w:style>
  <w:style w:type="character" w:customStyle="1" w:styleId="a6">
    <w:name w:val="Верхний колонтитул Знак"/>
  </w:style>
  <w:style w:type="paragraph" w:customStyle="1" w:styleId="a7">
    <w:name w:val="Заголовок"/>
    <w:basedOn w:val="a"/>
    <w:next w:val="a8"/>
    <w:pPr>
      <w:jc w:val="center"/>
    </w:pPr>
    <w:rPr>
      <w:b/>
      <w:sz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заголовок 1"/>
    <w:basedOn w:val="a"/>
    <w:next w:val="a"/>
    <w:pPr>
      <w:keepNext/>
    </w:pPr>
    <w:rPr>
      <w:b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  <w:ind w:firstLine="851"/>
      <w:jc w:val="both"/>
    </w:pPr>
  </w:style>
  <w:style w:type="paragraph" w:customStyle="1" w:styleId="BodyTextIndent2">
    <w:name w:val="Body Text Indent 2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keepLines/>
      <w:tabs>
        <w:tab w:val="left" w:pos="1276"/>
        <w:tab w:val="left" w:pos="5670"/>
        <w:tab w:val="left" w:pos="5812"/>
        <w:tab w:val="left" w:pos="6379"/>
      </w:tabs>
      <w:ind w:right="-29" w:firstLine="709"/>
      <w:jc w:val="both"/>
    </w:pPr>
    <w:rPr>
      <w:sz w:val="28"/>
    </w:rPr>
  </w:style>
  <w:style w:type="paragraph" w:customStyle="1" w:styleId="WW-0">
    <w:name w:val="WW-Верхний колонтитул"/>
    <w:basedOn w:val="a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pPr>
      <w:widowControl/>
      <w:spacing w:line="400" w:lineRule="exact"/>
      <w:ind w:firstLine="709"/>
      <w:jc w:val="both"/>
    </w:pPr>
    <w:rPr>
      <w:sz w:val="28"/>
      <w:szCs w:val="28"/>
    </w:rPr>
  </w:style>
  <w:style w:type="paragraph" w:styleId="af0">
    <w:name w:val="footnote text"/>
    <w:basedOn w:val="a"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 Знак Знак"/>
    <w:basedOn w:val="a"/>
    <w:pPr>
      <w:widowControl/>
      <w:spacing w:before="100" w:after="100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3">
    <w:name w:val="Основной текст (2)"/>
    <w:basedOn w:val="a"/>
    <w:pPr>
      <w:shd w:val="clear" w:color="auto" w:fill="FFFFFF"/>
      <w:spacing w:before="60" w:after="60" w:line="0" w:lineRule="atLeast"/>
      <w:jc w:val="center"/>
    </w:pPr>
    <w:rPr>
      <w:b/>
      <w:bCs/>
      <w:lang w:val="x-none"/>
    </w:rPr>
  </w:style>
  <w:style w:type="paragraph" w:customStyle="1" w:styleId="15">
    <w:name w:val="Основной текст1"/>
    <w:basedOn w:val="a"/>
    <w:pPr>
      <w:shd w:val="clear" w:color="auto" w:fill="FFFFFF"/>
      <w:spacing w:line="326" w:lineRule="exact"/>
      <w:jc w:val="center"/>
    </w:pPr>
    <w:rPr>
      <w:spacing w:val="10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3">
    <w:name w:val=" Знак Знак Знак Знак"/>
    <w:basedOn w:val="a"/>
    <w:pPr>
      <w:widowControl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(2)1"/>
    <w:basedOn w:val="a"/>
    <w:pPr>
      <w:shd w:val="clear" w:color="auto" w:fill="FFFFFF"/>
      <w:spacing w:line="432" w:lineRule="exact"/>
      <w:jc w:val="center"/>
    </w:pPr>
    <w:rPr>
      <w:sz w:val="28"/>
      <w:szCs w:val="28"/>
      <w:shd w:val="clear" w:color="auto" w:fill="FFFFFF"/>
      <w:lang w:val="ru-RU" w:eastAsia="ru-RU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f4">
    <w:name w:val="Содержимое врезки"/>
    <w:basedOn w:val="a"/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783"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WW-">
    <w:name w:val="WW-Основной шрифт абзаца"/>
    <w:rPr>
      <w:sz w:val="20"/>
    </w:rPr>
  </w:style>
  <w:style w:type="character" w:styleId="a3">
    <w:name w:val="page number"/>
    <w:basedOn w:val="WW-"/>
    <w:rPr>
      <w:sz w:val="20"/>
    </w:rPr>
  </w:style>
  <w:style w:type="character" w:customStyle="1" w:styleId="a4">
    <w:name w:val="Символ сноски"/>
    <w:rPr>
      <w:sz w:val="20"/>
      <w:vertAlign w:val="superscript"/>
    </w:rPr>
  </w:style>
  <w:style w:type="character" w:customStyle="1" w:styleId="20">
    <w:name w:val="Основной текст (2)_"/>
    <w:rPr>
      <w:b/>
      <w:bCs/>
      <w:shd w:val="clear" w:color="auto" w:fill="FFFFFF"/>
    </w:rPr>
  </w:style>
  <w:style w:type="character" w:customStyle="1" w:styleId="20pt">
    <w:name w:val="Основной текст (2) + 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5">
    <w:name w:val="Основной текст_"/>
    <w:rPr>
      <w:spacing w:val="10"/>
      <w:shd w:val="clear" w:color="auto" w:fill="FFFFFF"/>
    </w:rPr>
  </w:style>
  <w:style w:type="character" w:customStyle="1" w:styleId="22">
    <w:name w:val="Основной текст (2)2"/>
    <w:rPr>
      <w:rFonts w:ascii="Times New Roman" w:hAnsi="Times New Roman" w:cs="Times New Roman"/>
      <w:sz w:val="28"/>
      <w:szCs w:val="28"/>
      <w:u w:val="none"/>
    </w:rPr>
  </w:style>
  <w:style w:type="character" w:customStyle="1" w:styleId="a6">
    <w:name w:val="Верхний колонтитул Знак"/>
  </w:style>
  <w:style w:type="paragraph" w:customStyle="1" w:styleId="a7">
    <w:name w:val="Заголовок"/>
    <w:basedOn w:val="a"/>
    <w:next w:val="a8"/>
    <w:pPr>
      <w:jc w:val="center"/>
    </w:pPr>
    <w:rPr>
      <w:b/>
      <w:sz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заголовок 1"/>
    <w:basedOn w:val="a"/>
    <w:next w:val="a"/>
    <w:pPr>
      <w:keepNext/>
    </w:pPr>
    <w:rPr>
      <w:b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  <w:ind w:firstLine="851"/>
      <w:jc w:val="both"/>
    </w:pPr>
  </w:style>
  <w:style w:type="paragraph" w:customStyle="1" w:styleId="BodyTextIndent2">
    <w:name w:val="Body Text Indent 2"/>
    <w:basedOn w:val="a"/>
    <w:pPr>
      <w:ind w:firstLine="851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keepLines/>
      <w:tabs>
        <w:tab w:val="left" w:pos="1276"/>
        <w:tab w:val="left" w:pos="5670"/>
        <w:tab w:val="left" w:pos="5812"/>
        <w:tab w:val="left" w:pos="6379"/>
      </w:tabs>
      <w:ind w:right="-29" w:firstLine="709"/>
      <w:jc w:val="both"/>
    </w:pPr>
    <w:rPr>
      <w:sz w:val="28"/>
    </w:rPr>
  </w:style>
  <w:style w:type="paragraph" w:customStyle="1" w:styleId="WW-0">
    <w:name w:val="WW-Верхний колонтитул"/>
    <w:basedOn w:val="a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pPr>
      <w:widowControl/>
      <w:spacing w:line="400" w:lineRule="exact"/>
      <w:ind w:firstLine="709"/>
      <w:jc w:val="both"/>
    </w:pPr>
    <w:rPr>
      <w:sz w:val="28"/>
      <w:szCs w:val="28"/>
    </w:rPr>
  </w:style>
  <w:style w:type="paragraph" w:styleId="af0">
    <w:name w:val="footnote text"/>
    <w:basedOn w:val="a"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 Знак Знак"/>
    <w:basedOn w:val="a"/>
    <w:pPr>
      <w:widowControl/>
      <w:spacing w:before="100" w:after="100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3">
    <w:name w:val="Основной текст (2)"/>
    <w:basedOn w:val="a"/>
    <w:pPr>
      <w:shd w:val="clear" w:color="auto" w:fill="FFFFFF"/>
      <w:spacing w:before="60" w:after="60" w:line="0" w:lineRule="atLeast"/>
      <w:jc w:val="center"/>
    </w:pPr>
    <w:rPr>
      <w:b/>
      <w:bCs/>
      <w:lang w:val="x-none"/>
    </w:rPr>
  </w:style>
  <w:style w:type="paragraph" w:customStyle="1" w:styleId="15">
    <w:name w:val="Основной текст1"/>
    <w:basedOn w:val="a"/>
    <w:pPr>
      <w:shd w:val="clear" w:color="auto" w:fill="FFFFFF"/>
      <w:spacing w:line="326" w:lineRule="exact"/>
      <w:jc w:val="center"/>
    </w:pPr>
    <w:rPr>
      <w:spacing w:val="10"/>
      <w:lang w:val="x-none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3">
    <w:name w:val=" Знак Знак Знак Знак"/>
    <w:basedOn w:val="a"/>
    <w:pPr>
      <w:widowControl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(2)1"/>
    <w:basedOn w:val="a"/>
    <w:pPr>
      <w:shd w:val="clear" w:color="auto" w:fill="FFFFFF"/>
      <w:spacing w:line="432" w:lineRule="exact"/>
      <w:jc w:val="center"/>
    </w:pPr>
    <w:rPr>
      <w:sz w:val="28"/>
      <w:szCs w:val="28"/>
      <w:shd w:val="clear" w:color="auto" w:fill="FFFFFF"/>
      <w:lang w:val="ru-RU" w:eastAsia="ru-RU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f4">
    <w:name w:val="Содержимое врезки"/>
    <w:basedOn w:val="a"/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Савичев В.В.</dc:creator>
  <cp:lastModifiedBy>Неклюдов Дмитрий Николаевич</cp:lastModifiedBy>
  <cp:revision>2</cp:revision>
  <cp:lastPrinted>2026-04-28T16:12:00Z</cp:lastPrinted>
  <dcterms:created xsi:type="dcterms:W3CDTF">2026-04-29T09:10:00Z</dcterms:created>
  <dcterms:modified xsi:type="dcterms:W3CDTF">2026-04-29T09:10:00Z</dcterms:modified>
</cp:coreProperties>
</file>