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Перечня должностей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федеральной государственной гражданской службы в Федеральном агентстве по делам молодежи, при замещении которых федеральные государственные гражданские служащие обязаны представлять сведения о своих доходах, </w:t>
      </w:r>
      <w:r>
        <w:rPr>
          <w:rFonts w:ascii="Times New Roman" w:hAnsi="Times New Roman"/>
          <w:sz w:val="28"/>
        </w:rPr>
        <w:br/>
        <w:t xml:space="preserve">об имуществе и обязательствах имущественного характера, а также сведения </w:t>
      </w:r>
      <w:r>
        <w:rPr>
          <w:rFonts w:ascii="Times New Roman" w:hAnsi="Times New Roman"/>
          <w:sz w:val="28"/>
        </w:rPr>
        <w:br/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</w:rPr>
        <w:br/>
        <w:t xml:space="preserve">своих супруги (супруга) и несовершеннолетних детей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_855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 соответствии с</w:t>
      </w:r>
      <w:r>
        <w:rPr>
          <w:szCs w:val="28"/>
        </w:rPr>
        <w:t xml:space="preserve"> пунктом 3.2 части 1</w:t>
      </w:r>
      <w:r>
        <w:rPr>
          <w:szCs w:val="28"/>
        </w:rPr>
        <w:t xml:space="preserve"> стать</w:t>
      </w:r>
      <w:r>
        <w:rPr>
          <w:szCs w:val="28"/>
        </w:rPr>
        <w:t xml:space="preserve">и</w:t>
      </w:r>
      <w:r>
        <w:rPr>
          <w:szCs w:val="28"/>
        </w:rPr>
        <w:t xml:space="preserve"> 8 Федерального закона </w:t>
      </w:r>
      <w:r>
        <w:rPr>
          <w:szCs w:val="28"/>
        </w:rPr>
        <w:br/>
      </w:r>
      <w:r>
        <w:rPr>
          <w:szCs w:val="28"/>
        </w:rPr>
        <w:t xml:space="preserve">от 25 декабря 2008 г. № 273-ФЗ «О противодействии коррупции», </w:t>
      </w:r>
      <w:r>
        <w:rPr>
          <w:szCs w:val="28"/>
        </w:rPr>
        <w:t xml:space="preserve">подпункт</w:t>
      </w:r>
      <w:r>
        <w:rPr>
          <w:szCs w:val="28"/>
        </w:rPr>
        <w:t xml:space="preserve">ом</w:t>
      </w:r>
      <w:r>
        <w:rPr>
          <w:szCs w:val="28"/>
        </w:rPr>
        <w:t xml:space="preserve"> «а» пункта 2 Указа </w:t>
      </w:r>
      <w:r>
        <w:rPr>
          <w:szCs w:val="28"/>
        </w:rPr>
        <w:t xml:space="preserve">Президента Российской Федерации от 18 мая 2009 г. № 557 </w:t>
      </w:r>
      <w:r>
        <w:rPr>
          <w:szCs w:val="28"/>
        </w:rPr>
        <w:br/>
      </w:r>
      <w:r>
        <w:rPr>
          <w:szCs w:val="28"/>
        </w:rPr>
        <w:t xml:space="preserve">«Об утверждении перечня должностей федеральной государственной службы,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szCs w:val="28"/>
        </w:rPr>
        <w:br/>
      </w:r>
      <w:r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>
        <w:rPr>
          <w:szCs w:val="28"/>
        </w:rPr>
        <w:t xml:space="preserve">и несовершеннолетних детей» </w:t>
      </w:r>
      <w:r>
        <w:rPr>
          <w:szCs w:val="28"/>
        </w:rPr>
        <w:t xml:space="preserve">п</w:t>
      </w:r>
      <w:r>
        <w:rPr>
          <w:szCs w:val="28"/>
        </w:rPr>
        <w:t xml:space="preserve"> р и к а з ы в а ю:</w:t>
      </w:r>
      <w:r>
        <w:rPr>
          <w:szCs w:val="28"/>
        </w:rPr>
      </w:r>
      <w:r>
        <w:rPr>
          <w:szCs w:val="28"/>
        </w:rPr>
      </w:r>
    </w:p>
    <w:p>
      <w:pPr>
        <w:pStyle w:val="1_855"/>
        <w:pBdr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</w:t>
      </w:r>
      <w:hyperlink w:tooltip="Current Document" w:anchor="P36" w:history="1">
        <w:r>
          <w:rPr>
            <w:rFonts w:ascii="Times New Roman" w:hAnsi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/>
          <w:sz w:val="28"/>
          <w:szCs w:val="28"/>
        </w:rPr>
        <w:t xml:space="preserve"> должностей федеральной государственной гражданской службы в </w:t>
      </w:r>
      <w:r>
        <w:rPr>
          <w:rFonts w:ascii="Times New Roman" w:hAnsi="Times New Roman"/>
          <w:sz w:val="28"/>
          <w:szCs w:val="28"/>
        </w:rPr>
        <w:t xml:space="preserve">Федеральном агентстве по делам молодежи,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/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>
        <w:rPr>
          <w:rFonts w:ascii="Times New Roman" w:hAnsi="Times New Roman"/>
          <w:sz w:val="28"/>
          <w:szCs w:val="28"/>
        </w:rPr>
        <w:br/>
        <w:t xml:space="preserve">и несовершеннолетних детей.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color w:val="auto"/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 </w:t>
      </w:r>
      <w:r>
        <w:rPr>
          <w:szCs w:val="28"/>
        </w:rPr>
        <w:t xml:space="preserve">Признать утратившим </w:t>
      </w:r>
      <w:r>
        <w:rPr>
          <w:color w:val="auto"/>
          <w:szCs w:val="28"/>
        </w:rPr>
        <w:t xml:space="preserve">силу приказ Федерального агентства по делам молодежи </w:t>
      </w:r>
      <w:r>
        <w:rPr>
          <w:color w:val="auto"/>
          <w:szCs w:val="28"/>
        </w:rPr>
        <w:t xml:space="preserve">от 1 июля 2025 г. № 255 «Об утверждении Перечня должностей федеральной государственной гражданской службы в Федеральном агентстве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по делам молодежи, при замещении которых федеральные государственные гражданские служащие обязаны представлять сведения о своих доходах,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об имуществе и обязательствах имущественного характера, а также сведения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о доходах, об имуществе и обязательствах имущественного характера своих</w:t>
      </w:r>
      <w:r>
        <w:rPr>
          <w:color w:val="auto"/>
          <w:szCs w:val="28"/>
        </w:rPr>
        <w:t xml:space="preserve"> супруги (супруга) и несовершеннолетних детей» (зарегистрирован Минюстом России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17 июля 2025 г.</w:t>
      </w:r>
      <w:r>
        <w:rPr>
          <w:color w:val="auto"/>
          <w:szCs w:val="28"/>
        </w:rPr>
        <w:t xml:space="preserve">,</w:t>
      </w:r>
      <w:r>
        <w:rPr>
          <w:color w:val="auto"/>
          <w:szCs w:val="28"/>
        </w:rPr>
        <w:t xml:space="preserve"> регистрационный № 82971)</w:t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_855"/>
        <w:pBdr/>
        <w:spacing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_855"/>
        <w:pBdr/>
        <w:spacing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both"/>
        <w:rPr/>
      </w:pPr>
      <w:r/>
      <w:r/>
      <w:r/>
    </w:p>
    <w:tbl>
      <w:tblPr>
        <w:tblStyle w:val="71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>
        <w:trPr/>
        <w:tc>
          <w:tcPr>
            <w:tcBorders/>
            <w:tcW w:w="5210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/>
            <w:tcW w:w="5211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Г.А. Гуров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Bdr/>
        <w:spacing/>
        <w:ind/>
        <w:rPr/>
      </w:pPr>
      <w:r>
        <w:br w:type="page" w:clear="all"/>
      </w:r>
      <w:r/>
    </w:p>
    <w:tbl>
      <w:tblPr>
        <w:tblStyle w:val="71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190"/>
        <w:gridCol w:w="5231"/>
      </w:tblGrid>
      <w:tr>
        <w:trPr/>
        <w:tc>
          <w:tcPr>
            <w:tcBorders/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52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приказом Федерального агентства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делам молодежи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«___» ______________ 20___  №_____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Bdr/>
        <w:spacing w:after="0" w:line="360" w:lineRule="auto"/>
        <w:ind/>
        <w:jc w:val="right"/>
        <w:rPr/>
      </w:pPr>
      <w:r/>
      <w:r/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должностей федеральной государственной</w:t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гражданской службы в Федеральном агентстве по делам молодежи, </w:t>
      </w:r>
      <w:r>
        <w:rPr>
          <w:rFonts w:ascii="Times New Roman" w:hAnsi="Times New Roman"/>
          <w:sz w:val="28"/>
        </w:rPr>
        <w:br/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</w:t>
      </w:r>
      <w:r>
        <w:rPr>
          <w:rFonts w:ascii="Times New Roman" w:hAnsi="Times New Roman"/>
          <w:sz w:val="28"/>
        </w:rPr>
        <w:br/>
        <w:t xml:space="preserve">и обязательствах имущественного характера, а также сведения о доходах,</w:t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 имуществе и обязательствах имущественного характера</w:t>
      </w:r>
      <w:r>
        <w:rPr>
          <w:rFonts w:ascii="Times New Roman" w:hAnsi="Times New Roman"/>
          <w:sz w:val="28"/>
        </w:rPr>
      </w:r>
    </w:p>
    <w:p>
      <w:pPr>
        <w:pStyle w:val="707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своих супруги (супруга) и несовершеннолетних детей</w:t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jc w:val="both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Руководитель.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Статс-секретарь - заместитель руководителя.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руководителя.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Советник руководителя.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Помощник руководителя.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Управления делами, государственной службы и правового обеспечения.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Управления национальных приоритетов и регионального взаимодействия.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Управления молодежных проектов и программ.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/>
      <w:bookmarkStart w:id="0" w:name="_Hlk197881581"/>
      <w:r>
        <w:t xml:space="preserve">Начальник Управления по взаимодействию с органами государственной власти, некоммерческими организациями и цифровой трансформации.</w:t>
      </w:r>
      <w:bookmarkEnd w:id="0"/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Управления делами, государственной службы </w:t>
      </w:r>
      <w:r>
        <w:br/>
        <w:t xml:space="preserve">и правового обеспечения.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</w:t>
      </w:r>
      <w:r>
        <w:t xml:space="preserve">Управления национальных приоритетов </w:t>
      </w:r>
      <w:r>
        <w:br/>
      </w:r>
      <w:r>
        <w:t xml:space="preserve">и регионального взаимодействия.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Управления молодежных проектов и программ.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</w:t>
      </w:r>
      <w:r>
        <w:t xml:space="preserve">Управления по взаимодействию с органами государственной власти, некоммерческими организациями и цифровой трансформации</w:t>
      </w:r>
      <w:r>
        <w:t xml:space="preserve">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отдела финансового контроля Управления делами, государственной службы и правового обеспечения.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отдела государственного заказа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отдела бюджетного учета и отчетности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планово-экономического отдела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Начальник отдела по работе с органами государственной власти </w:t>
      </w:r>
      <w:r>
        <w:br/>
        <w:t xml:space="preserve">и общественными объединениями Управления по взаимодействию с органами государственной власти, некоммерческими организациями и цифровой трансформации.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отдела финансового контроля Управления делами, государственной службы и правового обеспечения.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отдела государственного заказа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отдела бюджетного учета и отчетности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планово-экономического отдела Финансово-экономического управления.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отдела по работе с органами государственной власти </w:t>
      </w:r>
      <w:r>
        <w:br/>
      </w:r>
      <w:r>
        <w:t xml:space="preserve">и общественными объединениями Управления по взаимодействию с органами государственной власти, некоммерческими организациями и цифровой трансформации.</w:t>
      </w:r>
      <w:r/>
    </w:p>
    <w:p>
      <w:pPr>
        <w:pStyle w:val="705"/>
        <w:numPr>
          <w:ilvl w:val="0"/>
          <w:numId w:val="1"/>
        </w:numPr>
        <w:pBdr/>
        <w:spacing w:after="0" w:line="360" w:lineRule="auto"/>
        <w:ind w:hanging="567" w:left="567"/>
        <w:jc w:val="both"/>
        <w:rPr/>
      </w:pPr>
      <w:r>
        <w:t xml:space="preserve">Заместитель начальника административного отдела Управления делами, государственной службы и правового обеспечения.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h="16838" w:orient="portrait" w:w="11906"/>
      <w:pgMar w:top="1134" w:right="567" w:bottom="993" w:left="1134" w:header="567" w:footer="21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pBdr/>
      <w:spacing/>
      <w:ind/>
      <w:jc w:val="center"/>
      <w:rPr/>
    </w:pPr>
    <w:r/>
    <w:r/>
  </w:p>
  <w:p>
    <w:pPr>
      <w:pStyle w:val="7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pBdr/>
      <w:spacing/>
      <w:ind/>
      <w:jc w:val="center"/>
      <w:rPr>
        <w:lang w:val="en-US"/>
      </w:rPr>
    </w:pPr>
    <w:r>
      <w:rPr>
        <w:lang w:val="en-US"/>
      </w:rPr>
      <w:t xml:space="preserve">2</w:t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63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1"/>
    <w:next w:val="70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1"/>
    <w:next w:val="70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1"/>
    <w:next w:val="7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1"/>
    <w:next w:val="70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1"/>
    <w:next w:val="7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1"/>
    <w:next w:val="70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1"/>
    <w:next w:val="7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1"/>
    <w:next w:val="7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1"/>
    <w:next w:val="7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1"/>
    <w:next w:val="70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1"/>
    <w:next w:val="70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1"/>
    <w:next w:val="7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1"/>
    <w:next w:val="7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2"/>
    <w:link w:val="711"/>
    <w:uiPriority w:val="99"/>
    <w:pPr>
      <w:pBdr/>
      <w:spacing/>
      <w:ind/>
    </w:pPr>
  </w:style>
  <w:style w:type="character" w:styleId="178">
    <w:name w:val="Footer Char"/>
    <w:basedOn w:val="702"/>
    <w:link w:val="713"/>
    <w:uiPriority w:val="99"/>
    <w:pPr>
      <w:pBdr/>
      <w:spacing/>
      <w:ind/>
    </w:pPr>
  </w:style>
  <w:style w:type="paragraph" w:styleId="179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qFormat/>
    <w:pPr>
      <w:pBdr/>
      <w:spacing/>
      <w:ind/>
    </w:pPr>
    <w:rPr>
      <w:rFonts w:eastAsia="Times New Roman"/>
      <w:color w:val="000000"/>
      <w:lang w:eastAsia="ru-RU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paragraph" w:styleId="705">
    <w:name w:val="List Paragraph"/>
    <w:basedOn w:val="701"/>
    <w:link w:val="706"/>
    <w:pPr>
      <w:pBdr/>
      <w:spacing/>
      <w:ind w:left="720"/>
      <w:contextualSpacing w:val="true"/>
    </w:pPr>
  </w:style>
  <w:style w:type="character" w:styleId="706" w:customStyle="1">
    <w:name w:val="Абзац списка Знак"/>
    <w:basedOn w:val="702"/>
    <w:link w:val="705"/>
    <w:pPr>
      <w:pBdr/>
      <w:spacing/>
      <w:ind/>
    </w:pPr>
    <w:rPr>
      <w:rFonts w:eastAsia="Times New Roman"/>
      <w:color w:val="000000"/>
      <w:lang w:eastAsia="ru-RU"/>
    </w:rPr>
  </w:style>
  <w:style w:type="paragraph" w:styleId="707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/>
      <w:b/>
      <w:color w:val="000000"/>
      <w:sz w:val="22"/>
      <w:lang w:eastAsia="ru-RU"/>
    </w:rPr>
  </w:style>
  <w:style w:type="paragraph" w:styleId="708" w:customStyle="1">
    <w:name w:val="Нижний колонтитул1"/>
    <w:basedOn w:val="701"/>
    <w:link w:val="709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9" w:customStyle="1">
    <w:name w:val="Нижний колонтитул2"/>
    <w:basedOn w:val="702"/>
    <w:link w:val="708"/>
    <w:pPr>
      <w:pBdr/>
      <w:spacing/>
      <w:ind/>
    </w:pPr>
    <w:rPr>
      <w:rFonts w:eastAsia="Times New Roman"/>
      <w:color w:val="000000"/>
      <w:lang w:eastAsia="ru-RU"/>
    </w:rPr>
  </w:style>
  <w:style w:type="table" w:styleId="710">
    <w:name w:val="Table Grid"/>
    <w:basedOn w:val="703"/>
    <w:pPr>
      <w:pBdr/>
      <w:spacing w:after="0" w:line="240" w:lineRule="auto"/>
      <w:ind/>
    </w:pPr>
    <w:rPr>
      <w:rFonts w:ascii="Calibri" w:hAnsi="Calibri" w:eastAsia="Times New Roman"/>
      <w:color w:val="000000"/>
      <w:sz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1">
    <w:name w:val="Header"/>
    <w:basedOn w:val="701"/>
    <w:link w:val="7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12" w:customStyle="1">
    <w:name w:val="Верхний колонтитул Знак"/>
    <w:basedOn w:val="702"/>
    <w:link w:val="711"/>
    <w:uiPriority w:val="99"/>
    <w:pPr>
      <w:pBdr/>
      <w:spacing/>
      <w:ind/>
    </w:pPr>
    <w:rPr>
      <w:rFonts w:eastAsia="Times New Roman"/>
      <w:color w:val="000000"/>
      <w:lang w:eastAsia="ru-RU"/>
    </w:rPr>
  </w:style>
  <w:style w:type="paragraph" w:styleId="713">
    <w:name w:val="Footer"/>
    <w:basedOn w:val="701"/>
    <w:link w:val="71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14" w:customStyle="1">
    <w:name w:val="Нижний колонтитул Знак"/>
    <w:basedOn w:val="702"/>
    <w:link w:val="713"/>
    <w:uiPriority w:val="99"/>
    <w:semiHidden/>
    <w:pPr>
      <w:pBdr/>
      <w:spacing/>
      <w:ind/>
    </w:pPr>
    <w:rPr>
      <w:rFonts w:eastAsia="Times New Roman"/>
      <w:color w:val="000000"/>
      <w:lang w:eastAsia="ru-RU"/>
    </w:rPr>
  </w:style>
  <w:style w:type="paragraph" w:styleId="1_855" w:customStyle="1">
    <w:name w:val="ConsPlusNormal"/>
    <w:link w:val="780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Наймушина</dc:creator>
  <cp:revision>7</cp:revision>
  <dcterms:created xsi:type="dcterms:W3CDTF">2026-04-28T12:40:00Z</dcterms:created>
  <dcterms:modified xsi:type="dcterms:W3CDTF">2026-04-30T12:11:03Z</dcterms:modified>
</cp:coreProperties>
</file>