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360" w:lineRule="exact"/>
      </w:pPr>
      <w:r>
        <w:rPr>
          <w:color w:val="000000"/>
          <w:sz w:val="28"/>
          <w:szCs w:val="28"/>
        </w:rPr>
        <w:t xml:space="preserve">Проект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jc w:val="center"/>
        <w:spacing w:line="360" w:lineRule="exact"/>
        <w:widowControl w:val="off"/>
      </w:pPr>
      <w:r>
        <w:rPr>
          <w:b/>
          <w:bCs/>
          <w:color w:val="000000"/>
          <w:sz w:val="28"/>
          <w:szCs w:val="28"/>
        </w:rPr>
        <w:t xml:space="preserve">ПРАВИТЕЛЬСТВО РОССИЙСКОЙ ФЕДЕРАЦИИ</w:t>
      </w:r>
      <w:r/>
    </w:p>
    <w:p>
      <w:pPr>
        <w:jc w:val="center"/>
        <w:spacing w:line="360" w:lineRule="exact"/>
        <w:widowControl w:val="off"/>
      </w:pPr>
      <w:r>
        <w:t xml:space="preserve"> </w:t>
      </w:r>
      <w:r/>
    </w:p>
    <w:p>
      <w:pPr>
        <w:jc w:val="center"/>
        <w:spacing w:line="360" w:lineRule="exact"/>
        <w:widowControl w:val="off"/>
      </w:pPr>
      <w:r>
        <w:rPr>
          <w:b/>
          <w:bCs/>
          <w:color w:val="000000"/>
          <w:sz w:val="28"/>
          <w:szCs w:val="28"/>
        </w:rPr>
        <w:t xml:space="preserve">ПОСТАНОВЛЕНИЕ</w:t>
      </w:r>
      <w:r>
        <w:rPr>
          <w:color w:val="000000"/>
          <w:sz w:val="28"/>
          <w:szCs w:val="28"/>
        </w:rPr>
        <w:t xml:space="preserve"> </w:t>
      </w:r>
      <w:r/>
    </w:p>
    <w:p>
      <w:pPr>
        <w:ind w:right="4534"/>
        <w:spacing w:line="360" w:lineRule="exact"/>
        <w:widowControl w:val="off"/>
      </w:pPr>
      <w:r>
        <w:t xml:space="preserve"> </w:t>
      </w:r>
      <w:r/>
    </w:p>
    <w:p>
      <w:pPr>
        <w:jc w:val="center"/>
        <w:spacing w:line="360" w:lineRule="exact"/>
        <w:widowControl w:val="off"/>
      </w:pPr>
      <w:r>
        <w:rPr>
          <w:color w:val="000000"/>
          <w:sz w:val="28"/>
          <w:szCs w:val="28"/>
        </w:rPr>
        <w:t xml:space="preserve">от ____________________ г. № ______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jc w:val="center"/>
        <w:spacing w:line="360" w:lineRule="exact"/>
        <w:widowControl w:val="off"/>
      </w:pPr>
      <w:r>
        <w:rPr>
          <w:color w:val="000000"/>
          <w:sz w:val="28"/>
          <w:szCs w:val="28"/>
        </w:rPr>
        <w:t xml:space="preserve">МОСКВА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jc w:val="center"/>
        <w:spacing w:line="360" w:lineRule="exact"/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</w:t>
      </w:r>
      <w:r>
        <w:rPr>
          <w:b/>
          <w:bCs/>
          <w:color w:val="000000"/>
          <w:sz w:val="28"/>
          <w:szCs w:val="28"/>
        </w:rPr>
        <w:br/>
        <w:t xml:space="preserve">Правительства Российской Федерации от 17 июля 2015 г. № 719</w:t>
      </w:r>
      <w:r/>
    </w:p>
    <w:p>
      <w:pPr>
        <w:jc w:val="center"/>
        <w:spacing w:line="360" w:lineRule="exact"/>
      </w:pPr>
      <w:r>
        <w:t xml:space="preserve"> </w:t>
      </w:r>
      <w:r/>
    </w:p>
    <w:p>
      <w:pPr>
        <w:ind w:firstLine="709"/>
        <w:jc w:val="both"/>
        <w:spacing w:line="340" w:lineRule="exact"/>
      </w:pPr>
      <w:r>
        <w:rPr>
          <w:color w:val="000000"/>
          <w:sz w:val="28"/>
          <w:szCs w:val="28"/>
        </w:rPr>
        <w:t xml:space="preserve">Правительство Российской Федерации </w:t>
      </w:r>
      <w:r>
        <w:rPr>
          <w:b/>
          <w:bCs/>
          <w:color w:val="000000"/>
          <w:sz w:val="28"/>
          <w:szCs w:val="28"/>
        </w:rPr>
        <w:t xml:space="preserve">п о с </w:t>
      </w:r>
      <w:r>
        <w:rPr>
          <w:b/>
          <w:bCs/>
          <w:color w:val="000000"/>
          <w:sz w:val="28"/>
          <w:szCs w:val="28"/>
        </w:rPr>
        <w:t xml:space="preserve">т</w:t>
      </w:r>
      <w:r>
        <w:rPr>
          <w:b/>
          <w:bCs/>
          <w:color w:val="000000"/>
          <w:sz w:val="28"/>
          <w:szCs w:val="28"/>
        </w:rPr>
        <w:t xml:space="preserve"> а н о в л я е т:</w:t>
      </w:r>
      <w:r/>
    </w:p>
    <w:p>
      <w:pPr>
        <w:ind w:firstLine="709"/>
        <w:jc w:val="both"/>
        <w:spacing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позиции, классифицируемой код</w:t>
      </w:r>
      <w:r>
        <w:rPr>
          <w:color w:val="000000"/>
          <w:sz w:val="28"/>
          <w:szCs w:val="28"/>
        </w:rPr>
        <w:t xml:space="preserve">ом</w:t>
      </w:r>
      <w:r>
        <w:rPr>
          <w:color w:val="000000"/>
          <w:sz w:val="28"/>
          <w:szCs w:val="28"/>
        </w:rPr>
        <w:t xml:space="preserve"> по ОК 034-2014 (КПЕС 2008) 28.41.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, раздела I «Продукция </w:t>
      </w:r>
      <w:r>
        <w:rPr>
          <w:color w:val="000000"/>
          <w:sz w:val="28"/>
          <w:szCs w:val="28"/>
        </w:rPr>
        <w:t xml:space="preserve">станкоинструментальной</w:t>
      </w:r>
      <w:r>
        <w:rPr>
          <w:color w:val="000000"/>
          <w:sz w:val="28"/>
          <w:szCs w:val="28"/>
        </w:rPr>
        <w:t xml:space="preserve"> промышленности» приложения к постановлению Правительства Российской Федерации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17 июля 2015 г. № 719 «О подтверждении производства российской промышленной продукции» </w:t>
      </w:r>
      <w:r>
        <w:rPr>
          <w:color w:val="000000"/>
          <w:sz w:val="28"/>
          <w:szCs w:val="28"/>
          <w:highlight w:val="none"/>
        </w:rPr>
        <w:t xml:space="preserve">(</w:t>
      </w:r>
      <w:r>
        <w:rPr>
          <w:color w:val="000000"/>
          <w:sz w:val="28"/>
          <w:szCs w:val="28"/>
          <w:highlight w:val="none"/>
        </w:rPr>
        <w:t xml:space="preserve">Собрание законодательства Российской Федерации, 2015, № 30, ст. 4597; 2017, № 21, ст. 3003; № 40, ст. 5843; 2022, № 15, ст. 2474; 2024, </w:t>
      </w:r>
      <w:r>
        <w:rPr>
          <w:color w:val="000000"/>
          <w:sz w:val="28"/>
          <w:szCs w:val="28"/>
          <w:highlight w:val="none"/>
        </w:rPr>
        <w:t xml:space="preserve">№ 28, ст. 4023</w:t>
      </w:r>
      <w:r>
        <w:rPr>
          <w:color w:val="000000"/>
          <w:sz w:val="28"/>
          <w:szCs w:val="28"/>
          <w:highlight w:val="none"/>
        </w:rPr>
        <w:t xml:space="preserve">)</w:t>
      </w:r>
      <w:r>
        <w:rPr>
          <w:color w:val="000000"/>
          <w:sz w:val="28"/>
          <w:szCs w:val="28"/>
          <w:highlight w:val="none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абзац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изготовление лазерного оптического узла: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наличие комплекта конструкторской документации согласно ГОСТ 2.102-2013 (1 балл);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наличие комплекта технологической документации согласно ГОСТ 3.1102-2011, оформленной с учетом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ГОСТ 3.1129-93 (1 балл);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полная механическая обработка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термообработка оптической головки на территории Российской Федерации (5 баллов);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использование лазера, произведенного на территории Российской Федерации (8 баллов);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сборка, проведение контрольных испытаний (3 балла)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заменить на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Применение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лазера</w:t>
      </w:r>
      <w:r>
        <w:rPr>
          <w:color w:val="000000"/>
          <w:sz w:val="28"/>
          <w:szCs w:val="28"/>
        </w:rPr>
        <w:t xml:space="preserve">, имеющ</w:t>
      </w:r>
      <w:r>
        <w:rPr>
          <w:color w:val="000000"/>
          <w:sz w:val="28"/>
          <w:szCs w:val="28"/>
        </w:rPr>
        <w:t xml:space="preserve">его</w:t>
      </w:r>
      <w:r>
        <w:rPr>
          <w:color w:val="000000"/>
          <w:sz w:val="28"/>
          <w:szCs w:val="28"/>
        </w:rPr>
        <w:t xml:space="preserve"> подтверждение производства на </w:t>
      </w:r>
      <w:r>
        <w:rPr>
          <w:color w:val="000000"/>
          <w:sz w:val="28"/>
          <w:szCs w:val="28"/>
        </w:rPr>
        <w:t xml:space="preserve">территории Российской Федерации</w:t>
      </w:r>
      <w:r>
        <w:rPr>
          <w:color w:val="000000"/>
          <w:sz w:val="28"/>
          <w:szCs w:val="28"/>
        </w:rPr>
        <w:t xml:space="preserve">, при </w:t>
      </w:r>
      <w:r>
        <w:rPr>
          <w:color w:val="000000"/>
          <w:sz w:val="28"/>
          <w:szCs w:val="28"/>
        </w:rPr>
        <w:t xml:space="preserve">изготовлени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лазерного оптического узла (если предусмотрено конструкторской документацией)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 вступают в силу с 1 января 2027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94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7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>
        <w:tblPrEx/>
        <w:trPr/>
        <w:tc>
          <w:tcPr>
            <w:tcW w:w="4530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Правительства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360" w:lineRule="exact"/>
            </w:pPr>
            <w:r>
              <w:rPr>
                <w:color w:val="000000"/>
                <w:sz w:val="28"/>
                <w:szCs w:val="28"/>
              </w:rPr>
              <w:t xml:space="preserve">Российской Федерации</w:t>
            </w:r>
            <w:r/>
          </w:p>
        </w:tc>
        <w:tc>
          <w:tcPr>
            <w:tcW w:w="4530" w:type="dxa"/>
            <w:vAlign w:val="bottom"/>
            <w:textDirection w:val="lrTb"/>
            <w:noWrap w:val="false"/>
          </w:tcPr>
          <w:p>
            <w:pPr>
              <w:jc w:val="right"/>
              <w:spacing w:line="360" w:lineRule="exact"/>
            </w:pPr>
            <w:r>
              <w:rPr>
                <w:color w:val="000000"/>
                <w:sz w:val="28"/>
                <w:szCs w:val="28"/>
              </w:rPr>
              <w:t xml:space="preserve">М.</w:t>
            </w: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color w:val="000000"/>
                <w:sz w:val="28"/>
                <w:szCs w:val="28"/>
              </w:rPr>
              <w:t xml:space="preserve">Мишустин</w:t>
            </w:r>
            <w:r/>
          </w:p>
        </w:tc>
      </w:tr>
    </w:tbl>
    <w:p>
      <w:pPr>
        <w:jc w:val="both"/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1418" w:bottom="709" w:left="1418" w:header="567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1779644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3">
    <w:name w:val="Heading 1"/>
    <w:basedOn w:val="682"/>
    <w:next w:val="682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next w:val="682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8">
    <w:name w:val="Heading 6"/>
    <w:basedOn w:val="682"/>
    <w:next w:val="682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Caption Char"/>
    <w:basedOn w:val="692"/>
    <w:uiPriority w:val="35"/>
    <w:rPr>
      <w:b/>
      <w:bCs/>
      <w:color w:val="5b9bd5" w:themeColor="accent1"/>
      <w:sz w:val="18"/>
      <w:szCs w:val="18"/>
    </w:rPr>
  </w:style>
  <w:style w:type="character" w:styleId="696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698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Title Char"/>
    <w:basedOn w:val="692"/>
    <w:uiPriority w:val="10"/>
    <w:rPr>
      <w:sz w:val="48"/>
      <w:szCs w:val="48"/>
    </w:rPr>
  </w:style>
  <w:style w:type="character" w:styleId="706" w:customStyle="1">
    <w:name w:val="Subtitle Char"/>
    <w:basedOn w:val="692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character" w:styleId="711" w:customStyle="1">
    <w:name w:val="Заголовок 1 Знак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692"/>
    <w:link w:val="684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682"/>
    <w:next w:val="682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692"/>
    <w:link w:val="720"/>
    <w:uiPriority w:val="10"/>
    <w:rPr>
      <w:sz w:val="48"/>
      <w:szCs w:val="48"/>
    </w:rPr>
  </w:style>
  <w:style w:type="paragraph" w:styleId="722">
    <w:name w:val="Subtitle"/>
    <w:basedOn w:val="682"/>
    <w:next w:val="682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692"/>
    <w:link w:val="722"/>
    <w:uiPriority w:val="11"/>
    <w:rPr>
      <w:sz w:val="24"/>
      <w:szCs w:val="24"/>
    </w:rPr>
  </w:style>
  <w:style w:type="paragraph" w:styleId="724">
    <w:name w:val="Quote"/>
    <w:basedOn w:val="682"/>
    <w:next w:val="682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2"/>
    <w:next w:val="682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2"/>
    <w:uiPriority w:val="99"/>
  </w:style>
  <w:style w:type="character" w:styleId="729" w:customStyle="1">
    <w:name w:val="Footer Char"/>
    <w:basedOn w:val="692"/>
    <w:uiPriority w:val="99"/>
  </w:style>
  <w:style w:type="paragraph" w:styleId="730">
    <w:name w:val="Caption"/>
    <w:basedOn w:val="682"/>
    <w:next w:val="682"/>
    <w:link w:val="73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азвание объекта Знак"/>
    <w:link w:val="730"/>
    <w:uiPriority w:val="99"/>
  </w:style>
  <w:style w:type="table" w:styleId="732" w:customStyle="1">
    <w:name w:val="Table Grid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1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2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3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4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5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6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5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6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7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8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4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6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8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9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2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3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4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5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6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7">
    <w:name w:val="footnote text"/>
    <w:basedOn w:val="682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692"/>
    <w:uiPriority w:val="99"/>
    <w:unhideWhenUsed/>
    <w:rPr>
      <w:vertAlign w:val="superscript"/>
    </w:rPr>
  </w:style>
  <w:style w:type="paragraph" w:styleId="860">
    <w:name w:val="endnote text"/>
    <w:basedOn w:val="682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692"/>
    <w:uiPriority w:val="99"/>
    <w:semiHidden/>
    <w:unhideWhenUsed/>
    <w:rPr>
      <w:vertAlign w:val="superscript"/>
    </w:rPr>
  </w:style>
  <w:style w:type="paragraph" w:styleId="863">
    <w:name w:val="toc 1"/>
    <w:basedOn w:val="682"/>
    <w:next w:val="682"/>
    <w:uiPriority w:val="39"/>
    <w:unhideWhenUsed/>
    <w:pPr>
      <w:spacing w:after="57"/>
    </w:pPr>
  </w:style>
  <w:style w:type="paragraph" w:styleId="86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6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6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6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6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6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7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7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82"/>
    <w:next w:val="682"/>
    <w:uiPriority w:val="99"/>
    <w:unhideWhenUsed/>
  </w:style>
  <w:style w:type="table" w:styleId="874">
    <w:name w:val="Table Grid"/>
    <w:basedOn w:val="6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5">
    <w:name w:val="Header"/>
    <w:basedOn w:val="682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692"/>
    <w:link w:val="875"/>
    <w:uiPriority w:val="99"/>
  </w:style>
  <w:style w:type="paragraph" w:styleId="877">
    <w:name w:val="Footer"/>
    <w:basedOn w:val="682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692"/>
    <w:link w:val="877"/>
    <w:uiPriority w:val="99"/>
  </w:style>
  <w:style w:type="paragraph" w:styleId="879">
    <w:name w:val="Balloon Text"/>
    <w:basedOn w:val="682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692"/>
    <w:link w:val="879"/>
    <w:uiPriority w:val="99"/>
    <w:semiHidden/>
    <w:rPr>
      <w:rFonts w:ascii="Segoe UI" w:hAnsi="Segoe UI" w:cs="Segoe UI"/>
      <w:sz w:val="18"/>
      <w:szCs w:val="18"/>
    </w:rPr>
  </w:style>
  <w:style w:type="paragraph" w:styleId="88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82">
    <w:name w:val="Hyperlink"/>
    <w:basedOn w:val="692"/>
    <w:uiPriority w:val="99"/>
    <w:unhideWhenUsed/>
    <w:rPr>
      <w:color w:val="0563c1" w:themeColor="hyperlink"/>
      <w:u w:val="single"/>
    </w:rPr>
  </w:style>
  <w:style w:type="character" w:styleId="883" w:customStyle="1">
    <w:name w:val="extended-text__short"/>
    <w:basedOn w:val="692"/>
  </w:style>
  <w:style w:type="paragraph" w:styleId="884">
    <w:name w:val="List Paragraph"/>
    <w:basedOn w:val="682"/>
    <w:uiPriority w:val="34"/>
    <w:qFormat/>
    <w:pPr>
      <w:contextualSpacing/>
      <w:ind w:left="720"/>
    </w:pPr>
  </w:style>
  <w:style w:type="paragraph" w:styleId="885" w:customStyle="1">
    <w:name w:val="Письмо"/>
    <w:basedOn w:val="682"/>
    <w:pPr>
      <w:ind w:firstLine="720"/>
      <w:jc w:val="both"/>
      <w:spacing w:line="320" w:lineRule="exact"/>
    </w:pPr>
    <w:rPr>
      <w:sz w:val="28"/>
      <w:szCs w:val="28"/>
    </w:rPr>
  </w:style>
  <w:style w:type="character" w:styleId="886" w:customStyle="1">
    <w:name w:val="infovalue"/>
    <w:basedOn w:val="692"/>
  </w:style>
  <w:style w:type="character" w:styleId="887">
    <w:name w:val="Placeholder Text"/>
    <w:basedOn w:val="692"/>
    <w:uiPriority w:val="99"/>
    <w:semiHidden/>
    <w:rPr>
      <w:color w:val="808080"/>
    </w:rPr>
  </w:style>
  <w:style w:type="paragraph" w:styleId="888" w:customStyle="1">
    <w:name w:val="docdata"/>
    <w:basedOn w:val="682"/>
    <w:pPr>
      <w:spacing w:before="100" w:beforeAutospacing="1" w:after="100" w:afterAutospacing="1"/>
    </w:pPr>
  </w:style>
  <w:style w:type="paragraph" w:styleId="889">
    <w:name w:val="Normal (Web)"/>
    <w:basedOn w:val="682"/>
    <w:uiPriority w:val="99"/>
    <w:unhideWhenUsed/>
    <w:pPr>
      <w:spacing w:before="100" w:beforeAutospacing="1" w:after="100" w:afterAutospacing="1"/>
    </w:pPr>
  </w:style>
  <w:style w:type="character" w:styleId="890" w:customStyle="1">
    <w:name w:val="2315"/>
    <w:basedOn w:val="692"/>
  </w:style>
  <w:style w:type="table" w:styleId="891" w:customStyle="1">
    <w:name w:val="Сетка таблицы1"/>
    <w:basedOn w:val="693"/>
    <w:next w:val="874"/>
    <w:uiPriority w:val="39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2">
    <w:name w:val="Revision"/>
    <w:hidden/>
    <w:uiPriority w:val="99"/>
    <w:semiHidden/>
    <w:pPr>
      <w:spacing w:after="0" w:line="240" w:lineRule="auto"/>
    </w:pPr>
  </w:style>
  <w:style w:type="paragraph" w:styleId="893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7CF7-BDF0-4E18-8B40-7983B1B3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>Microsoft Corporation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Никита Дмитриевич</dc:creator>
  <cp:lastModifiedBy>Воронцов В.Ю., 05 ДСиТМ</cp:lastModifiedBy>
  <cp:revision>15</cp:revision>
  <dcterms:created xsi:type="dcterms:W3CDTF">2026-02-04T10:16:00Z</dcterms:created>
  <dcterms:modified xsi:type="dcterms:W3CDTF">2026-04-30T08:21:30Z</dcterms:modified>
</cp:coreProperties>
</file>