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Style_3"/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091"/>
      </w:tblGrid>
      <w:tr>
        <w:trPr>
          <w:trHeight w:val="360" w:hRule="atLeast"/>
        </w:trPr>
        <w:tc>
          <w:tcPr>
            <w:tcW w:w="10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0" w:right="0" w:firstLine="425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52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ПРИЛОЖЕНИЕ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27" w:right="0" w:hanging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к приказу Минтранса России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" w:right="0" w:hanging="1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от _____________ № 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sz w:val="28"/>
        </w:rPr>
        <w:t>ИЗМЕНЕНИЯ,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304" w:right="1247" w:hanging="0"/>
        <w:jc w:val="center"/>
        <w:rPr/>
      </w:pPr>
      <w:r>
        <w:rPr>
          <w:b/>
          <w:sz w:val="28"/>
        </w:rPr>
        <w:t>которые вносятся в пределы морского грузо-пассажирского постоянного многостороннего пункта пропуска через государственную границу Российской Федерации</w:t>
        <w:br/>
        <w:t>в морском порту Темрюк (Краснодарский край), утвержденные приказом Министерства транспорта Российской Федерации от 19 июля 2022 г. № 270</w:t>
      </w:r>
      <w:r>
        <w:rPr>
          <w:sz w:val="28"/>
        </w:rPr>
        <w:br/>
      </w:r>
    </w:p>
    <w:p>
      <w:pPr>
        <w:pStyle w:val="Normal"/>
        <w:widowControl/>
        <w:tabs>
          <w:tab w:val="clear" w:pos="708"/>
          <w:tab w:val="left" w:pos="851" w:leader="none"/>
          <w:tab w:val="left" w:pos="1134" w:leader="none"/>
          <w:tab w:val="left" w:pos="1276" w:leader="none"/>
          <w:tab w:val="left" w:pos="1418" w:leader="none"/>
          <w:tab w:val="left" w:pos="9638" w:leader="none"/>
        </w:tabs>
        <w:spacing w:before="0" w:after="0"/>
        <w:ind w:left="0" w:right="0"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/>
        <w:tabs>
          <w:tab w:val="clear" w:pos="708"/>
          <w:tab w:val="left" w:pos="851" w:leader="none"/>
          <w:tab w:val="left" w:pos="1134" w:leader="none"/>
          <w:tab w:val="left" w:pos="1276" w:leader="none"/>
          <w:tab w:val="left" w:pos="1418" w:leader="none"/>
          <w:tab w:val="left" w:pos="9638" w:leader="none"/>
        </w:tabs>
        <w:spacing w:before="0" w:after="0"/>
        <w:ind w:left="0" w:right="0"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/>
        <w:tabs>
          <w:tab w:val="clear" w:pos="708"/>
          <w:tab w:val="left" w:pos="851" w:leader="none"/>
          <w:tab w:val="left" w:pos="1134" w:leader="none"/>
          <w:tab w:val="left" w:pos="1276" w:leader="none"/>
          <w:tab w:val="left" w:pos="1418" w:leader="none"/>
          <w:tab w:val="left" w:pos="963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b w:val="false"/>
          <w:color w:val="000000"/>
          <w:spacing w:val="0"/>
          <w:sz w:val="28"/>
        </w:rPr>
        <w:t>1. Раздел I «Территория пункта пропуска» д</w:t>
      </w:r>
      <w:r>
        <w:rPr>
          <w:b w:val="false"/>
          <w:sz w:val="28"/>
        </w:rPr>
        <w:t>ополнить под</w:t>
      </w:r>
      <w:r>
        <w:rPr>
          <w:b w:val="false"/>
          <w:color w:val="000000"/>
          <w:spacing w:val="0"/>
          <w:sz w:val="28"/>
        </w:rPr>
        <w:t xml:space="preserve">разделом следующего </w:t>
      </w:r>
      <w:r>
        <w:rPr>
          <w:b w:val="false"/>
          <w:sz w:val="28"/>
          <w:highlight w:val="white"/>
        </w:rPr>
        <w:t>содержания</w:t>
      </w:r>
      <w:r>
        <w:rPr>
          <w:b w:val="false"/>
          <w:sz w:val="28"/>
        </w:rPr>
        <w:t>: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«Участок № 8</w:t>
      </w:r>
      <w:r>
        <w:rPr>
          <w:b w:val="false"/>
          <w:bCs w:val="false"/>
          <w:color w:val="000000"/>
          <w:spacing w:val="0"/>
          <w:sz w:val="28"/>
        </w:rPr>
        <w:t xml:space="preserve"> 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Морской терминал по перегрузке нефтепродуктов</w:t>
        <w:br/>
        <w:t>ООО «ТемрюкМорТранс»</w:t>
      </w:r>
    </w:p>
    <w:p>
      <w:pPr>
        <w:pStyle w:val="Normal"/>
        <w:spacing w:lineRule="auto" w:line="240" w:before="0" w:after="0"/>
        <w:jc w:val="center"/>
        <w:rPr/>
      </w:pPr>
      <w:r>
        <w:rPr/>
        <w:t xml:space="preserve">(территория ограничена прямыми линиями, </w:t>
      </w:r>
    </w:p>
    <w:p>
      <w:pPr>
        <w:pStyle w:val="Normal"/>
        <w:spacing w:lineRule="auto" w:line="240" w:before="0" w:after="0"/>
        <w:jc w:val="center"/>
        <w:rPr/>
      </w:pPr>
      <w:r>
        <w:rPr/>
        <w:t>соединяющими по порядку точки с координатами)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/>
      </w:r>
    </w:p>
    <w:tbl>
      <w:tblPr>
        <w:tblStyle w:val="Style_3"/>
        <w:tblW w:w="10060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3"/>
        <w:gridCol w:w="4236"/>
        <w:gridCol w:w="4411"/>
      </w:tblGrid>
      <w:tr>
        <w:trPr>
          <w:tblHeader w:val="true"/>
          <w:trHeight w:val="20" w:hRule="atLeast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4"/>
                <w:szCs w:val="20"/>
              </w:rPr>
              <w:t>Номера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4"/>
                <w:szCs w:val="20"/>
              </w:rPr>
              <w:t>точек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4"/>
                <w:szCs w:val="20"/>
              </w:rPr>
              <w:t>Географические координаты</w:t>
            </w:r>
          </w:p>
        </w:tc>
      </w:tr>
      <w:tr>
        <w:trPr>
          <w:tblHeader w:val="true"/>
          <w:trHeight w:val="313" w:hRule="atLeast"/>
        </w:trPr>
        <w:tc>
          <w:tcPr>
            <w:tcW w:w="1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85"/>
              <w:rPr>
                <w:b w:val="false"/>
                <w:b w:val="false"/>
                <w:bCs w:val="false"/>
                <w:kern w:val="0"/>
                <w:szCs w:val="20"/>
              </w:rPr>
            </w:pPr>
            <w:r>
              <w:rPr>
                <w:b w:val="false"/>
                <w:bCs w:val="false"/>
                <w:kern w:val="0"/>
                <w:szCs w:val="20"/>
              </w:rPr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4"/>
                <w:szCs w:val="20"/>
              </w:rPr>
              <w:t>Северная широта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4"/>
                <w:szCs w:val="20"/>
              </w:rPr>
              <w:t>Восточная долгота</w:t>
            </w:r>
          </w:p>
        </w:tc>
      </w:tr>
      <w:tr>
        <w:trPr/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45°19'44,05"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37°22'28,66"</w:t>
            </w:r>
          </w:p>
        </w:tc>
      </w:tr>
      <w:tr>
        <w:trPr/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45°19'43,90"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37°22'28,41"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45°19'44,26"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37°22'27,98"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45°19'44,85"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37°22'27,28"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45°19'44,67"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37°22'26,98"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45°19'44,67"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37°22'26,95"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45°19'44,16"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37°22'26,11"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45°19'43,73"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37°22'25,40"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45°19'43,62"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37°22'25,54"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45°19'43,54"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37°22'25,42"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45°19'43,46"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37°22'25,52"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45°19'43,32"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37°22'25,28"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13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45°19'43,40"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37°22'25,18"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14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45°19'43,24"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37°22'24,91"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15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45°19'42,97"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37°22'25,23"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16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45°19'42,98"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37°22'25,24"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17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45°19'42,90"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37°22'25,34"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18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45°19'42,82"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37°22'25,20"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19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45°19'42,89"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37°22'25,11"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20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45°19'42,94"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37°22'25,19"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45°19'43,21"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37°22'24,87"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45°19'43,19"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37°22'24,84"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23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45°19'43,93"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37°22'23,95"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24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45°19'43,95"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37°22'23,98"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25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45°19'44,12"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37°22'23,77"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26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45°19'44,07"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37°22'23,69"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27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45°19'44,14"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37°22'23,60"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28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45°19'44,23"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37°22'23,74"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29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45°19'44,16"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37°22'23,83"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30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45°19'44,14"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37°22'23,81"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45°19'43,97"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37°22'24,03"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45°19'44,22"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37°22'24,42"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33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45°19'44,41"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37°22'24,19"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34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45°19'44,40"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37°22'24,17"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35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45°19'44,50"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37°22'24,05"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36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45°19'44,59"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37°22'24,20"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45°19'44,49"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37°22'24,32"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38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45°19'44,43"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37°22'24,23"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39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45°19'44,24"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37°22'24,46"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40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45°19'44,35"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37°22'24,65"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45°19'43,92"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37°22'25,16"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45°19'44,34"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37°22'25,85"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43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45°19'44,93"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37°22'26,83"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44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45°19'44,89"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37°22'26,87"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45°19'45,02"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37°22'27,07"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46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45°19'48,69"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37°22'22,66"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47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45°19'48,52"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37°22'22,37"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48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45°19'48,52"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37°22'22,33"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49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45°19'48,15"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37°22'21,71"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50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45°19'47,58"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37°22'20,76"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51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45°19'47,47"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37°22'20,91"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52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45°19'47,39"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37°22'20,79"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53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45°19'47,31"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37°22'20,89"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54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45°19'47,18"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37°22'20,65"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55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45°19'47,25"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37°22'20,56"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56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45°19'47,09"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37°22'20,28"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57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45°19'46,82"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37°22'20,61"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58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45°19'46,82"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37°22'20,62"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59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45°19'46,75"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37°22'20,71"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60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45°19'46,66"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37°22'20,57"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61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45°19'46,74"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37°22'20,48"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62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45°19'46,79"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37°22'20,57"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63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45°19'47,06"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37°22'20,24"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64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45°19'47,05"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37°22'20,22"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65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45°19'47,79"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37°22'19,33"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66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45°19'47,81"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37°22'19,37"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67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45°19'47,98"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37°22'19,15"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68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45°19'47,93"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37°22'19,07"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69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45°19'48,00"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37°22'18,98"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70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45°19'48,09"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37°22'19,12"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71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45°19'48,02"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37°22'19,21"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72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45°19'48,00"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37°22'19,19"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73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45°19'47,83"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37°22'19,41"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74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45°19'48,07"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37°22'19,81"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75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45°19'48,26"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37°22'19,57"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76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45°19'48,25"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37°22'19,55"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77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45°19'48,35"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37°22'19,42"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78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45°19'48,44"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37°22'19,57"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79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45°19'48,34"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37°22'19,70"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80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45°19'48,29"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37°22'19,61"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81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45°19'48,10"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37°22'19,86"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82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45°19'48,20"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37°22'20,03"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83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45°19'47,78"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37°22'20,56"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84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45°19'48,33"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37°22'21,45"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85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45°19'48,72"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37°22'22,10"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86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45°19'48,80"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37°22'22,19"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87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45°19'48,75"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37°22'22,25"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88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45°19'48,87"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37°22'22,45"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89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45°19'50,69"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37°22'20,27"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90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45°19'50,96"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37°22'20,71"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91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45°19'51,27"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37°22'22,26"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92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45°19'49,85"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37°22'23,96"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93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45°19'49,68"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37°22'24,38"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94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45°19'46,72"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37°22'27,93"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95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45°19'46,71"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37°22'27,97"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96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45°19'44,93"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37°22'30,11"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97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45°19'44,72"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37°22'29,77"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45°19'44,05"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37°22'28,66"</w:t>
            </w:r>
          </w:p>
        </w:tc>
      </w:tr>
    </w:tbl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b w:val="false"/>
          <w:b w:val="false"/>
          <w:color w:val="000000" w:themeColor="text1"/>
        </w:rPr>
      </w:pPr>
      <w:r>
        <w:rPr>
          <w:b w:val="false"/>
          <w:color w:val="000000" w:themeColor="text1"/>
        </w:rPr>
        <w:t xml:space="preserve">Перечень помещений государственных контрольных органов </w:t>
        <w:br/>
        <w:t>в здании специализированной проходной на</w:t>
      </w:r>
      <w:r>
        <w:rPr>
          <w:b w:val="false"/>
        </w:rPr>
        <w:t xml:space="preserve"> территории</w:t>
      </w:r>
      <w:r>
        <w:rPr>
          <w:b w:val="false"/>
          <w:color w:val="000000" w:themeColor="text1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b w:val="false"/>
          <w:b w:val="false"/>
        </w:rPr>
      </w:pPr>
      <w:r>
        <w:rPr>
          <w:b w:val="false"/>
          <w:color w:val="000000" w:themeColor="text1"/>
        </w:rPr>
        <w:t>морского терминала по перегрузке нефтепродуктов ООО «ТемрюкМорТранс»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tbl>
      <w:tblPr>
        <w:tblStyle w:val="Style_3"/>
        <w:tblW w:w="10035" w:type="dxa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5955"/>
        <w:gridCol w:w="2404"/>
      </w:tblGrid>
      <w:tr>
        <w:trPr>
          <w:tblHeader w:val="true"/>
          <w:trHeight w:val="266" w:hRule="atLeas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" w:right="0" w:hanging="11"/>
              <w:jc w:val="center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4"/>
                <w:szCs w:val="20"/>
              </w:rPr>
              <w:t xml:space="preserve">Номер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" w:right="0" w:hanging="11"/>
              <w:jc w:val="center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4"/>
                <w:szCs w:val="20"/>
              </w:rPr>
              <w:t xml:space="preserve">помещения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" w:right="0" w:hanging="11"/>
              <w:jc w:val="center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4"/>
                <w:szCs w:val="20"/>
              </w:rPr>
              <w:t>Наименование помещения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" w:right="0" w:hanging="11"/>
              <w:jc w:val="center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4"/>
                <w:szCs w:val="20"/>
              </w:rPr>
              <w:t>Площадь, м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4"/>
                <w:szCs w:val="20"/>
                <w:vertAlign w:val="superscript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10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" w:right="0" w:hanging="11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color w:val="000000"/>
                <w:spacing w:val="0"/>
                <w:kern w:val="0"/>
                <w:sz w:val="24"/>
                <w:szCs w:val="20"/>
              </w:rPr>
              <w:t>Помещения подразделения пограничного контроля</w:t>
            </w:r>
          </w:p>
        </w:tc>
      </w:tr>
      <w:tr>
        <w:trPr>
          <w:trHeight w:val="310" w:hRule="atLeas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Комплексная аппаратная связи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14,99</w:t>
            </w:r>
          </w:p>
        </w:tc>
      </w:tr>
      <w:tr>
        <w:trPr>
          <w:trHeight w:val="310" w:hRule="atLeas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Помещение для размещения оборудования комплексной системы безопасности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16,27</w:t>
            </w:r>
          </w:p>
        </w:tc>
      </w:tr>
      <w:tr>
        <w:trPr>
          <w:trHeight w:val="310" w:hRule="atLeas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Комната для проведения специальной проверки документов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13,77</w:t>
            </w:r>
          </w:p>
        </w:tc>
      </w:tr>
      <w:tr>
        <w:trPr>
          <w:trHeight w:val="310" w:hRule="atLeas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Помещение старшего смены пограничных нарядов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15,24</w:t>
            </w:r>
          </w:p>
        </w:tc>
      </w:tr>
      <w:tr>
        <w:trPr>
          <w:trHeight w:val="310" w:hRule="atLeas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Служебное помещение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25,58</w:t>
            </w:r>
          </w:p>
        </w:tc>
      </w:tr>
      <w:tr>
        <w:trPr>
          <w:trHeight w:val="310" w:hRule="atLeast"/>
        </w:trPr>
        <w:tc>
          <w:tcPr>
            <w:tcW w:w="10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Помещения ФТС России</w:t>
            </w:r>
          </w:p>
        </w:tc>
      </w:tr>
      <w:tr>
        <w:trPr>
          <w:trHeight w:val="310" w:hRule="atLeas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Комната личного досмотра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10,14</w:t>
            </w:r>
          </w:p>
        </w:tc>
      </w:tr>
      <w:tr>
        <w:trPr>
          <w:trHeight w:val="310" w:hRule="atLeas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Помещение дежурного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14,36</w:t>
            </w:r>
          </w:p>
        </w:tc>
      </w:tr>
      <w:tr>
        <w:trPr>
          <w:trHeight w:val="310" w:hRule="atLeas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Серверная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14,99</w:t>
            </w:r>
          </w:p>
        </w:tc>
      </w:tr>
      <w:tr>
        <w:trPr>
          <w:trHeight w:val="310" w:hRule="atLeas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Помещение технических средств таможенного контроля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8,25</w:t>
            </w:r>
          </w:p>
        </w:tc>
      </w:tr>
      <w:tr>
        <w:trPr>
          <w:trHeight w:val="310" w:hRule="atLeast"/>
        </w:trPr>
        <w:tc>
          <w:tcPr>
            <w:tcW w:w="10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Помещения Роспотребнадзора</w:t>
            </w:r>
          </w:p>
        </w:tc>
      </w:tr>
      <w:tr>
        <w:trPr>
          <w:trHeight w:val="310" w:hRule="atLeas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Изолятор на 2 койко-места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16,88</w:t>
            </w:r>
          </w:p>
        </w:tc>
      </w:tr>
      <w:tr>
        <w:trPr>
          <w:trHeight w:val="310" w:hRule="atLeas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Санитарный блок при изоляторе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5,25</w:t>
            </w:r>
          </w:p>
        </w:tc>
      </w:tr>
      <w:tr>
        <w:trPr>
          <w:trHeight w:val="310" w:hRule="atLeas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Тамбур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1,82</w:t>
            </w:r>
          </w:p>
        </w:tc>
      </w:tr>
      <w:tr>
        <w:trPr>
          <w:trHeight w:val="310" w:hRule="atLeas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6">
                      <wp:simplePos x="0" y="0"/>
                      <wp:positionH relativeFrom="column">
                        <wp:posOffset>6268085</wp:posOffset>
                      </wp:positionH>
                      <wp:positionV relativeFrom="paragraph">
                        <wp:posOffset>118745</wp:posOffset>
                      </wp:positionV>
                      <wp:extent cx="276225" cy="396875"/>
                      <wp:effectExtent l="0" t="0" r="0" b="0"/>
                      <wp:wrapNone/>
                      <wp:docPr id="1" name="Pictur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760" cy="39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icture 1" fillcolor="white" stroked="t" style="position:absolute;margin-left:493.55pt;margin-top:9.35pt;width:21.65pt;height:31.15pt;mso-wrap-style:square;v-text-anchor:middle">
                      <v:fill o:detectmouseclick="t" type="solid" color2="black"/>
                      <v:stroke color="white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».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>13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Тамбур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1,82</w:t>
            </w:r>
          </w:p>
        </w:tc>
      </w:tr>
      <w:tr>
        <w:trPr>
          <w:trHeight w:val="310" w:hRule="atLeas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Кабинет специалиста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14,08</w:t>
            </w:r>
          </w:p>
        </w:tc>
      </w:tr>
    </w:tbl>
    <w:p>
      <w:pPr>
        <w:pStyle w:val="Normal"/>
        <w:spacing w:lineRule="exact" w:line="280" w:before="0" w:after="0"/>
        <w:ind w:left="0" w:right="91" w:hanging="0"/>
        <w:jc w:val="center"/>
        <w:rPr>
          <w:rFonts w:ascii="Times New Roman" w:hAnsi="Times New Roman"/>
          <w:b w:val="false"/>
          <w:b w:val="false"/>
        </w:rPr>
      </w:pPr>
      <w:r>
        <w:rPr>
          <w:b w:val="false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tabs>
          <w:tab w:val="clear" w:pos="708"/>
          <w:tab w:val="left" w:pos="851" w:leader="none"/>
          <w:tab w:val="left" w:pos="1134" w:leader="none"/>
          <w:tab w:val="left" w:pos="1276" w:leader="none"/>
          <w:tab w:val="left" w:pos="1418" w:leader="none"/>
          <w:tab w:val="left" w:pos="963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b w:val="false"/>
          <w:color w:val="000000"/>
          <w:spacing w:val="0"/>
          <w:sz w:val="28"/>
        </w:rPr>
        <w:t>2. Раздел II «Акватория пункта пропуска» д</w:t>
      </w:r>
      <w:r>
        <w:rPr>
          <w:b w:val="false"/>
          <w:sz w:val="28"/>
        </w:rPr>
        <w:t>ополнить под</w:t>
      </w:r>
      <w:r>
        <w:rPr>
          <w:b w:val="false"/>
          <w:color w:val="000000"/>
          <w:spacing w:val="0"/>
          <w:sz w:val="28"/>
        </w:rPr>
        <w:t xml:space="preserve">разделом следующего </w:t>
      </w:r>
      <w:r>
        <w:rPr>
          <w:b w:val="false"/>
          <w:sz w:val="28"/>
          <w:highlight w:val="white"/>
        </w:rPr>
        <w:t>содержания</w:t>
      </w:r>
      <w:r>
        <w:rPr>
          <w:b w:val="false"/>
          <w:sz w:val="28"/>
        </w:rPr>
        <w:t>:</w:t>
      </w:r>
    </w:p>
    <w:p>
      <w:pPr>
        <w:pStyle w:val="Normal"/>
        <w:widowControl/>
        <w:tabs>
          <w:tab w:val="clear" w:pos="708"/>
          <w:tab w:val="left" w:pos="851" w:leader="none"/>
          <w:tab w:val="left" w:pos="1134" w:leader="none"/>
          <w:tab w:val="left" w:pos="1276" w:leader="none"/>
          <w:tab w:val="left" w:pos="1418" w:leader="none"/>
          <w:tab w:val="left" w:pos="963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«Морской терминал по перегрузке нефтепродуктов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ООО «ТемрюкМорТранс»</w:t>
      </w:r>
    </w:p>
    <w:p>
      <w:pPr>
        <w:pStyle w:val="Normal"/>
        <w:spacing w:lineRule="auto" w:line="240" w:before="0" w:after="0"/>
        <w:jc w:val="center"/>
        <w:rPr/>
      </w:pPr>
      <w:r>
        <w:rPr/>
        <w:t xml:space="preserve">(акватория ограничена береговой линией и прямыми линиями, </w:t>
        <w:br/>
        <w:t>соединяющими по порядку точки с координатами)</w:t>
      </w:r>
    </w:p>
    <w:p>
      <w:pPr>
        <w:pStyle w:val="Style30"/>
        <w:widowControl w:val="false"/>
        <w:spacing w:lineRule="auto" w:line="240" w:before="0" w:after="0"/>
        <w:ind w:left="0" w:right="0" w:hanging="0"/>
        <w:jc w:val="right"/>
        <w:rPr>
          <w:color w:val="000000"/>
        </w:rPr>
      </w:pPr>
      <w:r>
        <w:rPr>
          <w:color w:val="000000"/>
        </w:rPr>
      </w:r>
    </w:p>
    <w:tbl>
      <w:tblPr>
        <w:tblW w:w="10028" w:type="dxa"/>
        <w:jc w:val="left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4121"/>
        <w:gridCol w:w="4032"/>
      </w:tblGrid>
      <w:tr>
        <w:trPr/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pacing w:val="0"/>
                <w:sz w:val="24"/>
              </w:rPr>
              <w:t xml:space="preserve"> </w:t>
            </w:r>
            <w:r>
              <w:rPr>
                <w:b w:val="false"/>
                <w:bCs w:val="false"/>
                <w:spacing w:val="0"/>
                <w:sz w:val="24"/>
              </w:rPr>
              <w:t>Номер точки</w:t>
            </w:r>
          </w:p>
        </w:tc>
        <w:tc>
          <w:tcPr>
            <w:tcW w:w="8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pacing w:val="0"/>
                <w:sz w:val="24"/>
              </w:rPr>
              <w:t>Географические координаты</w:t>
            </w:r>
          </w:p>
        </w:tc>
      </w:tr>
      <w:tr>
        <w:trPr/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85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pacing w:val="0"/>
                <w:sz w:val="24"/>
              </w:rPr>
              <w:t>Северная широта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pacing w:val="0"/>
                <w:sz w:val="24"/>
              </w:rPr>
              <w:t>Восточная долгота</w:t>
            </w:r>
          </w:p>
        </w:tc>
      </w:tr>
      <w:tr>
        <w:trPr/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sz w:val="24"/>
              </w:rPr>
            </w:pPr>
            <w:r>
              <w:rPr>
                <w:spacing w:val="0"/>
                <w:sz w:val="24"/>
              </w:rPr>
              <w:t>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sz w:val="24"/>
              </w:rPr>
            </w:pPr>
            <w:r>
              <w:rPr>
                <w:spacing w:val="0"/>
                <w:sz w:val="24"/>
              </w:rPr>
              <w:t>45°19'42,25"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sz w:val="24"/>
              </w:rPr>
            </w:pPr>
            <w:r>
              <w:rPr>
                <w:spacing w:val="0"/>
                <w:sz w:val="24"/>
              </w:rPr>
              <w:t>37°22'29,11"</w:t>
            </w:r>
          </w:p>
        </w:tc>
      </w:tr>
      <w:tr>
        <w:trPr/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XO Thames" w:hAnsi="XO Thames"/>
                <w:sz w:val="24"/>
              </w:rPr>
            </w:pPr>
            <w:r>
              <w:rPr>
                <w:spacing w:val="0"/>
                <w:sz w:val="24"/>
              </w:rPr>
              <w:t>2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sz w:val="24"/>
              </w:rPr>
            </w:pPr>
            <w:r>
              <w:rPr>
                <w:spacing w:val="0"/>
                <w:sz w:val="24"/>
              </w:rPr>
              <w:t>45°19'38,90"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sz w:val="24"/>
              </w:rPr>
            </w:pPr>
            <w:r>
              <w:rPr>
                <w:spacing w:val="0"/>
                <w:sz w:val="24"/>
              </w:rPr>
              <w:t>37°22'23,46"</w:t>
            </w:r>
          </w:p>
        </w:tc>
      </w:tr>
      <w:tr>
        <w:trPr/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XO Thames" w:hAnsi="XO Thames"/>
                <w:sz w:val="24"/>
              </w:rPr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7">
                      <wp:simplePos x="0" y="0"/>
                      <wp:positionH relativeFrom="column">
                        <wp:posOffset>6306820</wp:posOffset>
                      </wp:positionH>
                      <wp:positionV relativeFrom="paragraph">
                        <wp:posOffset>92075</wp:posOffset>
                      </wp:positionV>
                      <wp:extent cx="210820" cy="397510"/>
                      <wp:effectExtent l="0" t="0" r="0" b="0"/>
                      <wp:wrapNone/>
                      <wp:docPr id="3" name="Picture 1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240" cy="39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icture 1_0" fillcolor="white" stroked="t" style="position:absolute;margin-left:496.6pt;margin-top:7.25pt;width:16.5pt;height:31.2pt;mso-wrap-style:square;v-text-anchor:middle">
                      <v:fill o:detectmouseclick="t" type="solid" color2="black"/>
                      <v:stroke color="white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».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spacing w:val="0"/>
                <w:sz w:val="24"/>
              </w:rPr>
              <w:t>3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sz w:val="24"/>
              </w:rPr>
            </w:pPr>
            <w:r>
              <w:rPr>
                <w:spacing w:val="0"/>
                <w:sz w:val="24"/>
              </w:rPr>
              <w:t>45°19'47,10"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sz w:val="24"/>
              </w:rPr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5">
                      <wp:simplePos x="0" y="0"/>
                      <wp:positionH relativeFrom="column">
                        <wp:posOffset>2588895</wp:posOffset>
                      </wp:positionH>
                      <wp:positionV relativeFrom="page">
                        <wp:posOffset>22860</wp:posOffset>
                      </wp:positionV>
                      <wp:extent cx="367665" cy="539115"/>
                      <wp:effectExtent l="0" t="0" r="0" b="0"/>
                      <wp:wrapNone/>
                      <wp:docPr id="5" name="Pictur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200" cy="538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ind w:left="0" w:right="0" w:hanging="0"/>
                                    <w:jc w:val="center"/>
                                    <w:rPr>
                                      <w:rFonts w:ascii="Calibri" w:hAnsi="Calibri" w:asciiTheme="minorAscii" w:hAnsiTheme="minorHAnsi"/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icture 2" fillcolor="white" stroked="t" style="position:absolute;margin-left:203.85pt;margin-top:1.8pt;width:28.85pt;height:42.35pt;mso-wrap-style:none;v-text-anchor:middle;mso-position-vertical-relative:page">
                      <v:fill o:detectmouseclick="t" type="solid" color2="black"/>
                      <v:stroke color="white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Calibri" w:hAnsi="Calibri" w:asciiTheme="minorAscii" w:hAnsiTheme="minorHAnsi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spacing w:val="0"/>
                <w:sz w:val="24"/>
              </w:rPr>
              <w:t>37°22'13,60"</w:t>
            </w:r>
          </w:p>
        </w:tc>
      </w:tr>
      <w:tr>
        <w:trPr/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rFonts w:ascii="XO Thames" w:hAnsi="XO Thames"/>
                <w:sz w:val="24"/>
              </w:rPr>
            </w:pPr>
            <w:r>
              <w:rPr>
                <w:spacing w:val="0"/>
                <w:sz w:val="24"/>
              </w:rPr>
              <w:t>4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sz w:val="24"/>
              </w:rPr>
            </w:pPr>
            <w:r>
              <w:rPr>
                <w:spacing w:val="0"/>
                <w:sz w:val="24"/>
              </w:rPr>
              <w:t>45°19'50,39"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center"/>
              <w:rPr>
                <w:sz w:val="24"/>
              </w:rPr>
            </w:pPr>
            <w:r>
              <w:rPr>
                <w:spacing w:val="0"/>
                <w:sz w:val="24"/>
              </w:rPr>
              <w:t>37°22'19,15"</w:t>
            </w:r>
          </w:p>
        </w:tc>
      </w:tr>
    </w:tbl>
    <w:p>
      <w:pPr>
        <w:pStyle w:val="Style30"/>
        <w:widowControl w:val="false"/>
        <w:spacing w:lineRule="auto" w:line="240" w:before="0" w:after="0"/>
        <w:ind w:left="0" w:right="0" w:hanging="0"/>
        <w:jc w:val="left"/>
        <w:rPr>
          <w:color w:val="00000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type w:val="nextPage"/>
      <w:pgSz w:w="11906" w:h="16838"/>
      <w:pgMar w:left="1134" w:right="567" w:header="567" w:top="1134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85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 w:before="0" w:after="0"/>
      <w:ind w:left="0" w:right="0" w:hanging="0"/>
      <w:jc w:val="center"/>
      <w:rPr>
        <w:sz w:val="24"/>
      </w:rPr>
    </w:pPr>
    <w:r>
      <w:rPr>
        <w:sz w:val="24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1915" cy="174625"/>
              <wp:effectExtent l="0" t="0" r="0" b="0"/>
              <wp:wrapSquare wrapText="bothSides"/>
              <wp:docPr id="7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8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stroked="f" style="position:absolute;margin-left:251.9pt;margin-top:0.05pt;width:6.35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85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color w:val="000000"/>
                      </w:rPr>
                      <w:instrText> PAGE </w:instrText>
                    </w:r>
                    <w:r>
                      <w:rPr>
                        <w:sz w:val="24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color w:val="000000"/>
                      </w:rPr>
                      <w:t>4</w:t>
                    </w:r>
                    <w:r>
                      <w:rPr>
                        <w:sz w:val="24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 w:before="0" w:after="0"/>
      <w:ind w:left="0" w:right="0" w:hanging="0"/>
      <w:jc w:val="center"/>
      <w:rPr>
        <w:sz w:val="24"/>
      </w:rPr>
    </w:pPr>
    <w:r>
      <w:rPr>
        <w:sz w:val="24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1915" cy="174625"/>
              <wp:effectExtent l="0" t="0" r="0" b="0"/>
              <wp:wrapSquare wrapText="bothSides"/>
              <wp:docPr id="9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8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stroked="f" style="position:absolute;margin-left:251.9pt;margin-top:0.05pt;width:6.35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85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  <w:color w:val="000000"/>
                      </w:rPr>
                      <w:instrText> PAGE </w:instrText>
                    </w:r>
                    <w:r>
                      <w:rPr>
                        <w:sz w:val="24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color w:val="000000"/>
                      </w:rPr>
                      <w:t>3</w:t>
                    </w:r>
                    <w:r>
                      <w:rPr>
                        <w:sz w:val="24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 w:before="0" w:after="0"/>
      <w:ind w:left="0" w:right="0" w:hanging="0"/>
      <w:jc w:val="center"/>
      <w:rPr>
        <w:sz w:val="24"/>
      </w:rPr>
    </w:pPr>
    <w:r>
      <w:rPr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_ch"/>
    <w:uiPriority w:val="0"/>
    <w:qFormat/>
    <w:pPr>
      <w:widowControl/>
      <w:suppressAutoHyphens w:val="true"/>
      <w:bidi w:val="0"/>
      <w:spacing w:lineRule="auto" w:line="252" w:before="0" w:after="85"/>
      <w:ind w:left="10" w:right="0" w:hanging="10"/>
      <w:jc w:val="both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link w:val="Style_60_ch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  <w:outlineLvl w:val="0"/>
    </w:pPr>
    <w:rPr>
      <w:rFonts w:ascii="XO Thames" w:hAnsi="XO Thames" w:eastAsia="Tahoma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104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6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102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Droid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58_ch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  <w:outlineLvl w:val="4"/>
    </w:pPr>
    <w:rPr>
      <w:rFonts w:ascii="XO Thames" w:hAnsi="XO Thames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Heading5">
    <w:name w:val="Heading 5"/>
    <w:link w:val="Style_58"/>
    <w:qFormat/>
    <w:rPr>
      <w:rFonts w:ascii="XO Thames" w:hAnsi="XO Thames"/>
      <w:b/>
      <w:color w:val="000000"/>
      <w:spacing w:val="0"/>
      <w:sz w:val="22"/>
    </w:rPr>
  </w:style>
  <w:style w:type="character" w:styleId="Style9">
    <w:name w:val="Указатель"/>
    <w:link w:val="Style_20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tyle10">
    <w:name w:val="Основной текст Знак"/>
    <w:basedOn w:val="DefaultParagraphFont"/>
    <w:link w:val="Style_87"/>
    <w:qFormat/>
    <w:rPr>
      <w:rFonts w:ascii="Times New Roman" w:hAnsi="Times New Roman"/>
      <w:sz w:val="27"/>
    </w:rPr>
  </w:style>
  <w:style w:type="character" w:styleId="Header">
    <w:name w:val="Header"/>
    <w:basedOn w:val="Style15"/>
    <w:link w:val="Style_31"/>
    <w:qFormat/>
    <w:rPr/>
  </w:style>
  <w:style w:type="character" w:styleId="Contents2">
    <w:name w:val="Contents 2"/>
    <w:link w:val="Style_103"/>
    <w:qFormat/>
    <w:rPr>
      <w:rFonts w:ascii="XO Thames" w:hAnsi="XO Thames"/>
      <w:color w:val="000000"/>
      <w:spacing w:val="0"/>
      <w:sz w:val="28"/>
    </w:rPr>
  </w:style>
  <w:style w:type="character" w:styleId="Textbody">
    <w:name w:val="Text body"/>
    <w:link w:val="Style_27"/>
    <w:qFormat/>
    <w:rPr>
      <w:rFonts w:ascii="Calibri" w:hAnsi="Calibri"/>
      <w:color w:val="000000"/>
      <w:spacing w:val="0"/>
      <w:sz w:val="27"/>
    </w:rPr>
  </w:style>
  <w:style w:type="character" w:styleId="TableParagraph">
    <w:name w:val="Table Paragraph"/>
    <w:link w:val="Style_16"/>
    <w:qFormat/>
    <w:rPr>
      <w:rFonts w:ascii="Arial" w:hAnsi="Arial"/>
      <w:color w:val="000000"/>
      <w:spacing w:val="0"/>
      <w:sz w:val="22"/>
    </w:rPr>
  </w:style>
  <w:style w:type="character" w:styleId="Contents4">
    <w:name w:val="Contents 4"/>
    <w:link w:val="Style_59"/>
    <w:qFormat/>
    <w:rPr>
      <w:rFonts w:ascii="XO Thames" w:hAnsi="XO Thames"/>
      <w:color w:val="000000"/>
      <w:spacing w:val="0"/>
      <w:sz w:val="28"/>
    </w:rPr>
  </w:style>
  <w:style w:type="character" w:styleId="DefaultParagraphFont">
    <w:name w:val="Default Paragraph Font"/>
    <w:link w:val="Style_8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3">
    <w:name w:val="Contents 3"/>
    <w:link w:val="Style_67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link w:val="Style_105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link w:val="Style_80"/>
    <w:qFormat/>
    <w:rPr>
      <w:rFonts w:ascii="XO Thames" w:hAnsi="XO Thames"/>
      <w:color w:val="000000"/>
      <w:spacing w:val="0"/>
      <w:sz w:val="28"/>
    </w:rPr>
  </w:style>
  <w:style w:type="character" w:styleId="Contents9">
    <w:name w:val="Contents 9"/>
    <w:link w:val="Style_97"/>
    <w:qFormat/>
    <w:rPr>
      <w:rFonts w:ascii="XO Thames" w:hAnsi="XO Thames"/>
      <w:color w:val="000000"/>
      <w:spacing w:val="0"/>
      <w:sz w:val="28"/>
    </w:rPr>
  </w:style>
  <w:style w:type="character" w:styleId="Contents8">
    <w:name w:val="Contents 8"/>
    <w:link w:val="Style_99"/>
    <w:qFormat/>
    <w:rPr>
      <w:rFonts w:ascii="XO Thames" w:hAnsi="XO Thames"/>
      <w:color w:val="000000"/>
      <w:spacing w:val="0"/>
      <w:sz w:val="28"/>
    </w:rPr>
  </w:style>
  <w:style w:type="character" w:styleId="Style11">
    <w:name w:val="Содержимое врезки"/>
    <w:link w:val="Style_68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List">
    <w:name w:val="List"/>
    <w:basedOn w:val="Textbody"/>
    <w:link w:val="Style_77"/>
    <w:qFormat/>
    <w:rPr/>
  </w:style>
  <w:style w:type="character" w:styleId="Subtitle">
    <w:name w:val="Subtitle"/>
    <w:link w:val="Style_100"/>
    <w:qFormat/>
    <w:rPr>
      <w:rFonts w:ascii="XO Thames" w:hAnsi="XO Thames"/>
      <w:i/>
      <w:color w:val="000000"/>
      <w:spacing w:val="0"/>
      <w:sz w:val="24"/>
    </w:rPr>
  </w:style>
  <w:style w:type="character" w:styleId="21">
    <w:name w:val="Подпись к таблице (2)"/>
    <w:link w:val="Style_38"/>
    <w:qFormat/>
    <w:rPr>
      <w:rFonts w:ascii="Calibri" w:hAnsi="Calibri"/>
      <w:color w:val="000000"/>
      <w:spacing w:val="0"/>
      <w:sz w:val="26"/>
    </w:rPr>
  </w:style>
  <w:style w:type="character" w:styleId="Style12">
    <w:name w:val="Верхний колонтитул слева"/>
    <w:basedOn w:val="Header"/>
    <w:link w:val="Style_81"/>
    <w:qFormat/>
    <w:rPr/>
  </w:style>
  <w:style w:type="character" w:styleId="Heading3">
    <w:name w:val="Heading 3"/>
    <w:link w:val="Style_61"/>
    <w:qFormat/>
    <w:rPr>
      <w:rFonts w:ascii="XO Thames" w:hAnsi="XO Thames"/>
      <w:b/>
      <w:color w:val="000000"/>
      <w:spacing w:val="0"/>
      <w:sz w:val="26"/>
    </w:rPr>
  </w:style>
  <w:style w:type="character" w:styleId="Footnote">
    <w:name w:val="Footnote"/>
    <w:link w:val="Style_66"/>
    <w:qFormat/>
    <w:rPr>
      <w:rFonts w:ascii="XO Thames" w:hAnsi="XO Thames"/>
      <w:color w:val="000000"/>
      <w:spacing w:val="0"/>
      <w:sz w:val="22"/>
    </w:rPr>
  </w:style>
  <w:style w:type="character" w:styleId="Style13">
    <w:name w:val="Абзац списка Знак"/>
    <w:link w:val="Style_46"/>
    <w:qFormat/>
    <w:rPr>
      <w:rFonts w:ascii="Times New Roman" w:hAnsi="Times New Roman"/>
      <w:color w:val="000000"/>
      <w:spacing w:val="0"/>
      <w:sz w:val="28"/>
    </w:rPr>
  </w:style>
  <w:style w:type="character" w:styleId="Indexheading">
    <w:name w:val="index heading"/>
    <w:link w:val="Style_5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Default">
    <w:name w:val="Default"/>
    <w:link w:val="Style_91"/>
    <w:qFormat/>
    <w:rPr>
      <w:rFonts w:ascii="Times New Roman" w:hAnsi="Times New Roman"/>
      <w:color w:val="000000"/>
      <w:spacing w:val="0"/>
      <w:sz w:val="24"/>
    </w:rPr>
  </w:style>
  <w:style w:type="character" w:styleId="Style14">
    <w:name w:val="Другое"/>
    <w:link w:val="Style_64"/>
    <w:qFormat/>
    <w:rPr>
      <w:rFonts w:ascii="Times New Roman" w:hAnsi="Times New Roman"/>
      <w:color w:val="000000"/>
      <w:spacing w:val="0"/>
      <w:sz w:val="22"/>
    </w:rPr>
  </w:style>
  <w:style w:type="character" w:styleId="Contents5">
    <w:name w:val="Contents 5"/>
    <w:link w:val="Style_95"/>
    <w:qFormat/>
    <w:rPr>
      <w:rFonts w:ascii="XO Thames" w:hAnsi="XO Thames"/>
      <w:color w:val="000000"/>
      <w:spacing w:val="0"/>
      <w:sz w:val="28"/>
    </w:rPr>
  </w:style>
  <w:style w:type="character" w:styleId="Heading2">
    <w:name w:val="Heading 2"/>
    <w:link w:val="Style_104"/>
    <w:qFormat/>
    <w:rPr>
      <w:rFonts w:ascii="XO Thames" w:hAnsi="XO Thames"/>
      <w:b/>
      <w:color w:val="000000"/>
      <w:spacing w:val="0"/>
      <w:sz w:val="28"/>
    </w:rPr>
  </w:style>
  <w:style w:type="character" w:styleId="Footer">
    <w:name w:val="Footer"/>
    <w:basedOn w:val="Style21"/>
    <w:link w:val="Style_86"/>
    <w:qFormat/>
    <w:rPr/>
  </w:style>
  <w:style w:type="character" w:styleId="Style15">
    <w:name w:val="Колонтитул"/>
    <w:link w:val="Style_10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aption">
    <w:name w:val="caption"/>
    <w:link w:val="Style_71"/>
    <w:qFormat/>
    <w:rPr>
      <w:rFonts w:ascii="Calibri" w:hAnsi="Calibri" w:asciiTheme="minorAscii" w:hAnsiTheme="minorHAnsi"/>
      <w:i/>
      <w:color w:val="000000"/>
      <w:spacing w:val="0"/>
      <w:sz w:val="24"/>
    </w:rPr>
  </w:style>
  <w:style w:type="character" w:styleId="Style16">
    <w:name w:val="Основной текст_"/>
    <w:basedOn w:val="DefaultParagraphFont"/>
    <w:link w:val="Style_57"/>
    <w:qFormat/>
    <w:rPr>
      <w:rFonts w:ascii="Times New Roman" w:hAnsi="Times New Roman"/>
      <w:sz w:val="26"/>
    </w:rPr>
  </w:style>
  <w:style w:type="character" w:styleId="Heading1">
    <w:name w:val="Heading 1"/>
    <w:link w:val="Style_60"/>
    <w:qFormat/>
    <w:rPr>
      <w:rFonts w:ascii="XO Thames" w:hAnsi="XO Thames"/>
      <w:b/>
      <w:color w:val="000000"/>
      <w:spacing w:val="0"/>
      <w:sz w:val="32"/>
    </w:rPr>
  </w:style>
  <w:style w:type="character" w:styleId="NoSpacing">
    <w:name w:val="No Spacing"/>
    <w:link w:val="Style_52"/>
    <w:qFormat/>
    <w:rPr>
      <w:rFonts w:ascii="Times New Roman" w:hAnsi="Times New Roman"/>
      <w:color w:val="000000"/>
      <w:spacing w:val="0"/>
      <w:sz w:val="28"/>
    </w:rPr>
  </w:style>
  <w:style w:type="character" w:styleId="22">
    <w:name w:val="Основной текст2"/>
    <w:link w:val="Style_96"/>
    <w:qFormat/>
    <w:rPr>
      <w:rFonts w:ascii="Calibri" w:hAnsi="Calibri"/>
      <w:color w:val="000000"/>
      <w:spacing w:val="0"/>
      <w:sz w:val="26"/>
    </w:rPr>
  </w:style>
  <w:style w:type="character" w:styleId="BalloonText">
    <w:name w:val="Balloon Text"/>
    <w:link w:val="Style_82"/>
    <w:qFormat/>
    <w:rPr>
      <w:rFonts w:ascii="Segoe UI" w:hAnsi="Segoe UI"/>
      <w:color w:val="000000"/>
      <w:spacing w:val="0"/>
      <w:sz w:val="18"/>
    </w:rPr>
  </w:style>
  <w:style w:type="character" w:styleId="ListParagraph">
    <w:name w:val="List Paragraph"/>
    <w:link w:val="Style_79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tyle17">
    <w:name w:val="Нумерация строк"/>
    <w:link w:val="Style_90"/>
    <w:rPr>
      <w:rFonts w:ascii="Calibri" w:hAnsi="Calibri" w:asciiTheme="minorAscii" w:hAnsiTheme="minorHAnsi"/>
      <w:color w:val="000000"/>
      <w:spacing w:val="0"/>
      <w:sz w:val="22"/>
    </w:rPr>
  </w:style>
  <w:style w:type="character" w:styleId="Caption1">
    <w:name w:val="Caption"/>
    <w:link w:val="Style_76"/>
    <w:qFormat/>
    <w:rPr>
      <w:rFonts w:ascii="Calibri" w:hAnsi="Calibri" w:asciiTheme="minorAscii" w:hAnsiTheme="minorHAnsi"/>
      <w:i/>
      <w:color w:val="000000"/>
      <w:spacing w:val="0"/>
      <w:sz w:val="24"/>
    </w:rPr>
  </w:style>
  <w:style w:type="character" w:styleId="Style18">
    <w:name w:val="Текст выноски Знак"/>
    <w:basedOn w:val="DefaultParagraphFont"/>
    <w:link w:val="Style_83"/>
    <w:qFormat/>
    <w:rPr>
      <w:rFonts w:ascii="Segoe UI" w:hAnsi="Segoe UI"/>
      <w:color w:val="000000"/>
      <w:sz w:val="18"/>
    </w:rPr>
  </w:style>
  <w:style w:type="character" w:styleId="Style19">
    <w:name w:val="Интернет-ссылка"/>
    <w:link w:val="Style_98"/>
    <w:rPr>
      <w:rFonts w:ascii="Calibri" w:hAnsi="Calibri"/>
      <w:color w:val="0000FF"/>
      <w:spacing w:val="0"/>
      <w:sz w:val="22"/>
      <w:u w:val="single"/>
    </w:rPr>
  </w:style>
  <w:style w:type="character" w:styleId="Contents1">
    <w:name w:val="Contents 1"/>
    <w:link w:val="Style_92"/>
    <w:qFormat/>
    <w:rPr>
      <w:rFonts w:ascii="XO Thames" w:hAnsi="XO Thames"/>
      <w:b/>
      <w:color w:val="000000"/>
      <w:spacing w:val="0"/>
      <w:sz w:val="28"/>
    </w:rPr>
  </w:style>
  <w:style w:type="character" w:styleId="Heading4">
    <w:name w:val="Heading 4"/>
    <w:link w:val="Style_102"/>
    <w:qFormat/>
    <w:rPr>
      <w:rFonts w:ascii="XO Thames" w:hAnsi="XO Thames"/>
      <w:b/>
      <w:color w:val="000000"/>
      <w:spacing w:val="0"/>
      <w:sz w:val="24"/>
    </w:rPr>
  </w:style>
  <w:style w:type="character" w:styleId="HeaderandFooter">
    <w:name w:val="Header and Footer"/>
    <w:link w:val="Style_72"/>
    <w:qFormat/>
    <w:rPr>
      <w:rFonts w:ascii="XO Thames" w:hAnsi="XO Thames"/>
      <w:sz w:val="20"/>
    </w:rPr>
  </w:style>
  <w:style w:type="character" w:styleId="Style20">
    <w:name w:val="Заголовок"/>
    <w:link w:val="Style_75"/>
    <w:qFormat/>
    <w:rPr>
      <w:rFonts w:ascii="Liberation Sans" w:hAnsi="Liberation Sans"/>
      <w:color w:val="000000"/>
      <w:spacing w:val="0"/>
      <w:sz w:val="28"/>
    </w:rPr>
  </w:style>
  <w:style w:type="character" w:styleId="Style21">
    <w:name w:val="Верхний и нижний колонтитулы"/>
    <w:link w:val="Style_42"/>
    <w:qFormat/>
    <w:rPr>
      <w:rFonts w:ascii="XO Thames" w:hAnsi="XO Thames"/>
      <w:color w:val="000000"/>
      <w:spacing w:val="0"/>
      <w:sz w:val="20"/>
    </w:rPr>
  </w:style>
  <w:style w:type="character" w:styleId="Linenumbering">
    <w:name w:val="Line numbering"/>
    <w:link w:val="Style_88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Title">
    <w:name w:val="Title"/>
    <w:link w:val="Style_106"/>
    <w:qFormat/>
    <w:rPr>
      <w:rFonts w:ascii="Liberation Sans" w:hAnsi="Liberation Sans"/>
      <w:color w:val="000000"/>
      <w:spacing w:val="0"/>
      <w:sz w:val="22"/>
    </w:rPr>
  </w:style>
  <w:style w:type="paragraph" w:styleId="Style22">
    <w:name w:val="Заголовок"/>
    <w:next w:val="Style23"/>
    <w:link w:val="Style_7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Liberation Sans" w:hAnsi="Liberation San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3">
    <w:name w:val="Body Text"/>
    <w:basedOn w:val="Normal"/>
    <w:link w:val="Style_12_ch"/>
    <w:pPr>
      <w:widowControl w:val="false"/>
      <w:spacing w:lineRule="auto" w:line="240" w:before="0" w:after="0"/>
      <w:ind w:left="0" w:right="0" w:hanging="0"/>
      <w:jc w:val="left"/>
    </w:pPr>
    <w:rPr>
      <w:color w:val="000000"/>
      <w:sz w:val="27"/>
    </w:rPr>
  </w:style>
  <w:style w:type="paragraph" w:styleId="Style24">
    <w:name w:val="List"/>
    <w:basedOn w:val="Textbody1"/>
    <w:link w:val="Style_77_ch"/>
    <w:pPr/>
    <w:rPr/>
  </w:style>
  <w:style w:type="paragraph" w:styleId="Style25">
    <w:name w:val="Caption"/>
    <w:link w:val="Style_7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26">
    <w:name w:val="Указатель"/>
    <w:link w:val="Style_2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7">
    <w:name w:val="Основной текст Знак"/>
    <w:basedOn w:val="DefaultParagraphFont1"/>
    <w:link w:val="Style_87_ch"/>
    <w:qFormat/>
    <w:pPr/>
    <w:rPr>
      <w:rFonts w:ascii="Times New Roman" w:hAnsi="Times New Roman"/>
      <w:sz w:val="27"/>
    </w:rPr>
  </w:style>
  <w:style w:type="paragraph" w:styleId="Style28">
    <w:name w:val="Верхний и нижний колонтитулы"/>
    <w:link w:val="Style_4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9">
    <w:name w:val="Header"/>
    <w:basedOn w:val="Style36"/>
    <w:link w:val="Style_31_ch"/>
    <w:pPr/>
    <w:rPr/>
  </w:style>
  <w:style w:type="paragraph" w:styleId="23">
    <w:name w:val="TOC 2"/>
    <w:next w:val="Normal"/>
    <w:link w:val="Style_11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ableParagraph1">
    <w:name w:val="Table Paragraph"/>
    <w:link w:val="Style_1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41">
    <w:name w:val="TOC 4"/>
    <w:next w:val="Normal"/>
    <w:link w:val="Style_14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Style_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1">
    <w:name w:val="Contents 3"/>
    <w:link w:val="Style_6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link w:val="Style_18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1">
    <w:name w:val="Contents 6"/>
    <w:link w:val="Style_10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21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1">
    <w:name w:val="Contents 4"/>
    <w:link w:val="Style_5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1">
    <w:name w:val="Contents 9"/>
    <w:link w:val="Style_9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1">
    <w:name w:val="Contents 8"/>
    <w:link w:val="Style_9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30">
    <w:name w:val="Содержимое врезки"/>
    <w:link w:val="Style_6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71">
    <w:name w:val="Contents 7"/>
    <w:link w:val="Style_8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31">
    <w:name w:val="Subtitle"/>
    <w:next w:val="Normal"/>
    <w:link w:val="Style_100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24">
    <w:name w:val="Подпись к таблице (2)"/>
    <w:link w:val="Style_3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32">
    <w:name w:val="Верхний колонтитул слева"/>
    <w:basedOn w:val="Style29"/>
    <w:link w:val="Style_81_ch"/>
    <w:qFormat/>
    <w:pPr/>
    <w:rPr/>
  </w:style>
  <w:style w:type="paragraph" w:styleId="Textbody1">
    <w:name w:val="Text body"/>
    <w:link w:val="Style_2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lang w:val="ru-RU" w:eastAsia="zh-CN" w:bidi="hi-IN"/>
    </w:rPr>
  </w:style>
  <w:style w:type="paragraph" w:styleId="Footnote1">
    <w:name w:val="Footnote"/>
    <w:link w:val="Style_6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33">
    <w:name w:val="Абзац списка Знак"/>
    <w:link w:val="Style_4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1">
    <w:name w:val="index heading"/>
    <w:link w:val="Style_5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1">
    <w:name w:val="Default"/>
    <w:link w:val="Style_9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4">
    <w:name w:val="Другое"/>
    <w:link w:val="Style_6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1">
    <w:name w:val="Contents 5"/>
    <w:link w:val="Style_6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35">
    <w:name w:val="Footer"/>
    <w:basedOn w:val="Style28"/>
    <w:link w:val="Style_86_ch"/>
    <w:pPr/>
    <w:rPr/>
  </w:style>
  <w:style w:type="paragraph" w:styleId="Style36">
    <w:name w:val="Колонтитул"/>
    <w:link w:val="Style_1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2">
    <w:name w:val="caption"/>
    <w:link w:val="Style_7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37">
    <w:name w:val="Основной текст_"/>
    <w:basedOn w:val="DefaultParagraphFont1"/>
    <w:link w:val="Style_57_ch"/>
    <w:qFormat/>
    <w:pPr/>
    <w:rPr>
      <w:rFonts w:ascii="Times New Roman" w:hAnsi="Times New Roman"/>
      <w:sz w:val="26"/>
    </w:rPr>
  </w:style>
  <w:style w:type="paragraph" w:styleId="NoSpacing1">
    <w:name w:val="No Spacing"/>
    <w:link w:val="Style_5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25">
    <w:name w:val="Основной текст2"/>
    <w:link w:val="Style_9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BalloonText1">
    <w:name w:val="Balloon Text"/>
    <w:link w:val="Style_8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Segoe UI" w:hAnsi="Segoe UI" w:eastAsia="Tahoma" w:cs="Droid Sans Devanagari"/>
      <w:color w:val="000000"/>
      <w:spacing w:val="0"/>
      <w:kern w:val="0"/>
      <w:sz w:val="18"/>
      <w:szCs w:val="20"/>
      <w:lang w:val="ru-RU" w:eastAsia="zh-CN" w:bidi="hi-IN"/>
    </w:rPr>
  </w:style>
  <w:style w:type="paragraph" w:styleId="31">
    <w:name w:val="TOC 3"/>
    <w:next w:val="Normal"/>
    <w:link w:val="Style_53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"/>
    <w:link w:val="Style_7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38">
    <w:name w:val="Нумерация строк"/>
    <w:link w:val="Style_9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39">
    <w:name w:val="Текст выноски Знак"/>
    <w:basedOn w:val="DefaultParagraphFont1"/>
    <w:link w:val="Style_83_ch"/>
    <w:qFormat/>
    <w:pPr/>
    <w:rPr>
      <w:rFonts w:ascii="Segoe UI" w:hAnsi="Segoe UI"/>
      <w:color w:val="000000"/>
      <w:sz w:val="18"/>
    </w:rPr>
  </w:style>
  <w:style w:type="paragraph" w:styleId="Internetlink">
    <w:name w:val="Hyperlink"/>
    <w:link w:val="Style_6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1">
    <w:name w:val="TOC 1"/>
    <w:next w:val="Normal"/>
    <w:link w:val="Style_69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link w:val="Style_78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nenumbering1">
    <w:name w:val="Line numbering"/>
    <w:link w:val="Style_8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8">
    <w:name w:val="TOC 8"/>
    <w:next w:val="Normal"/>
    <w:link w:val="Style_85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1">
    <w:name w:val="Contents 1"/>
    <w:link w:val="Style_9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40">
    <w:name w:val="Интернет-ссылка"/>
    <w:link w:val="Style_9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Contents21">
    <w:name w:val="Contents 2"/>
    <w:link w:val="Style_10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link w:val="Style_95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41">
    <w:name w:val="Title"/>
    <w:next w:val="Style23"/>
    <w:link w:val="Style_10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Liberation Sans" w:hAnsi="Liberation Sans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table" w:styleId="Style_10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_108">
    <w:name w:val="Table Grid"/>
    <w:basedOn w:val="Style_3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109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10">
    <w:name w:val="Сетка таблицы2"/>
    <w:basedOn w:val="Style_3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LibreOffice/7.0.6.2$Linux_X86_64 LibreOffice_project/00$Build-2</Application>
  <AppVersion>15.0000</AppVersion>
  <Pages>4</Pages>
  <Words>537</Words>
  <Characters>4291</Characters>
  <CharactersWithSpaces>4454</CharactersWithSpaces>
  <Paragraphs>384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2026-04-30T15:16:01Z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