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374" w:rsidRDefault="00AD2374" w:rsidP="00EE2019"/>
    <w:p w:rsidR="00DC72E0" w:rsidRPr="00F67EBA" w:rsidRDefault="00B13994" w:rsidP="009738D4">
      <w:pPr>
        <w:jc w:val="center"/>
      </w:pPr>
      <w:r w:rsidRPr="00F67EBA">
        <w:t>ПОЯСНИТЕЛЬНАЯ ЗАПИСКА</w:t>
      </w:r>
    </w:p>
    <w:p w:rsidR="00FF5FBE" w:rsidRDefault="00033547" w:rsidP="009738D4">
      <w:pPr>
        <w:jc w:val="center"/>
      </w:pPr>
      <w:r w:rsidRPr="00D32DCB">
        <w:t>к</w:t>
      </w:r>
      <w:r w:rsidR="00B13994" w:rsidRPr="00D32DCB">
        <w:t xml:space="preserve"> проекту</w:t>
      </w:r>
      <w:r w:rsidR="00193ED4">
        <w:t xml:space="preserve"> у</w:t>
      </w:r>
      <w:r w:rsidR="009754DF">
        <w:t>каза Президента</w:t>
      </w:r>
      <w:r w:rsidR="00B13994" w:rsidRPr="00D32DCB">
        <w:t xml:space="preserve"> Российской Федерации</w:t>
      </w:r>
      <w:r w:rsidR="00FF5FBE">
        <w:t xml:space="preserve"> </w:t>
      </w:r>
      <w:r w:rsidR="009738D4">
        <w:br/>
      </w:r>
      <w:r w:rsidR="00193ED4">
        <w:t>«</w:t>
      </w:r>
      <w:r w:rsidR="007A2953">
        <w:t xml:space="preserve">О праздновании </w:t>
      </w:r>
      <w:bookmarkStart w:id="0" w:name="_GoBack"/>
      <w:r w:rsidR="007A2953">
        <w:t xml:space="preserve">150-летия </w:t>
      </w:r>
      <w:r w:rsidR="007A2953" w:rsidRPr="00210605">
        <w:t>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</w:t>
      </w:r>
      <w:r w:rsidR="00193ED4" w:rsidRPr="00210605">
        <w:t>»</w:t>
      </w:r>
      <w:bookmarkEnd w:id="0"/>
    </w:p>
    <w:p w:rsidR="00193ED4" w:rsidRPr="00FD2D42" w:rsidRDefault="00193ED4" w:rsidP="00FD2D42">
      <w:pPr>
        <w:spacing w:line="360" w:lineRule="auto"/>
        <w:jc w:val="center"/>
      </w:pPr>
    </w:p>
    <w:p w:rsidR="00193ED4" w:rsidRPr="00FD2D42" w:rsidRDefault="00193ED4" w:rsidP="009738D4">
      <w:pPr>
        <w:spacing w:line="276" w:lineRule="auto"/>
        <w:contextualSpacing/>
        <w:rPr>
          <w:lang w:eastAsia="ru-RU"/>
        </w:rPr>
      </w:pPr>
      <w:r w:rsidRPr="00FD2D42">
        <w:rPr>
          <w:lang w:eastAsia="ru-RU"/>
        </w:rPr>
        <w:t xml:space="preserve">В 2028 году исполняется 150 лет </w:t>
      </w:r>
      <w:r w:rsidRPr="00FD2D42">
        <w:t>федеральному государственному автономному образовательному учреждению высшего образования «Национальный исследовательский Томский государственный университет» (далее – Университет).</w:t>
      </w:r>
    </w:p>
    <w:p w:rsidR="002E241B" w:rsidRPr="00FD2D42" w:rsidRDefault="002E241B" w:rsidP="009738D4">
      <w:pPr>
        <w:spacing w:line="276" w:lineRule="auto"/>
        <w:contextualSpacing/>
        <w:rPr>
          <w:lang w:eastAsia="ru-RU"/>
        </w:rPr>
      </w:pPr>
      <w:r w:rsidRPr="00FD2D42">
        <w:rPr>
          <w:lang w:eastAsia="ru-RU"/>
        </w:rPr>
        <w:t xml:space="preserve">Проект </w:t>
      </w:r>
      <w:r w:rsidR="00BD2944" w:rsidRPr="00FD2D42">
        <w:rPr>
          <w:lang w:eastAsia="ru-RU"/>
        </w:rPr>
        <w:t>у</w:t>
      </w:r>
      <w:r w:rsidR="009754DF" w:rsidRPr="00FD2D42">
        <w:rPr>
          <w:lang w:eastAsia="ru-RU"/>
        </w:rPr>
        <w:t>каза Президента</w:t>
      </w:r>
      <w:r w:rsidR="00591F96" w:rsidRPr="00FD2D42">
        <w:rPr>
          <w:lang w:eastAsia="ru-RU"/>
        </w:rPr>
        <w:t xml:space="preserve"> Российской Федерации </w:t>
      </w:r>
      <w:r w:rsidR="00591F96" w:rsidRPr="00FD2D42">
        <w:rPr>
          <w:lang w:eastAsia="ru-RU"/>
        </w:rPr>
        <w:br/>
      </w:r>
      <w:r w:rsidR="00193ED4" w:rsidRPr="00FD2D42">
        <w:t>«О праздновании 150-летия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</w:t>
      </w:r>
      <w:r w:rsidR="00193ED4" w:rsidRPr="00FD2D42">
        <w:rPr>
          <w:lang w:eastAsia="ru-RU"/>
        </w:rPr>
        <w:t xml:space="preserve"> </w:t>
      </w:r>
      <w:r w:rsidR="0033187A" w:rsidRPr="00FD2D42">
        <w:rPr>
          <w:lang w:eastAsia="ru-RU"/>
        </w:rPr>
        <w:t xml:space="preserve">(далее – проект </w:t>
      </w:r>
      <w:r w:rsidR="00BD2944" w:rsidRPr="00FD2D42">
        <w:rPr>
          <w:lang w:eastAsia="ru-RU"/>
        </w:rPr>
        <w:t>указа</w:t>
      </w:r>
      <w:r w:rsidR="00FD2D42">
        <w:rPr>
          <w:lang w:eastAsia="ru-RU"/>
        </w:rPr>
        <w:t>)</w:t>
      </w:r>
      <w:r w:rsidR="00FF5FBE" w:rsidRPr="00FD2D42">
        <w:rPr>
          <w:lang w:eastAsia="ru-RU"/>
        </w:rPr>
        <w:t xml:space="preserve"> </w:t>
      </w:r>
      <w:r w:rsidR="00FD2D42">
        <w:rPr>
          <w:lang w:eastAsia="ru-RU"/>
        </w:rPr>
        <w:t>подготовлен</w:t>
      </w:r>
      <w:r w:rsidRPr="00FD2D42">
        <w:rPr>
          <w:lang w:eastAsia="ru-RU"/>
        </w:rPr>
        <w:t xml:space="preserve"> </w:t>
      </w:r>
      <w:r w:rsidR="00BD2944" w:rsidRPr="00FD2D42">
        <w:rPr>
          <w:lang w:eastAsia="ru-RU"/>
        </w:rPr>
        <w:t>в рамках исполнения указания Президента Российской Федерации письмом от 24 апреля 2026 г. №</w:t>
      </w:r>
      <w:r w:rsidR="0099471A" w:rsidRPr="00FD2D42">
        <w:rPr>
          <w:lang w:eastAsia="ru-RU"/>
        </w:rPr>
        <w:t xml:space="preserve"> 60978-вх-пр.</w:t>
      </w:r>
    </w:p>
    <w:p w:rsidR="0099471A" w:rsidRPr="00FD2D42" w:rsidRDefault="0099471A" w:rsidP="009738D4">
      <w:pPr>
        <w:spacing w:line="276" w:lineRule="auto"/>
        <w:contextualSpacing/>
        <w:rPr>
          <w:lang w:eastAsia="ru-RU"/>
        </w:rPr>
      </w:pPr>
      <w:r w:rsidRPr="00FD2D42">
        <w:rPr>
          <w:lang w:eastAsia="ru-RU"/>
        </w:rPr>
        <w:t xml:space="preserve">Проектом указа предусмотрено Правительству Российской Федерации образовать организационный комитет по подготовке и проведению празднования 150-летия Университета и утвердить его состав, а также обеспечить разработку и утверждение плана основных мероприятий </w:t>
      </w:r>
      <w:r w:rsidRPr="00FD2D42">
        <w:rPr>
          <w:lang w:eastAsia="ru-RU"/>
        </w:rPr>
        <w:br/>
        <w:t xml:space="preserve">по подготовке и проведению празднования 150-летия Университета. </w:t>
      </w:r>
      <w:r w:rsidRPr="00FD2D42">
        <w:t xml:space="preserve">Органам государственной власти субъектов Российской Федерации </w:t>
      </w:r>
      <w:r w:rsidR="006D518C" w:rsidRPr="00FD2D42">
        <w:t xml:space="preserve">рекомендовано </w:t>
      </w:r>
      <w:r w:rsidRPr="00FD2D42">
        <w:t>принять участие в подготовке и проведении мероприятий, посвященных празднованию 150-летия</w:t>
      </w:r>
      <w:r w:rsidR="006D518C" w:rsidRPr="00FD2D42">
        <w:t xml:space="preserve"> Университета.</w:t>
      </w:r>
    </w:p>
    <w:p w:rsidR="009738D4" w:rsidRPr="000319AB" w:rsidRDefault="00BD2944" w:rsidP="009738D4">
      <w:pPr>
        <w:shd w:val="clear" w:color="auto" w:fill="FFFFFF"/>
        <w:spacing w:line="276" w:lineRule="auto"/>
        <w:ind w:firstLine="131"/>
        <w:contextualSpacing/>
      </w:pPr>
      <w:r w:rsidRPr="00FD2D42">
        <w:t xml:space="preserve"> </w:t>
      </w:r>
      <w:r w:rsidR="00FD2D42">
        <w:t xml:space="preserve">        </w:t>
      </w:r>
      <w:r w:rsidR="009738D4" w:rsidRPr="000319AB">
        <w:t xml:space="preserve">Проект </w:t>
      </w:r>
      <w:r w:rsidR="00C82731">
        <w:t>указа</w:t>
      </w:r>
      <w:r w:rsidR="009738D4" w:rsidRPr="000319AB">
        <w:t xml:space="preserve"> не содержит положений в части изменения общих принципов правового регулирования, в связи с чем анализ правоприменительной практики не требуется.</w:t>
      </w:r>
    </w:p>
    <w:p w:rsidR="009738D4" w:rsidRPr="000319AB" w:rsidRDefault="009738D4" w:rsidP="009738D4">
      <w:pPr>
        <w:shd w:val="clear" w:color="auto" w:fill="FFFFFF"/>
        <w:spacing w:line="276" w:lineRule="auto"/>
        <w:ind w:firstLine="697"/>
        <w:contextualSpacing/>
      </w:pPr>
      <w:r w:rsidRPr="000319AB">
        <w:t>Принятие и реализация про</w:t>
      </w:r>
      <w:r>
        <w:t xml:space="preserve">екта </w:t>
      </w:r>
      <w:r w:rsidR="00C82731">
        <w:t>указа</w:t>
      </w:r>
      <w:r>
        <w:t xml:space="preserve"> не повлияют </w:t>
      </w:r>
      <w:r>
        <w:br/>
      </w:r>
      <w:r w:rsidRPr="000319AB">
        <w:t xml:space="preserve">на достижение целей государственных программ Российской Федерации. </w:t>
      </w:r>
    </w:p>
    <w:p w:rsidR="009738D4" w:rsidRPr="000319AB" w:rsidRDefault="009738D4" w:rsidP="009738D4">
      <w:pPr>
        <w:shd w:val="clear" w:color="auto" w:fill="FFFFFF"/>
        <w:spacing w:line="276" w:lineRule="auto"/>
        <w:ind w:firstLine="697"/>
        <w:contextualSpacing/>
      </w:pPr>
      <w:r w:rsidRPr="000319AB">
        <w:t>Принятие и реализация про</w:t>
      </w:r>
      <w:r>
        <w:t xml:space="preserve">екта </w:t>
      </w:r>
      <w:r w:rsidR="00C82731">
        <w:t>указа</w:t>
      </w:r>
      <w:r>
        <w:t xml:space="preserve"> не приведет </w:t>
      </w:r>
      <w:r>
        <w:br/>
      </w:r>
      <w:r w:rsidRPr="000319AB">
        <w:t xml:space="preserve">к увеличению расходов федерального бюджета, не повлечет негативных социально-экономических, финансовых </w:t>
      </w:r>
      <w:r>
        <w:t xml:space="preserve">и иных негативных последствий, </w:t>
      </w:r>
      <w:r>
        <w:br/>
      </w:r>
      <w:r w:rsidRPr="000319AB">
        <w:t>в том числе для субъектов предпринимательской и иной экономической деятельности, а также не повлеч</w:t>
      </w:r>
      <w:r>
        <w:t xml:space="preserve">ет изменения объема полномочий </w:t>
      </w:r>
      <w:r>
        <w:br/>
      </w:r>
      <w:r w:rsidRPr="000319AB">
        <w:t>и компетенций органов государственной власти субъектов Российской Федерации и органов местного самоуправления, выделения дополнительных ассигнован</w:t>
      </w:r>
      <w:r>
        <w:t xml:space="preserve">ий из соответствующих бюджетов </w:t>
      </w:r>
      <w:r w:rsidRPr="000319AB">
        <w:t>или сокращения доходной части соответствующих бюджетов.</w:t>
      </w:r>
    </w:p>
    <w:p w:rsidR="009738D4" w:rsidRPr="000319AB" w:rsidRDefault="009738D4" w:rsidP="009738D4">
      <w:pPr>
        <w:shd w:val="clear" w:color="auto" w:fill="FFFFFF"/>
        <w:spacing w:line="276" w:lineRule="auto"/>
        <w:ind w:firstLine="697"/>
        <w:contextualSpacing/>
      </w:pPr>
      <w:r w:rsidRPr="000319AB">
        <w:t xml:space="preserve">В проекте </w:t>
      </w:r>
      <w:r w:rsidR="00C82731">
        <w:t>указа</w:t>
      </w:r>
      <w:r w:rsidRPr="000319AB">
        <w:t xml:space="preserve"> отсутству</w:t>
      </w:r>
      <w:r>
        <w:t xml:space="preserve">ют требования, которые связаны </w:t>
      </w:r>
      <w:r>
        <w:br/>
      </w:r>
      <w:r w:rsidRPr="000319AB">
        <w:t xml:space="preserve">с осуществлением предпринимательской и иной экономической </w:t>
      </w:r>
      <w:r w:rsidRPr="000319AB">
        <w:lastRenderedPageBreak/>
        <w:t xml:space="preserve">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</w:t>
      </w:r>
      <w:r>
        <w:br/>
      </w:r>
      <w:r w:rsidRPr="000319AB">
        <w:t>за нарушение обязательных требований или последствиях их несоблюдения.</w:t>
      </w:r>
    </w:p>
    <w:p w:rsidR="009738D4" w:rsidRPr="00FD2D42" w:rsidRDefault="009738D4" w:rsidP="009738D4">
      <w:pPr>
        <w:pStyle w:val="Default"/>
        <w:spacing w:line="276" w:lineRule="auto"/>
        <w:ind w:firstLine="709"/>
        <w:contextualSpacing/>
        <w:jc w:val="both"/>
      </w:pPr>
      <w:r w:rsidRPr="000319AB">
        <w:rPr>
          <w:sz w:val="28"/>
          <w:szCs w:val="28"/>
        </w:rPr>
        <w:t xml:space="preserve">Проект </w:t>
      </w:r>
      <w:r w:rsidR="00C82731">
        <w:rPr>
          <w:sz w:val="28"/>
          <w:szCs w:val="28"/>
        </w:rPr>
        <w:t>указа</w:t>
      </w:r>
      <w:r w:rsidRPr="000319AB">
        <w:rPr>
          <w:sz w:val="28"/>
          <w:szCs w:val="28"/>
        </w:rPr>
        <w:t xml:space="preserve"> соо</w:t>
      </w:r>
      <w:r>
        <w:rPr>
          <w:sz w:val="28"/>
          <w:szCs w:val="28"/>
        </w:rPr>
        <w:t xml:space="preserve">тветствует положениям Договора </w:t>
      </w:r>
      <w:r>
        <w:rPr>
          <w:sz w:val="28"/>
          <w:szCs w:val="28"/>
        </w:rPr>
        <w:br/>
      </w:r>
      <w:r w:rsidRPr="000319AB">
        <w:rPr>
          <w:sz w:val="28"/>
          <w:szCs w:val="28"/>
        </w:rPr>
        <w:t>о Евразийском экономическом союзе, а также положениям иных международных договоров Российской Федерации</w:t>
      </w:r>
      <w:r w:rsidR="009C12C6">
        <w:rPr>
          <w:sz w:val="28"/>
          <w:szCs w:val="28"/>
        </w:rPr>
        <w:t>.</w:t>
      </w:r>
    </w:p>
    <w:p w:rsidR="004662C0" w:rsidRDefault="004662C0" w:rsidP="004662C0"/>
    <w:p w:rsidR="004662C0" w:rsidRDefault="004662C0" w:rsidP="004662C0"/>
    <w:p w:rsidR="00591F96" w:rsidRDefault="00591F96" w:rsidP="00EE2019">
      <w:pPr>
        <w:ind w:firstLine="0"/>
      </w:pPr>
      <w:r>
        <w:t xml:space="preserve">Заместитель </w:t>
      </w:r>
      <w:r w:rsidR="00DE0DA5">
        <w:t>Министр</w:t>
      </w:r>
      <w:r>
        <w:t>а</w:t>
      </w:r>
    </w:p>
    <w:p w:rsidR="00591F96" w:rsidRDefault="00591F96" w:rsidP="00EE2019">
      <w:pPr>
        <w:ind w:firstLine="0"/>
      </w:pPr>
      <w:r>
        <w:t>науки и высшего образования</w:t>
      </w:r>
    </w:p>
    <w:p w:rsidR="00D32DCB" w:rsidRPr="00D32DCB" w:rsidRDefault="00591F96" w:rsidP="00EE2019">
      <w:pPr>
        <w:ind w:firstLine="0"/>
      </w:pPr>
      <w:r>
        <w:t>Российской Федерации</w:t>
      </w:r>
      <w:r w:rsidR="00DE0DA5" w:rsidRPr="005C6A23">
        <w:t xml:space="preserve">                                    </w:t>
      </w:r>
      <w:r>
        <w:tab/>
      </w:r>
      <w:r>
        <w:tab/>
      </w:r>
      <w:r w:rsidR="004A319D">
        <w:t xml:space="preserve">   </w:t>
      </w:r>
      <w:r>
        <w:tab/>
        <w:t xml:space="preserve">  </w:t>
      </w:r>
      <w:r w:rsidR="004A319D">
        <w:t xml:space="preserve"> </w:t>
      </w:r>
      <w:r w:rsidR="00FF5FBE">
        <w:t>Д.В. Афанасьев</w:t>
      </w:r>
    </w:p>
    <w:sectPr w:rsidR="00D32DCB" w:rsidRPr="00D32DCB" w:rsidSect="00FD2D42">
      <w:headerReference w:type="first" r:id="rId8"/>
      <w:footnotePr>
        <w:numRestart w:val="eachPage"/>
      </w:footnotePr>
      <w:pgSz w:w="11906" w:h="16838"/>
      <w:pgMar w:top="851" w:right="991" w:bottom="709" w:left="1701" w:header="426" w:footer="58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8E4" w:rsidRDefault="002928E4" w:rsidP="00EE2019">
      <w:r>
        <w:separator/>
      </w:r>
    </w:p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</w:endnote>
  <w:endnote w:type="continuationSeparator" w:id="0">
    <w:p w:rsidR="002928E4" w:rsidRDefault="002928E4" w:rsidP="00EE2019">
      <w:r>
        <w:continuationSeparator/>
      </w:r>
    </w:p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8E4" w:rsidRDefault="002928E4" w:rsidP="00EE2019">
      <w:r>
        <w:separator/>
      </w:r>
    </w:p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</w:footnote>
  <w:footnote w:type="continuationSeparator" w:id="0">
    <w:p w:rsidR="002928E4" w:rsidRDefault="002928E4" w:rsidP="00EE2019">
      <w:r>
        <w:continuationSeparator/>
      </w:r>
    </w:p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  <w:p w:rsidR="002928E4" w:rsidRDefault="002928E4" w:rsidP="00EE20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9AA" w:rsidRDefault="002A79AA" w:rsidP="00EE2019">
    <w:pPr>
      <w:pStyle w:val="ad"/>
    </w:pPr>
  </w:p>
  <w:p w:rsidR="002A79AA" w:rsidRDefault="002A79AA" w:rsidP="00EE201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238CB"/>
    <w:multiLevelType w:val="hybridMultilevel"/>
    <w:tmpl w:val="1B6A120C"/>
    <w:lvl w:ilvl="0" w:tplc="2E467A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61C68"/>
    <w:multiLevelType w:val="hybridMultilevel"/>
    <w:tmpl w:val="FBF20CE2"/>
    <w:lvl w:ilvl="0" w:tplc="281E4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31988"/>
    <w:multiLevelType w:val="hybridMultilevel"/>
    <w:tmpl w:val="54FA502A"/>
    <w:lvl w:ilvl="0" w:tplc="F46C6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3E"/>
    <w:rsid w:val="00000A56"/>
    <w:rsid w:val="00007386"/>
    <w:rsid w:val="000139E7"/>
    <w:rsid w:val="00020293"/>
    <w:rsid w:val="00033547"/>
    <w:rsid w:val="000546A2"/>
    <w:rsid w:val="00055B13"/>
    <w:rsid w:val="00085BCF"/>
    <w:rsid w:val="00093CDC"/>
    <w:rsid w:val="00096644"/>
    <w:rsid w:val="000B3D66"/>
    <w:rsid w:val="000B5CD1"/>
    <w:rsid w:val="000F0CB6"/>
    <w:rsid w:val="0010746F"/>
    <w:rsid w:val="0011210D"/>
    <w:rsid w:val="0013038B"/>
    <w:rsid w:val="00144E93"/>
    <w:rsid w:val="00162D39"/>
    <w:rsid w:val="00193ED4"/>
    <w:rsid w:val="001A73DC"/>
    <w:rsid w:val="0020646C"/>
    <w:rsid w:val="00214F7F"/>
    <w:rsid w:val="0022555B"/>
    <w:rsid w:val="00226407"/>
    <w:rsid w:val="0023249E"/>
    <w:rsid w:val="00232F37"/>
    <w:rsid w:val="0023350D"/>
    <w:rsid w:val="00235969"/>
    <w:rsid w:val="002518A2"/>
    <w:rsid w:val="00251EFD"/>
    <w:rsid w:val="00281052"/>
    <w:rsid w:val="002928E4"/>
    <w:rsid w:val="00293A3D"/>
    <w:rsid w:val="002A43D7"/>
    <w:rsid w:val="002A79AA"/>
    <w:rsid w:val="002B4BE0"/>
    <w:rsid w:val="002D185A"/>
    <w:rsid w:val="002E241B"/>
    <w:rsid w:val="002E5858"/>
    <w:rsid w:val="002F43F9"/>
    <w:rsid w:val="00305B77"/>
    <w:rsid w:val="00310F18"/>
    <w:rsid w:val="00311EA1"/>
    <w:rsid w:val="00327736"/>
    <w:rsid w:val="0033187A"/>
    <w:rsid w:val="0033540B"/>
    <w:rsid w:val="00341979"/>
    <w:rsid w:val="00350EE7"/>
    <w:rsid w:val="00365B1C"/>
    <w:rsid w:val="003A23A3"/>
    <w:rsid w:val="0040097F"/>
    <w:rsid w:val="004128A3"/>
    <w:rsid w:val="004304E5"/>
    <w:rsid w:val="004662C0"/>
    <w:rsid w:val="004903B3"/>
    <w:rsid w:val="004A319D"/>
    <w:rsid w:val="004B7521"/>
    <w:rsid w:val="004C1C0A"/>
    <w:rsid w:val="004C5782"/>
    <w:rsid w:val="004F42C6"/>
    <w:rsid w:val="00504F88"/>
    <w:rsid w:val="00505049"/>
    <w:rsid w:val="00523A5A"/>
    <w:rsid w:val="00530FBC"/>
    <w:rsid w:val="0053562A"/>
    <w:rsid w:val="00544F9B"/>
    <w:rsid w:val="005608A5"/>
    <w:rsid w:val="00574FEC"/>
    <w:rsid w:val="005831C1"/>
    <w:rsid w:val="00591F96"/>
    <w:rsid w:val="005B2040"/>
    <w:rsid w:val="005B4642"/>
    <w:rsid w:val="005D4453"/>
    <w:rsid w:val="00623ED5"/>
    <w:rsid w:val="00633C95"/>
    <w:rsid w:val="0063441E"/>
    <w:rsid w:val="00652050"/>
    <w:rsid w:val="00676FA2"/>
    <w:rsid w:val="006843B1"/>
    <w:rsid w:val="006910FB"/>
    <w:rsid w:val="006961E2"/>
    <w:rsid w:val="006B2A9B"/>
    <w:rsid w:val="006C1946"/>
    <w:rsid w:val="006C4711"/>
    <w:rsid w:val="006D3797"/>
    <w:rsid w:val="006D518C"/>
    <w:rsid w:val="006F2D09"/>
    <w:rsid w:val="00766691"/>
    <w:rsid w:val="00770B6B"/>
    <w:rsid w:val="00774CD5"/>
    <w:rsid w:val="007A2953"/>
    <w:rsid w:val="007A4B71"/>
    <w:rsid w:val="007D4F83"/>
    <w:rsid w:val="007D6E86"/>
    <w:rsid w:val="008258D9"/>
    <w:rsid w:val="0087543F"/>
    <w:rsid w:val="00881CCC"/>
    <w:rsid w:val="00886A73"/>
    <w:rsid w:val="00893844"/>
    <w:rsid w:val="008A3ED3"/>
    <w:rsid w:val="008B66CE"/>
    <w:rsid w:val="008B6DA1"/>
    <w:rsid w:val="008D2589"/>
    <w:rsid w:val="00906DF7"/>
    <w:rsid w:val="00925D85"/>
    <w:rsid w:val="009322A3"/>
    <w:rsid w:val="0093294C"/>
    <w:rsid w:val="009738D4"/>
    <w:rsid w:val="009754DF"/>
    <w:rsid w:val="00992CB4"/>
    <w:rsid w:val="0099471A"/>
    <w:rsid w:val="009B66DE"/>
    <w:rsid w:val="009C12C6"/>
    <w:rsid w:val="009D4403"/>
    <w:rsid w:val="009F6347"/>
    <w:rsid w:val="00A67665"/>
    <w:rsid w:val="00A67E4B"/>
    <w:rsid w:val="00A828DD"/>
    <w:rsid w:val="00AA0723"/>
    <w:rsid w:val="00AC4E28"/>
    <w:rsid w:val="00AD2374"/>
    <w:rsid w:val="00B06E88"/>
    <w:rsid w:val="00B11B9B"/>
    <w:rsid w:val="00B13994"/>
    <w:rsid w:val="00B64BEC"/>
    <w:rsid w:val="00B7754A"/>
    <w:rsid w:val="00B825A8"/>
    <w:rsid w:val="00BC2244"/>
    <w:rsid w:val="00BC28E0"/>
    <w:rsid w:val="00BC5781"/>
    <w:rsid w:val="00BD2944"/>
    <w:rsid w:val="00BE49FC"/>
    <w:rsid w:val="00C0514F"/>
    <w:rsid w:val="00C32344"/>
    <w:rsid w:val="00C32E2F"/>
    <w:rsid w:val="00C34D3E"/>
    <w:rsid w:val="00C410DD"/>
    <w:rsid w:val="00C502C6"/>
    <w:rsid w:val="00C518A2"/>
    <w:rsid w:val="00C65F80"/>
    <w:rsid w:val="00C82731"/>
    <w:rsid w:val="00C859DC"/>
    <w:rsid w:val="00C95CB7"/>
    <w:rsid w:val="00CD15C0"/>
    <w:rsid w:val="00CF04FD"/>
    <w:rsid w:val="00D258C6"/>
    <w:rsid w:val="00D32DCB"/>
    <w:rsid w:val="00D60652"/>
    <w:rsid w:val="00D75B85"/>
    <w:rsid w:val="00D835F2"/>
    <w:rsid w:val="00D83BA9"/>
    <w:rsid w:val="00D8715E"/>
    <w:rsid w:val="00DB2AF6"/>
    <w:rsid w:val="00DB7B06"/>
    <w:rsid w:val="00DC72E0"/>
    <w:rsid w:val="00DE0DA5"/>
    <w:rsid w:val="00DE38BA"/>
    <w:rsid w:val="00E0000B"/>
    <w:rsid w:val="00E15270"/>
    <w:rsid w:val="00E15B05"/>
    <w:rsid w:val="00E37C2C"/>
    <w:rsid w:val="00E4141D"/>
    <w:rsid w:val="00E46B18"/>
    <w:rsid w:val="00E6488E"/>
    <w:rsid w:val="00E66BCE"/>
    <w:rsid w:val="00E71273"/>
    <w:rsid w:val="00E852A2"/>
    <w:rsid w:val="00E866FF"/>
    <w:rsid w:val="00EC4360"/>
    <w:rsid w:val="00ED1DC9"/>
    <w:rsid w:val="00ED27A4"/>
    <w:rsid w:val="00ED7FD4"/>
    <w:rsid w:val="00EE2019"/>
    <w:rsid w:val="00EE3236"/>
    <w:rsid w:val="00EE5F35"/>
    <w:rsid w:val="00EF054B"/>
    <w:rsid w:val="00F00320"/>
    <w:rsid w:val="00F06448"/>
    <w:rsid w:val="00F10C0F"/>
    <w:rsid w:val="00F25B21"/>
    <w:rsid w:val="00F41D80"/>
    <w:rsid w:val="00F50F02"/>
    <w:rsid w:val="00F67EBA"/>
    <w:rsid w:val="00F738AD"/>
    <w:rsid w:val="00F74B85"/>
    <w:rsid w:val="00F96C7F"/>
    <w:rsid w:val="00FC2BFC"/>
    <w:rsid w:val="00FC39CA"/>
    <w:rsid w:val="00FD2D42"/>
    <w:rsid w:val="00FE587E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7745240-3A43-4244-8675-1ED0B482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EE2019"/>
    <w:pPr>
      <w:tabs>
        <w:tab w:val="left" w:pos="0"/>
      </w:tabs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autoRedefine/>
    <w:qFormat/>
    <w:rsid w:val="00B13994"/>
    <w:pPr>
      <w:keepNext/>
      <w:spacing w:before="240" w:after="240"/>
      <w:ind w:firstLine="0"/>
      <w:contextualSpacing/>
      <w:jc w:val="center"/>
      <w:outlineLvl w:val="0"/>
    </w:pPr>
    <w:rPr>
      <w:rFonts w:eastAsiaTheme="majorEastAsia"/>
      <w:b/>
      <w:kern w:val="28"/>
      <w:sz w:val="32"/>
    </w:rPr>
  </w:style>
  <w:style w:type="paragraph" w:styleId="2">
    <w:name w:val="heading 2"/>
    <w:basedOn w:val="a"/>
    <w:next w:val="a"/>
    <w:link w:val="20"/>
    <w:autoRedefine/>
    <w:qFormat/>
    <w:rsid w:val="00C518A2"/>
    <w:pPr>
      <w:keepNext/>
      <w:spacing w:before="240" w:after="60"/>
      <w:outlineLvl w:val="1"/>
    </w:pPr>
    <w:rPr>
      <w:b/>
    </w:rPr>
  </w:style>
  <w:style w:type="paragraph" w:styleId="3">
    <w:name w:val="heading 3"/>
    <w:basedOn w:val="a"/>
    <w:next w:val="a"/>
    <w:link w:val="30"/>
    <w:autoRedefine/>
    <w:qFormat/>
    <w:rsid w:val="00C518A2"/>
    <w:pPr>
      <w:keepNext/>
      <w:spacing w:before="120" w:after="60"/>
      <w:contextualSpacing/>
      <w:outlineLvl w:val="2"/>
    </w:pPr>
    <w:rPr>
      <w:b/>
      <w:i/>
      <w:u w:val="wave"/>
    </w:rPr>
  </w:style>
  <w:style w:type="paragraph" w:styleId="4">
    <w:name w:val="heading 4"/>
    <w:aliases w:val="Табличный жирный"/>
    <w:link w:val="40"/>
    <w:semiHidden/>
    <w:unhideWhenUsed/>
    <w:qFormat/>
    <w:rsid w:val="000B5CD1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5">
    <w:name w:val="heading 5"/>
    <w:aliases w:val="Нумерованный"/>
    <w:link w:val="50"/>
    <w:semiHidden/>
    <w:unhideWhenUsed/>
    <w:qFormat/>
    <w:rsid w:val="000B5CD1"/>
    <w:pPr>
      <w:keepNext/>
      <w:keepLines/>
      <w:spacing w:before="200"/>
      <w:ind w:firstLine="72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6">
    <w:name w:val="heading 6"/>
    <w:aliases w:val="Маркированный"/>
    <w:link w:val="60"/>
    <w:semiHidden/>
    <w:unhideWhenUsed/>
    <w:qFormat/>
    <w:rsid w:val="000B5CD1"/>
    <w:pPr>
      <w:keepNext/>
      <w:keepLines/>
      <w:spacing w:before="200"/>
      <w:ind w:firstLine="72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7">
    <w:name w:val="heading 7"/>
    <w:next w:val="a"/>
    <w:link w:val="70"/>
    <w:semiHidden/>
    <w:unhideWhenUsed/>
    <w:qFormat/>
    <w:rsid w:val="00E4141D"/>
    <w:pPr>
      <w:keepNext/>
      <w:keepLines/>
      <w:spacing w:before="200"/>
      <w:ind w:firstLine="72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5858"/>
    <w:rPr>
      <w:b/>
      <w:sz w:val="28"/>
    </w:rPr>
  </w:style>
  <w:style w:type="character" w:styleId="a3">
    <w:name w:val="Emphasis"/>
    <w:aliases w:val="Заголовок2"/>
    <w:qFormat/>
    <w:rsid w:val="003A23A3"/>
    <w:rPr>
      <w:i/>
      <w:iCs/>
      <w:szCs w:val="28"/>
    </w:rPr>
  </w:style>
  <w:style w:type="paragraph" w:styleId="a4">
    <w:name w:val="No Spacing"/>
    <w:autoRedefine/>
    <w:uiPriority w:val="1"/>
    <w:qFormat/>
    <w:rsid w:val="00774CD5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B13994"/>
    <w:rPr>
      <w:rFonts w:eastAsiaTheme="majorEastAsia"/>
      <w:b/>
      <w:kern w:val="28"/>
      <w:sz w:val="32"/>
      <w:szCs w:val="28"/>
    </w:rPr>
  </w:style>
  <w:style w:type="character" w:customStyle="1" w:styleId="30">
    <w:name w:val="Заголовок 3 Знак"/>
    <w:basedOn w:val="a0"/>
    <w:link w:val="3"/>
    <w:rsid w:val="00C518A2"/>
    <w:rPr>
      <w:b/>
      <w:i/>
      <w:sz w:val="28"/>
      <w:u w:val="wave"/>
    </w:rPr>
  </w:style>
  <w:style w:type="paragraph" w:styleId="21">
    <w:name w:val="Quote"/>
    <w:aliases w:val="Курсив"/>
    <w:basedOn w:val="a"/>
    <w:link w:val="22"/>
    <w:uiPriority w:val="29"/>
    <w:qFormat/>
    <w:rsid w:val="00D60652"/>
    <w:pPr>
      <w:spacing w:before="120" w:after="120"/>
    </w:pPr>
    <w:rPr>
      <w:i/>
      <w:iCs/>
      <w:color w:val="000000" w:themeColor="text1"/>
      <w:sz w:val="24"/>
      <w:szCs w:val="24"/>
    </w:rPr>
  </w:style>
  <w:style w:type="character" w:customStyle="1" w:styleId="22">
    <w:name w:val="Цитата 2 Знак"/>
    <w:aliases w:val="Курсив Знак"/>
    <w:basedOn w:val="a0"/>
    <w:link w:val="21"/>
    <w:uiPriority w:val="29"/>
    <w:rsid w:val="00D60652"/>
    <w:rPr>
      <w:i/>
      <w:iCs/>
      <w:color w:val="000000" w:themeColor="text1"/>
      <w:sz w:val="24"/>
      <w:szCs w:val="24"/>
    </w:rPr>
  </w:style>
  <w:style w:type="character" w:customStyle="1" w:styleId="40">
    <w:name w:val="Заголовок 4 Знак"/>
    <w:aliases w:val="Табличный жирный Знак"/>
    <w:basedOn w:val="a0"/>
    <w:link w:val="4"/>
    <w:semiHidden/>
    <w:rsid w:val="000B5CD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5">
    <w:name w:val="Title"/>
    <w:aliases w:val="Табличный"/>
    <w:next w:val="a6"/>
    <w:link w:val="a7"/>
    <w:qFormat/>
    <w:rsid w:val="00C518A2"/>
    <w:pPr>
      <w:pBdr>
        <w:bottom w:val="single" w:sz="8" w:space="4" w:color="4F81BD" w:themeColor="accent1"/>
      </w:pBdr>
      <w:spacing w:line="276" w:lineRule="auto"/>
      <w:contextualSpacing/>
      <w:jc w:val="both"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a7">
    <w:name w:val="Название Знак"/>
    <w:aliases w:val="Табличный Знак"/>
    <w:basedOn w:val="a0"/>
    <w:link w:val="a5"/>
    <w:rsid w:val="00C518A2"/>
    <w:rPr>
      <w:rFonts w:eastAsiaTheme="majorEastAsia" w:cstheme="majorBidi"/>
      <w:spacing w:val="5"/>
      <w:kern w:val="28"/>
      <w:sz w:val="28"/>
      <w:szCs w:val="52"/>
    </w:rPr>
  </w:style>
  <w:style w:type="paragraph" w:styleId="a8">
    <w:name w:val="Subtitle"/>
    <w:aliases w:val="Табличный1"/>
    <w:basedOn w:val="a"/>
    <w:next w:val="a"/>
    <w:link w:val="a9"/>
    <w:qFormat/>
    <w:rsid w:val="002E5858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aliases w:val="Табличный1 Знак"/>
    <w:basedOn w:val="a0"/>
    <w:link w:val="a8"/>
    <w:rsid w:val="002E58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50">
    <w:name w:val="Заголовок 5 Знак"/>
    <w:aliases w:val="Нумерованный Знак"/>
    <w:basedOn w:val="a0"/>
    <w:link w:val="5"/>
    <w:semiHidden/>
    <w:rsid w:val="000B5CD1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aliases w:val="Маркированный Знак"/>
    <w:basedOn w:val="a0"/>
    <w:link w:val="6"/>
    <w:semiHidden/>
    <w:rsid w:val="000B5CD1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semiHidden/>
    <w:rsid w:val="00E4141D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styleId="aa">
    <w:name w:val="Book Title"/>
    <w:uiPriority w:val="33"/>
    <w:qFormat/>
    <w:rsid w:val="002E5858"/>
    <w:rPr>
      <w:b/>
      <w:bCs/>
      <w:smallCaps/>
      <w:spacing w:val="5"/>
    </w:rPr>
  </w:style>
  <w:style w:type="character" w:styleId="ab">
    <w:name w:val="Strong"/>
    <w:basedOn w:val="a0"/>
    <w:rsid w:val="00C518A2"/>
    <w:rPr>
      <w:b/>
      <w:bCs/>
    </w:rPr>
  </w:style>
  <w:style w:type="paragraph" w:styleId="a6">
    <w:name w:val="footer"/>
    <w:basedOn w:val="a"/>
    <w:link w:val="ac"/>
    <w:uiPriority w:val="99"/>
    <w:unhideWhenUsed/>
    <w:rsid w:val="00C518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6"/>
    <w:uiPriority w:val="99"/>
    <w:rsid w:val="00C518A2"/>
    <w:rPr>
      <w:sz w:val="28"/>
    </w:rPr>
  </w:style>
  <w:style w:type="paragraph" w:styleId="ad">
    <w:name w:val="header"/>
    <w:basedOn w:val="a"/>
    <w:link w:val="ae"/>
    <w:uiPriority w:val="99"/>
    <w:unhideWhenUsed/>
    <w:rsid w:val="00311E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11EA1"/>
    <w:rPr>
      <w:sz w:val="28"/>
    </w:rPr>
  </w:style>
  <w:style w:type="character" w:styleId="af">
    <w:name w:val="Hyperlink"/>
    <w:basedOn w:val="a0"/>
    <w:uiPriority w:val="99"/>
    <w:unhideWhenUsed/>
    <w:rsid w:val="00305B77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E38BA"/>
    <w:rPr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E38BA"/>
  </w:style>
  <w:style w:type="character" w:styleId="af2">
    <w:name w:val="footnote reference"/>
    <w:basedOn w:val="a0"/>
    <w:uiPriority w:val="99"/>
    <w:semiHidden/>
    <w:unhideWhenUsed/>
    <w:rsid w:val="00DE38BA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20646C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859DC"/>
    <w:rPr>
      <w:rFonts w:ascii="Segoe UI" w:hAnsi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859DC"/>
    <w:rPr>
      <w:rFonts w:ascii="Segoe UI" w:hAnsi="Segoe UI"/>
      <w:sz w:val="18"/>
      <w:szCs w:val="18"/>
    </w:rPr>
  </w:style>
  <w:style w:type="paragraph" w:styleId="af6">
    <w:name w:val="List Paragraph"/>
    <w:basedOn w:val="a"/>
    <w:uiPriority w:val="34"/>
    <w:qFormat/>
    <w:rsid w:val="00881CCC"/>
    <w:pPr>
      <w:ind w:left="720"/>
      <w:contextualSpacing/>
    </w:pPr>
  </w:style>
  <w:style w:type="paragraph" w:customStyle="1" w:styleId="ConsPlusNormal">
    <w:name w:val="ConsPlusNormal"/>
    <w:rsid w:val="00FF5FBE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Default">
    <w:name w:val="Default"/>
    <w:rsid w:val="00AD237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deynikov\Documents\&#1056;&#1086;&#1089;&#1075;&#1077;&#1086;&#1083;&#1086;&#1075;&#1080;&#1103;_&#1088;&#1072;&#1073;.&#1084;&#1072;&#1090;&#1077;&#1088;&#1080;&#1072;&#1083;&#1099;\&#1056;&#1086;&#1089;&#1075;&#1077;&#1086;&#1083;&#1086;&#1075;&#1080;&#1103;_&#1089;&#1087;&#1088;&#1072;&#1074;&#1082;&#1080;_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312D-C32E-4027-B6EB-5CAD9313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Росгеология_справки_шаблон</Template>
  <TotalTime>22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Поясн.записка к проекту Указа Президента</vt:lpstr>
    </vt:vector>
  </TitlesOfParts>
  <Company>Дом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Поясн.записка к проекту Указа Президента</dc:title>
  <dc:creator>Дейников Равиль Тагирович</dc:creator>
  <cp:lastModifiedBy>Соковнина Виктория Евгеньевна</cp:lastModifiedBy>
  <cp:revision>7</cp:revision>
  <cp:lastPrinted>2020-02-05T17:03:00Z</cp:lastPrinted>
  <dcterms:created xsi:type="dcterms:W3CDTF">2026-04-29T10:45:00Z</dcterms:created>
  <dcterms:modified xsi:type="dcterms:W3CDTF">2026-05-04T14:11:00Z</dcterms:modified>
</cp:coreProperties>
</file>